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7" w:name="content"/>
    <w:bookmarkStart w:id="86" w:name="Xc2ae2b1c668824e4ef2ab71a0655e23bab0ae3d"/>
    <w:p>
      <w:pPr>
        <w:pStyle w:val="Heading1"/>
      </w:pPr>
      <w:r>
        <w:t xml:space="preserve">Admin calendar page for salon bookings product and UX research</w:t>
      </w:r>
    </w:p>
    <w:p>
      <w:pPr>
        <w:pStyle w:val="FirstParagraph"/>
      </w:pPr>
      <w:r>
        <w:t xml:space="preserve">This report synthesises current (as of 12 April 2026) best practices from established appointment-scheduling products and UX research into a build-ready recommendation for a premium “Calendar” admin screen for salon / beauty businesses. Key reference products include Fresha</w:t>
      </w:r>
      <w:hyperlink r:id="rId21">
        <w:r>
          <w:rPr>
            <w:rStyle w:val="Hyperlink"/>
          </w:rPr>
          <w:t xml:space="preserve">[1]</w:t>
        </w:r>
      </w:hyperlink>
      <w:r>
        <w:t xml:space="preserve">, Square</w:t>
      </w:r>
      <w:hyperlink r:id="rId22">
        <w:r>
          <w:rPr>
            <w:rStyle w:val="Hyperlink"/>
          </w:rPr>
          <w:t xml:space="preserve">[2]</w:t>
        </w:r>
      </w:hyperlink>
      <w:r>
        <w:t xml:space="preserve">, Vagaro</w:t>
      </w:r>
      <w:hyperlink r:id="rId23">
        <w:r>
          <w:rPr>
            <w:rStyle w:val="Hyperlink"/>
          </w:rPr>
          <w:t xml:space="preserve">[3]</w:t>
        </w:r>
      </w:hyperlink>
      <w:r>
        <w:t xml:space="preserve">, Setmore</w:t>
      </w:r>
      <w:hyperlink r:id="rId24">
        <w:r>
          <w:rPr>
            <w:rStyle w:val="Hyperlink"/>
          </w:rPr>
          <w:t xml:space="preserve">[4]</w:t>
        </w:r>
      </w:hyperlink>
      <w:r>
        <w:t xml:space="preserve">, and SimplyBook.me</w:t>
      </w:r>
      <w:hyperlink r:id="rId25">
        <w:r>
          <w:rPr>
            <w:rStyle w:val="Hyperlink"/>
          </w:rPr>
          <w:t xml:space="preserve">[5]</w:t>
        </w:r>
      </w:hyperlink>
      <w:r>
        <w:t xml:space="preserve">; UX guidance draws heavily from Nielsen Norman Group</w:t>
      </w:r>
      <w:hyperlink r:id="rId26">
        <w:r>
          <w:rPr>
            <w:rStyle w:val="Hyperlink"/>
          </w:rPr>
          <w:t xml:space="preserve">[6]</w:t>
        </w:r>
      </w:hyperlink>
      <w:r>
        <w:t xml:space="preserve">.</w:t>
      </w:r>
      <w:r>
        <w:t xml:space="preserve"> </w:t>
      </w:r>
      <w:hyperlink r:id="rId27">
        <w:r>
          <w:rPr>
            <w:rStyle w:val="Hyperlink"/>
          </w:rPr>
          <w:t xml:space="preserve">[7]</w:t>
        </w:r>
      </w:hyperlink>
    </w:p>
    <w:bookmarkStart w:id="35" w:name="core-owner-workflow"/>
    <w:p>
      <w:pPr>
        <w:pStyle w:val="Heading2"/>
      </w:pPr>
      <w:r>
        <w:t xml:space="preserve">Core owner workflow</w:t>
      </w:r>
    </w:p>
    <w:p>
      <w:pPr>
        <w:pStyle w:val="FirstParagraph"/>
      </w:pPr>
      <w:r>
        <w:rPr>
          <w:b/>
          <w:bCs/>
        </w:rPr>
        <w:t xml:space="preserve">1. Core owner workflow</w:t>
      </w:r>
    </w:p>
    <w:p>
      <w:pPr>
        <w:pStyle w:val="BodyText"/>
      </w:pPr>
      <w:r>
        <w:t xml:space="preserve">A salon owner’s “Calendar” screen is a</w:t>
      </w:r>
      <w:r>
        <w:t xml:space="preserve"> </w:t>
      </w:r>
      <w:r>
        <w:rPr>
          <w:b/>
          <w:bCs/>
        </w:rPr>
        <w:t xml:space="preserve">mission-control surface</w:t>
      </w:r>
      <w:r>
        <w:t xml:space="preserve">: it must support rapid, repeated monitoring and quick action (not deliberation). That aligns with the way dashboards and complex operational UIs are defined: at-a-glance information that users can act on quickly.</w:t>
      </w:r>
      <w:r>
        <w:t xml:space="preserve"> </w:t>
      </w:r>
      <w:hyperlink r:id="rId28">
        <w:r>
          <w:rPr>
            <w:rStyle w:val="Hyperlink"/>
          </w:rPr>
          <w:t xml:space="preserve">[8]</w:t>
        </w:r>
      </w:hyperlink>
    </w:p>
    <w:bookmarkStart w:id="30" w:name="X4cc95f630d629c19313954effea0a4ebc8c5bd5"/>
    <w:p>
      <w:pPr>
        <w:pStyle w:val="Heading3"/>
      </w:pPr>
      <w:r>
        <w:t xml:space="preserve">The 3–5 highest-priority tasks the owner must complete from the Calendar page</w:t>
      </w:r>
    </w:p>
    <w:p>
      <w:pPr>
        <w:pStyle w:val="FirstParagraph"/>
      </w:pPr>
      <w:r>
        <w:rPr>
          <w:b/>
          <w:bCs/>
        </w:rPr>
        <w:t xml:space="preserve">Priority order (recommended):</w:t>
      </w:r>
    </w:p>
    <w:p>
      <w:pPr>
        <w:pStyle w:val="BodyText"/>
      </w:pPr>
      <w:r>
        <w:rPr>
          <w:b/>
          <w:bCs/>
        </w:rPr>
        <w:t xml:space="preserve">A. Clear “action required” items (triage).</w:t>
      </w:r>
      <w:r>
        <w:br/>
      </w:r>
      <w:r>
        <w:t xml:space="preserve">Accept/decline new requests, react to client cancellations, and resolve “proposal outcomes” (client accepted/declined a proposed time). This is what keeps the schedule correct and prevents missed revenue. The key UX distinction is “action-required notifications” vs passive informational updates.</w:t>
      </w:r>
      <w:r>
        <w:t xml:space="preserve"> </w:t>
      </w:r>
      <w:hyperlink r:id="rId21">
        <w:r>
          <w:rPr>
            <w:rStyle w:val="Hyperlink"/>
          </w:rPr>
          <w:t xml:space="preserve">[9]</w:t>
        </w:r>
      </w:hyperlink>
    </w:p>
    <w:p>
      <w:pPr>
        <w:pStyle w:val="BodyText"/>
      </w:pPr>
      <w:r>
        <w:rPr>
          <w:b/>
          <w:bCs/>
        </w:rPr>
        <w:t xml:space="preserve">B. Understand today’s operational reality in seconds.</w:t>
      </w:r>
      <w:r>
        <w:br/>
      </w:r>
      <w:r>
        <w:t xml:space="preserve">“What’s next, who is in now, where are the gaps?” This is why most scheduling systems emphasise day-based views, fast navigation to “today”, and visual salience in the calendar.</w:t>
      </w:r>
      <w:r>
        <w:t xml:space="preserve"> </w:t>
      </w:r>
      <w:hyperlink r:id="rId27">
        <w:r>
          <w:rPr>
            <w:rStyle w:val="Hyperlink"/>
          </w:rPr>
          <w:t xml:space="preserve">[10]</w:t>
        </w:r>
      </w:hyperlink>
    </w:p>
    <w:p>
      <w:pPr>
        <w:pStyle w:val="BodyText"/>
      </w:pPr>
      <w:r>
        <w:rPr>
          <w:b/>
          <w:bCs/>
        </w:rPr>
        <w:t xml:space="preserve">C. Change an appointment with minimal friction.</w:t>
      </w:r>
      <w:r>
        <w:br/>
      </w:r>
      <w:r>
        <w:t xml:space="preserve">Reschedule, cancel, change staff/resource, change duration. Drag-and-drop rescheduling and conflict prompts are an established pattern for speed.</w:t>
      </w:r>
      <w:r>
        <w:t xml:space="preserve"> </w:t>
      </w:r>
      <w:hyperlink r:id="rId29">
        <w:r>
          <w:rPr>
            <w:rStyle w:val="Hyperlink"/>
          </w:rPr>
          <w:t xml:space="preserve">[11]</w:t>
        </w:r>
      </w:hyperlink>
    </w:p>
    <w:p>
      <w:pPr>
        <w:pStyle w:val="BodyText"/>
      </w:pPr>
      <w:r>
        <w:rPr>
          <w:b/>
          <w:bCs/>
        </w:rPr>
        <w:t xml:space="preserve">D. Track the appointment lifecycle during the day.</w:t>
      </w:r>
      <w:r>
        <w:br/>
      </w:r>
      <w:r>
        <w:t xml:space="preserve">Mark arrived / in progress / completed / no-show. Mature systems support status updates from the calendar and treat statuses as colour-coded, at-a-glance signals.</w:t>
      </w:r>
      <w:r>
        <w:t xml:space="preserve"> </w:t>
      </w:r>
      <w:hyperlink r:id="rId25">
        <w:r>
          <w:rPr>
            <w:rStyle w:val="Hyperlink"/>
          </w:rPr>
          <w:t xml:space="preserve">[12]</w:t>
        </w:r>
      </w:hyperlink>
    </w:p>
    <w:p>
      <w:pPr>
        <w:pStyle w:val="BodyText"/>
      </w:pPr>
      <w:r>
        <w:rPr>
          <w:b/>
          <w:bCs/>
        </w:rPr>
        <w:t xml:space="preserve">E. Create new items fast.</w:t>
      </w:r>
      <w:r>
        <w:br/>
      </w:r>
      <w:r>
        <w:t xml:space="preserve">Create an appointment, blocked time, or quick “hold”. Quick actions (clicking on a slot) and time-slot resolution controls are common productivity levers.</w:t>
      </w:r>
      <w:r>
        <w:t xml:space="preserve"> </w:t>
      </w:r>
      <w:hyperlink r:id="rId27">
        <w:r>
          <w:rPr>
            <w:rStyle w:val="Hyperlink"/>
          </w:rPr>
          <w:t xml:space="preserve">[13]</w:t>
        </w:r>
      </w:hyperlink>
    </w:p>
    <w:bookmarkEnd w:id="30"/>
    <w:bookmarkStart w:id="34" w:name="Xef415b70b092ea2986b670849949aca9ea9b6a9"/>
    <w:p>
      <w:pPr>
        <w:pStyle w:val="Heading3"/>
      </w:pPr>
      <w:r>
        <w:t xml:space="preserve">What must be visible immediately vs secondary</w:t>
      </w:r>
    </w:p>
    <w:p>
      <w:pPr>
        <w:pStyle w:val="FirstParagraph"/>
      </w:pPr>
      <w:r>
        <w:rPr>
          <w:b/>
          <w:bCs/>
        </w:rPr>
        <w:t xml:space="preserve">Must be visible immediately (no scrolling):</w:t>
      </w:r>
    </w:p>
    <w:p>
      <w:pPr>
        <w:pStyle w:val="Compact"/>
        <w:numPr>
          <w:ilvl w:val="0"/>
          <w:numId w:val="1001"/>
        </w:numPr>
      </w:pPr>
      <w:r>
        <w:rPr>
          <w:b/>
          <w:bCs/>
        </w:rPr>
        <w:t xml:space="preserve">Action required count</w:t>
      </w:r>
      <w:r>
        <w:t xml:space="preserve"> </w:t>
      </w:r>
      <w:r>
        <w:t xml:space="preserve">(and a way to open the action list instantly). This maps directly to “action-required notifications” being visually prominent.</w:t>
      </w:r>
      <w:r>
        <w:t xml:space="preserve"> </w:t>
      </w:r>
      <w:hyperlink r:id="rId21">
        <w:r>
          <w:rPr>
            <w:rStyle w:val="Hyperlink"/>
          </w:rPr>
          <w:t xml:space="preserve">[14]</w:t>
        </w:r>
      </w:hyperlink>
    </w:p>
    <w:p>
      <w:pPr>
        <w:pStyle w:val="Compact"/>
        <w:numPr>
          <w:ilvl w:val="0"/>
          <w:numId w:val="1001"/>
        </w:numPr>
      </w:pPr>
      <w:r>
        <w:rPr>
          <w:b/>
          <w:bCs/>
        </w:rPr>
        <w:t xml:space="preserve">The calendar grid/list itself</w:t>
      </w:r>
      <w:r>
        <w:t xml:space="preserve"> </w:t>
      </w:r>
      <w:r>
        <w:t xml:space="preserve">(today by default). Products often default into Calendar on login for speed, and provide explicit “return to today” affordances.</w:t>
      </w:r>
      <w:r>
        <w:t xml:space="preserve"> </w:t>
      </w:r>
      <w:hyperlink r:id="rId31">
        <w:r>
          <w:rPr>
            <w:rStyle w:val="Hyperlink"/>
          </w:rPr>
          <w:t xml:space="preserve">[15]</w:t>
        </w:r>
      </w:hyperlink>
    </w:p>
    <w:p>
      <w:pPr>
        <w:pStyle w:val="Compact"/>
        <w:numPr>
          <w:ilvl w:val="0"/>
          <w:numId w:val="1001"/>
        </w:numPr>
      </w:pPr>
      <w:r>
        <w:rPr>
          <w:b/>
          <w:bCs/>
        </w:rPr>
        <w:t xml:space="preserve">Now/Next context</w:t>
      </w:r>
      <w:r>
        <w:t xml:space="preserve">: a “current time” indicator and the next upcoming appointment. “Show current time” is an explicit setting in some calendars, highlighting its operational value.</w:t>
      </w:r>
      <w:r>
        <w:t xml:space="preserve"> </w:t>
      </w:r>
      <w:hyperlink r:id="rId32">
        <w:r>
          <w:rPr>
            <w:rStyle w:val="Hyperlink"/>
          </w:rPr>
          <w:t xml:space="preserve">[16]</w:t>
        </w:r>
      </w:hyperlink>
    </w:p>
    <w:p>
      <w:pPr>
        <w:pStyle w:val="FirstParagraph"/>
      </w:pPr>
      <w:r>
        <w:rPr>
          <w:b/>
          <w:bCs/>
        </w:rPr>
        <w:t xml:space="preserve">Secondary (progressively disclosed):</w:t>
      </w:r>
    </w:p>
    <w:p>
      <w:pPr>
        <w:pStyle w:val="Compact"/>
        <w:numPr>
          <w:ilvl w:val="0"/>
          <w:numId w:val="1002"/>
        </w:numPr>
      </w:pPr>
      <w:r>
        <w:t xml:space="preserve">Full client details, notes, payment/cancellation policy, message history, audit trail. Progressive disclosure is a documented way to keep primary UI uncluttered and reduce error while preserving capability.</w:t>
      </w:r>
      <w:r>
        <w:t xml:space="preserve"> </w:t>
      </w:r>
      <w:hyperlink r:id="rId33">
        <w:r>
          <w:rPr>
            <w:rStyle w:val="Hyperlink"/>
          </w:rPr>
          <w:t xml:space="preserve">[17]</w:t>
        </w:r>
      </w:hyperlink>
    </w:p>
    <w:bookmarkEnd w:id="34"/>
    <w:bookmarkEnd w:id="35"/>
    <w:bookmarkStart w:id="41" w:name="information-architecture"/>
    <w:p>
      <w:pPr>
        <w:pStyle w:val="Heading2"/>
      </w:pPr>
      <w:r>
        <w:t xml:space="preserve">Information architecture</w:t>
      </w:r>
    </w:p>
    <w:p>
      <w:pPr>
        <w:pStyle w:val="FirstParagraph"/>
      </w:pPr>
      <w:r>
        <w:rPr>
          <w:b/>
          <w:bCs/>
        </w:rPr>
        <w:t xml:space="preserve">2. Information architecture</w:t>
      </w:r>
    </w:p>
    <w:p>
      <w:pPr>
        <w:pStyle w:val="BodyText"/>
      </w:pPr>
      <w:r>
        <w:t xml:space="preserve">Your current structure (stacked sections: pending → client actions → calendar) fails because vertical stacking makes the “main tool” (the calendar) lose priority and forces scrolling before the owner can even see their day.</w:t>
      </w:r>
    </w:p>
    <w:bookmarkStart w:id="37" w:name="the-single-best-structure"/>
    <w:p>
      <w:pPr>
        <w:pStyle w:val="Heading3"/>
      </w:pPr>
      <w:r>
        <w:t xml:space="preserve">The single best structure</w:t>
      </w:r>
    </w:p>
    <w:p>
      <w:pPr>
        <w:pStyle w:val="FirstParagraph"/>
      </w:pPr>
      <w:r>
        <w:rPr>
          <w:b/>
          <w:bCs/>
        </w:rPr>
        <w:t xml:space="preserve">Recommendation (explicit choice): a docked inbox panel + primary calendar canvas + details side sheet.</w:t>
      </w:r>
    </w:p>
    <w:p>
      <w:pPr>
        <w:pStyle w:val="Compact"/>
        <w:numPr>
          <w:ilvl w:val="0"/>
          <w:numId w:val="1003"/>
        </w:numPr>
      </w:pPr>
      <w:r>
        <w:rPr>
          <w:b/>
          <w:bCs/>
        </w:rPr>
        <w:t xml:space="preserve">Docked inbox/panel</w:t>
      </w:r>
      <w:r>
        <w:t xml:space="preserve"> </w:t>
      </w:r>
      <w:r>
        <w:t xml:space="preserve">(left on desktop): “Action Inbox” with independent scroll.</w:t>
      </w:r>
    </w:p>
    <w:p>
      <w:pPr>
        <w:pStyle w:val="Compact"/>
        <w:numPr>
          <w:ilvl w:val="0"/>
          <w:numId w:val="1003"/>
        </w:numPr>
      </w:pPr>
      <w:r>
        <w:rPr>
          <w:b/>
          <w:bCs/>
        </w:rPr>
        <w:t xml:space="preserve">Calendar canvas</w:t>
      </w:r>
      <w:r>
        <w:t xml:space="preserve"> </w:t>
      </w:r>
      <w:r>
        <w:t xml:space="preserve">(centre): the schedule view is always visible and doesn’t get pushed downward.</w:t>
      </w:r>
    </w:p>
    <w:p>
      <w:pPr>
        <w:pStyle w:val="Compact"/>
        <w:numPr>
          <w:ilvl w:val="0"/>
          <w:numId w:val="1003"/>
        </w:numPr>
      </w:pPr>
      <w:r>
        <w:rPr>
          <w:b/>
          <w:bCs/>
        </w:rPr>
        <w:t xml:space="preserve">Details side sheet</w:t>
      </w:r>
      <w:r>
        <w:t xml:space="preserve"> </w:t>
      </w:r>
      <w:r>
        <w:t xml:space="preserve">(right, opens on selection): appointment detail + actions + history.</w:t>
      </w:r>
    </w:p>
    <w:p>
      <w:pPr>
        <w:pStyle w:val="FirstParagraph"/>
      </w:pPr>
      <w:r>
        <w:t xml:space="preserve">This is the most robust structure for complex operational workflows because it reduces clutter on the primary surface while easing transitions between primary and secondary information.</w:t>
      </w:r>
      <w:r>
        <w:t xml:space="preserve"> </w:t>
      </w:r>
      <w:hyperlink r:id="rId36">
        <w:r>
          <w:rPr>
            <w:rStyle w:val="Hyperlink"/>
          </w:rPr>
          <w:t xml:space="preserve">[18]</w:t>
        </w:r>
      </w:hyperlink>
    </w:p>
    <w:bookmarkEnd w:id="37"/>
    <w:bookmarkStart w:id="38" w:name="X4112908a34c8fd07fc492c31b9916969507f08b"/>
    <w:p>
      <w:pPr>
        <w:pStyle w:val="Heading3"/>
      </w:pPr>
      <w:r>
        <w:t xml:space="preserve">Should there be separate sections for “new requests”, “client actions”, and “calendar”?</w:t>
      </w:r>
    </w:p>
    <w:p>
      <w:pPr>
        <w:pStyle w:val="FirstParagraph"/>
      </w:pPr>
      <w:r>
        <w:rPr>
          <w:b/>
          <w:bCs/>
        </w:rPr>
        <w:t xml:space="preserve">No—do not keep them as separate stacked sections.</w:t>
      </w:r>
      <w:r>
        <w:t xml:space="preserve"> </w:t>
      </w:r>
      <w:r>
        <w:t xml:space="preserve">Merge them into a single, unified</w:t>
      </w:r>
      <w:r>
        <w:t xml:space="preserve"> </w:t>
      </w:r>
      <w:r>
        <w:rPr>
          <w:b/>
          <w:bCs/>
        </w:rPr>
        <w:t xml:space="preserve">Action Inbox</w:t>
      </w:r>
      <w:r>
        <w:t xml:space="preserve"> </w:t>
      </w:r>
      <w:r>
        <w:t xml:space="preserve">with clear grouping:</w:t>
      </w:r>
    </w:p>
    <w:p>
      <w:pPr>
        <w:pStyle w:val="Compact"/>
        <w:numPr>
          <w:ilvl w:val="0"/>
          <w:numId w:val="1004"/>
        </w:numPr>
      </w:pPr>
      <w:r>
        <w:rPr>
          <w:b/>
          <w:bCs/>
        </w:rPr>
        <w:t xml:space="preserve">Action required</w:t>
      </w:r>
      <w:r>
        <w:t xml:space="preserve"> </w:t>
      </w:r>
      <w:r>
        <w:t xml:space="preserve">(owner must do something)</w:t>
      </w:r>
    </w:p>
    <w:p>
      <w:pPr>
        <w:pStyle w:val="Compact"/>
        <w:numPr>
          <w:ilvl w:val="0"/>
          <w:numId w:val="1004"/>
        </w:numPr>
      </w:pPr>
      <w:r>
        <w:rPr>
          <w:b/>
          <w:bCs/>
        </w:rPr>
        <w:t xml:space="preserve">Updates</w:t>
      </w:r>
      <w:r>
        <w:t xml:space="preserve"> </w:t>
      </w:r>
      <w:r>
        <w:t xml:space="preserve">(FYI or “review when you have time”)</w:t>
      </w:r>
    </w:p>
    <w:p>
      <w:pPr>
        <w:pStyle w:val="FirstParagraph"/>
      </w:pPr>
      <w:r>
        <w:t xml:space="preserve">This matches the UX research distinction between action-required notifications and passive notifications. It also creates a stable layout where the calendar remains the primary workspace.</w:t>
      </w:r>
      <w:r>
        <w:t xml:space="preserve"> </w:t>
      </w:r>
      <w:hyperlink r:id="rId21">
        <w:r>
          <w:rPr>
            <w:rStyle w:val="Hyperlink"/>
          </w:rPr>
          <w:t xml:space="preserve">[19]</w:t>
        </w:r>
      </w:hyperlink>
    </w:p>
    <w:bookmarkEnd w:id="38"/>
    <w:bookmarkStart w:id="39" w:name="what-about-upcoming-today-delayed-items"/>
    <w:p>
      <w:pPr>
        <w:pStyle w:val="Heading3"/>
      </w:pPr>
      <w:r>
        <w:t xml:space="preserve">What about “upcoming / today / delayed items”?</w:t>
      </w:r>
    </w:p>
    <w:p>
      <w:pPr>
        <w:pStyle w:val="FirstParagraph"/>
      </w:pPr>
      <w:r>
        <w:t xml:space="preserve">Include</w:t>
      </w:r>
      <w:r>
        <w:t xml:space="preserve"> </w:t>
      </w:r>
      <w:r>
        <w:rPr>
          <w:b/>
          <w:bCs/>
        </w:rPr>
        <w:t xml:space="preserve">time-grouping inside the Action Inbox</w:t>
      </w:r>
      <w:r>
        <w:t xml:space="preserve">, not as separate blocks on the page:</w:t>
      </w:r>
    </w:p>
    <w:p>
      <w:pPr>
        <w:pStyle w:val="Compact"/>
        <w:numPr>
          <w:ilvl w:val="0"/>
          <w:numId w:val="1005"/>
        </w:numPr>
      </w:pPr>
      <w:r>
        <w:t xml:space="preserve">Today</w:t>
      </w:r>
    </w:p>
    <w:p>
      <w:pPr>
        <w:pStyle w:val="Compact"/>
        <w:numPr>
          <w:ilvl w:val="0"/>
          <w:numId w:val="1005"/>
        </w:numPr>
      </w:pPr>
      <w:r>
        <w:t xml:space="preserve">Tomorrow</w:t>
      </w:r>
    </w:p>
    <w:p>
      <w:pPr>
        <w:pStyle w:val="Compact"/>
        <w:numPr>
          <w:ilvl w:val="0"/>
          <w:numId w:val="1005"/>
        </w:numPr>
      </w:pPr>
      <w:r>
        <w:t xml:space="preserve">Later</w:t>
      </w:r>
    </w:p>
    <w:p>
      <w:pPr>
        <w:pStyle w:val="Compact"/>
        <w:numPr>
          <w:ilvl w:val="0"/>
          <w:numId w:val="1005"/>
        </w:numPr>
      </w:pPr>
      <w:r>
        <w:t xml:space="preserve">Overdue (delayed)</w:t>
      </w:r>
    </w:p>
    <w:p>
      <w:pPr>
        <w:pStyle w:val="FirstParagraph"/>
      </w:pPr>
      <w:r>
        <w:t xml:space="preserve">This keeps the calendar as the “truth” while the inbox becomes the “work queue”.</w:t>
      </w:r>
    </w:p>
    <w:bookmarkEnd w:id="39"/>
    <w:bookmarkStart w:id="40" w:name="why-not-tabs-big-blocks-event-feed-only"/>
    <w:p>
      <w:pPr>
        <w:pStyle w:val="Heading3"/>
      </w:pPr>
      <w:r>
        <w:t xml:space="preserve">Why not tabs / big blocks / event feed only?</w:t>
      </w:r>
    </w:p>
    <w:p>
      <w:pPr>
        <w:pStyle w:val="Compact"/>
        <w:numPr>
          <w:ilvl w:val="0"/>
          <w:numId w:val="1006"/>
        </w:numPr>
      </w:pPr>
      <w:r>
        <w:rPr>
          <w:b/>
          <w:bCs/>
        </w:rPr>
        <w:t xml:space="preserve">Large blocks one under another</w:t>
      </w:r>
      <w:r>
        <w:t xml:space="preserve">: causes exactly the pushing-down problem you described.</w:t>
      </w:r>
    </w:p>
    <w:p>
      <w:pPr>
        <w:pStyle w:val="Compact"/>
        <w:numPr>
          <w:ilvl w:val="0"/>
          <w:numId w:val="1006"/>
        </w:numPr>
      </w:pPr>
      <w:r>
        <w:rPr>
          <w:b/>
          <w:bCs/>
        </w:rPr>
        <w:t xml:space="preserve">Tabs only</w:t>
      </w:r>
      <w:r>
        <w:t xml:space="preserve">: forces mode-switching; owners lose calendar context while triaging.</w:t>
      </w:r>
    </w:p>
    <w:p>
      <w:pPr>
        <w:pStyle w:val="Compact"/>
        <w:numPr>
          <w:ilvl w:val="0"/>
          <w:numId w:val="1006"/>
        </w:numPr>
      </w:pPr>
      <w:r>
        <w:rPr>
          <w:b/>
          <w:bCs/>
        </w:rPr>
        <w:t xml:space="preserve">Event feed as the main structure</w:t>
      </w:r>
      <w:r>
        <w:t xml:space="preserve">: too noisy; feeds don’t support time-grid scanning.</w:t>
      </w:r>
    </w:p>
    <w:p>
      <w:pPr>
        <w:pStyle w:val="FirstParagraph"/>
      </w:pPr>
      <w:r>
        <w:t xml:space="preserve">A docked panel pattern resolves this without removing information—just relocating it. “Reduce clutter without reducing capability” is a core complex-app guideline.</w:t>
      </w:r>
      <w:r>
        <w:t xml:space="preserve"> </w:t>
      </w:r>
      <w:hyperlink r:id="rId36">
        <w:r>
          <w:rPr>
            <w:rStyle w:val="Hyperlink"/>
          </w:rPr>
          <w:t xml:space="preserve">[20]</w:t>
        </w:r>
      </w:hyperlink>
    </w:p>
    <w:bookmarkEnd w:id="40"/>
    <w:bookmarkEnd w:id="41"/>
    <w:bookmarkStart w:id="47" w:name="calendar-design"/>
    <w:p>
      <w:pPr>
        <w:pStyle w:val="Heading2"/>
      </w:pPr>
      <w:r>
        <w:t xml:space="preserve">Calendar design</w:t>
      </w:r>
    </w:p>
    <w:p>
      <w:pPr>
        <w:pStyle w:val="FirstParagraph"/>
      </w:pPr>
      <w:r>
        <w:rPr>
          <w:b/>
          <w:bCs/>
        </w:rPr>
        <w:t xml:space="preserve">3. Calendar design</w:t>
      </w:r>
    </w:p>
    <w:bookmarkStart w:id="42" w:name="the-most-appropriate-calendar-view-model"/>
    <w:p>
      <w:pPr>
        <w:pStyle w:val="Heading3"/>
      </w:pPr>
      <w:r>
        <w:t xml:space="preserve">The most appropriate calendar view model</w:t>
      </w:r>
    </w:p>
    <w:p>
      <w:pPr>
        <w:pStyle w:val="FirstParagraph"/>
      </w:pPr>
      <w:r>
        <w:rPr>
          <w:b/>
          <w:bCs/>
        </w:rPr>
        <w:t xml:space="preserve">Recommendation: a hybrid with one default.</w:t>
      </w:r>
    </w:p>
    <w:p>
      <w:pPr>
        <w:numPr>
          <w:ilvl w:val="0"/>
          <w:numId w:val="1007"/>
        </w:numPr>
      </w:pPr>
      <w:r>
        <w:rPr>
          <w:b/>
          <w:bCs/>
        </w:rPr>
        <w:t xml:space="preserve">Default on desktop:</w:t>
      </w:r>
      <w:r>
        <w:t xml:space="preserve"> </w:t>
      </w:r>
      <w:r>
        <w:rPr>
          <w:b/>
          <w:bCs/>
        </w:rPr>
        <w:t xml:space="preserve">Day view with optional multi-staff columns</w:t>
      </w:r>
      <w:r>
        <w:t xml:space="preserve"> </w:t>
      </w:r>
      <w:r>
        <w:t xml:space="preserve">(“side-by-side”).</w:t>
      </w:r>
      <w:r>
        <w:br/>
      </w:r>
      <w:r>
        <w:t xml:space="preserve">This is consistent with how scheduling products treat day view as the operational centre, adding “combined / side-by-side / staff” filters for teams.</w:t>
      </w:r>
      <w:r>
        <w:t xml:space="preserve"> </w:t>
      </w:r>
      <w:hyperlink r:id="rId23">
        <w:r>
          <w:rPr>
            <w:rStyle w:val="Hyperlink"/>
          </w:rPr>
          <w:t xml:space="preserve">[21]</w:t>
        </w:r>
      </w:hyperlink>
    </w:p>
    <w:p>
      <w:pPr>
        <w:numPr>
          <w:ilvl w:val="0"/>
          <w:numId w:val="1007"/>
        </w:numPr>
      </w:pPr>
      <w:r>
        <w:rPr>
          <w:b/>
          <w:bCs/>
        </w:rPr>
        <w:t xml:space="preserve">Optional on desktop:</w:t>
      </w:r>
      <w:r>
        <w:t xml:space="preserve"> </w:t>
      </w:r>
      <w:r>
        <w:rPr>
          <w:b/>
          <w:bCs/>
        </w:rPr>
        <w:t xml:space="preserve">Week view</w:t>
      </w:r>
      <w:r>
        <w:t xml:space="preserve"> </w:t>
      </w:r>
      <w:r>
        <w:t xml:space="preserve">for capacity planning. (Common across systems.)</w:t>
      </w:r>
      <w:r>
        <w:t xml:space="preserve"> </w:t>
      </w:r>
      <w:hyperlink r:id="rId27">
        <w:r>
          <w:rPr>
            <w:rStyle w:val="Hyperlink"/>
          </w:rPr>
          <w:t xml:space="preserve">[22]</w:t>
        </w:r>
      </w:hyperlink>
    </w:p>
    <w:p>
      <w:pPr>
        <w:pStyle w:val="Compact"/>
        <w:numPr>
          <w:ilvl w:val="0"/>
          <w:numId w:val="1007"/>
        </w:numPr>
      </w:pPr>
      <w:r>
        <w:rPr>
          <w:b/>
          <w:bCs/>
        </w:rPr>
        <w:t xml:space="preserve">Default on mobile:</w:t>
      </w:r>
      <w:r>
        <w:t xml:space="preserve"> </w:t>
      </w:r>
      <w:r>
        <w:rPr>
          <w:b/>
          <w:bCs/>
        </w:rPr>
        <w:t xml:space="preserve">Agenda list for today</w:t>
      </w:r>
      <w:r>
        <w:t xml:space="preserve"> </w:t>
      </w:r>
      <w:r>
        <w:t xml:space="preserve">+ ability to switch to Day timeline. Setmore explicitly opens mobile in agenda (list) view by default; Vagaro also supports an agenda view as a list for multiple providers/resources.</w:t>
      </w:r>
      <w:r>
        <w:t xml:space="preserve"> </w:t>
      </w:r>
      <w:hyperlink r:id="rId24">
        <w:r>
          <w:rPr>
            <w:rStyle w:val="Hyperlink"/>
          </w:rPr>
          <w:t xml:space="preserve">[23]</w:t>
        </w:r>
      </w:hyperlink>
    </w:p>
    <w:bookmarkEnd w:id="42"/>
    <w:bookmarkStart w:id="43" w:name="what-the-appointment-block-should-show"/>
    <w:p>
      <w:pPr>
        <w:pStyle w:val="Heading3"/>
      </w:pPr>
      <w:r>
        <w:t xml:space="preserve">What the appointment block should show</w:t>
      </w:r>
    </w:p>
    <w:p>
      <w:pPr>
        <w:pStyle w:val="FirstParagraph"/>
      </w:pPr>
      <w:r>
        <w:t xml:space="preserve">To enable fast scanning, copy the pattern used by established systems:</w:t>
      </w:r>
      <w:r>
        <w:t xml:space="preserve"> </w:t>
      </w:r>
      <w:r>
        <w:rPr>
          <w:b/>
          <w:bCs/>
        </w:rPr>
        <w:t xml:space="preserve">keep the block minimal</w:t>
      </w:r>
      <w:r>
        <w:t xml:space="preserve"> </w:t>
      </w:r>
      <w:r>
        <w:t xml:space="preserve">and use</w:t>
      </w:r>
      <w:r>
        <w:t xml:space="preserve"> </w:t>
      </w:r>
      <w:r>
        <w:rPr>
          <w:b/>
          <w:bCs/>
        </w:rPr>
        <w:t xml:space="preserve">icons/colour/status chips</w:t>
      </w:r>
      <w:r>
        <w:t xml:space="preserve"> </w:t>
      </w:r>
      <w:r>
        <w:t xml:space="preserve">for secondary attributes. For example, Square uses small icons (checkmark, question mark, star) as optional appointment attributes in the calendar rather than verbose text.</w:t>
      </w:r>
      <w:r>
        <w:t xml:space="preserve"> </w:t>
      </w:r>
      <w:hyperlink r:id="rId23">
        <w:r>
          <w:rPr>
            <w:rStyle w:val="Hyperlink"/>
          </w:rPr>
          <w:t xml:space="preserve">[24]</w:t>
        </w:r>
      </w:hyperlink>
    </w:p>
    <w:p>
      <w:pPr>
        <w:pStyle w:val="BodyText"/>
      </w:pPr>
      <w:r>
        <w:rPr>
          <w:b/>
          <w:bCs/>
        </w:rPr>
        <w:t xml:space="preserve">Always visible inside the block (desktop day view):</w:t>
      </w:r>
    </w:p>
    <w:p>
      <w:pPr>
        <w:pStyle w:val="Compact"/>
        <w:numPr>
          <w:ilvl w:val="0"/>
          <w:numId w:val="1008"/>
        </w:numPr>
      </w:pPr>
      <w:r>
        <w:rPr>
          <w:b/>
          <w:bCs/>
        </w:rPr>
        <w:t xml:space="preserve">Time range</w:t>
      </w:r>
      <w:r>
        <w:t xml:space="preserve"> </w:t>
      </w:r>
      <w:r>
        <w:t xml:space="preserve">(or start time if the grid already conveys duration)</w:t>
      </w:r>
    </w:p>
    <w:p>
      <w:pPr>
        <w:pStyle w:val="Compact"/>
        <w:numPr>
          <w:ilvl w:val="0"/>
          <w:numId w:val="1008"/>
        </w:numPr>
      </w:pPr>
      <w:r>
        <w:rPr>
          <w:b/>
          <w:bCs/>
        </w:rPr>
        <w:t xml:space="preserve">Client name</w:t>
      </w:r>
    </w:p>
    <w:p>
      <w:pPr>
        <w:pStyle w:val="Compact"/>
        <w:numPr>
          <w:ilvl w:val="0"/>
          <w:numId w:val="1008"/>
        </w:numPr>
      </w:pPr>
      <w:r>
        <w:rPr>
          <w:b/>
          <w:bCs/>
        </w:rPr>
        <w:t xml:space="preserve">Service short name</w:t>
      </w:r>
      <w:r>
        <w:t xml:space="preserve"> </w:t>
      </w:r>
      <w:r>
        <w:t xml:space="preserve">(or top service + “+1” if multiple)</w:t>
      </w:r>
    </w:p>
    <w:p>
      <w:pPr>
        <w:pStyle w:val="Compact"/>
        <w:numPr>
          <w:ilvl w:val="0"/>
          <w:numId w:val="1008"/>
        </w:numPr>
      </w:pPr>
      <w:r>
        <w:rPr>
          <w:b/>
          <w:bCs/>
        </w:rPr>
        <w:t xml:space="preserve">Status chip / colour</w:t>
      </w:r>
      <w:r>
        <w:t xml:space="preserve"> </w:t>
      </w:r>
      <w:r>
        <w:t xml:space="preserve">(primary state)</w:t>
      </w:r>
    </w:p>
    <w:p>
      <w:pPr>
        <w:pStyle w:val="FirstParagraph"/>
      </w:pPr>
      <w:r>
        <w:rPr>
          <w:b/>
          <w:bCs/>
        </w:rPr>
        <w:t xml:space="preserve">Always visible at the column level (multi-staff day view):</w:t>
      </w:r>
    </w:p>
    <w:p>
      <w:pPr>
        <w:pStyle w:val="Compact"/>
        <w:numPr>
          <w:ilvl w:val="0"/>
          <w:numId w:val="1009"/>
        </w:numPr>
      </w:pPr>
      <w:r>
        <w:t xml:space="preserve">Staff name (and optionally avatar). Products explicitly offer staff photo views, reinforcing that staff identity is a core scanning dimension in team calendars.</w:t>
      </w:r>
      <w:r>
        <w:t xml:space="preserve"> </w:t>
      </w:r>
      <w:hyperlink r:id="rId23">
        <w:r>
          <w:rPr>
            <w:rStyle w:val="Hyperlink"/>
          </w:rPr>
          <w:t xml:space="preserve">[25]</w:t>
        </w:r>
      </w:hyperlink>
    </w:p>
    <w:p>
      <w:pPr>
        <w:pStyle w:val="FirstParagraph"/>
      </w:pPr>
      <w:r>
        <w:rPr>
          <w:b/>
          <w:bCs/>
        </w:rPr>
        <w:t xml:space="preserve">Secondary (on hover/selection or via icons):</w:t>
      </w:r>
    </w:p>
    <w:p>
      <w:pPr>
        <w:pStyle w:val="Compact"/>
        <w:numPr>
          <w:ilvl w:val="0"/>
          <w:numId w:val="1010"/>
        </w:numPr>
      </w:pPr>
      <w:r>
        <w:t xml:space="preserve">Price</w:t>
      </w:r>
    </w:p>
    <w:p>
      <w:pPr>
        <w:pStyle w:val="Compact"/>
        <w:numPr>
          <w:ilvl w:val="0"/>
          <w:numId w:val="1010"/>
        </w:numPr>
      </w:pPr>
      <w:r>
        <w:t xml:space="preserve">Notes (icon)</w:t>
      </w:r>
    </w:p>
    <w:p>
      <w:pPr>
        <w:pStyle w:val="Compact"/>
        <w:numPr>
          <w:ilvl w:val="0"/>
          <w:numId w:val="1010"/>
        </w:numPr>
      </w:pPr>
      <w:r>
        <w:t xml:space="preserve">Deposit/payment state (icon)</w:t>
      </w:r>
    </w:p>
    <w:p>
      <w:pPr>
        <w:pStyle w:val="Compact"/>
        <w:numPr>
          <w:ilvl w:val="0"/>
          <w:numId w:val="1010"/>
        </w:numPr>
      </w:pPr>
      <w:r>
        <w:t xml:space="preserve">New client flag (icon-style works well; Square uses a “new client” star attribute).</w:t>
      </w:r>
      <w:r>
        <w:t xml:space="preserve"> </w:t>
      </w:r>
      <w:hyperlink r:id="rId23">
        <w:r>
          <w:rPr>
            <w:rStyle w:val="Hyperlink"/>
          </w:rPr>
          <w:t xml:space="preserve">[24]</w:t>
        </w:r>
      </w:hyperlink>
    </w:p>
    <w:bookmarkEnd w:id="43"/>
    <w:bookmarkStart w:id="45" w:name="X1ca0d25097f07aec44835bb48623be75e3032ae"/>
    <w:p>
      <w:pPr>
        <w:pStyle w:val="Heading3"/>
      </w:pPr>
      <w:r>
        <w:t xml:space="preserve">How to reduce visual noise while improving scan speed</w:t>
      </w:r>
    </w:p>
    <w:p>
      <w:pPr>
        <w:pStyle w:val="FirstParagraph"/>
      </w:pPr>
      <w:r>
        <w:rPr>
          <w:b/>
          <w:bCs/>
        </w:rPr>
        <w:t xml:space="preserve">Density controls should be a first-class feature.</w:t>
      </w:r>
      <w:r>
        <w:br/>
      </w:r>
      <w:r>
        <w:t xml:space="preserve">Fresha exposes “calendar zoom” to show more appointments (small) or fewer with more detail (large). Vagaro exposes resolution (5/10/15 minutes) and line spacing, plus a “show current time” line. These settings exist because owners genuinely need control over information density.</w:t>
      </w:r>
      <w:r>
        <w:t xml:space="preserve"> </w:t>
      </w:r>
      <w:hyperlink r:id="rId27">
        <w:r>
          <w:rPr>
            <w:rStyle w:val="Hyperlink"/>
          </w:rPr>
          <w:t xml:space="preserve">[13]</w:t>
        </w:r>
      </w:hyperlink>
    </w:p>
    <w:p>
      <w:pPr>
        <w:pStyle w:val="BodyText"/>
      </w:pPr>
      <w:r>
        <w:rPr>
          <w:b/>
          <w:bCs/>
        </w:rPr>
        <w:t xml:space="preserve">Recommended scan-first rules:</w:t>
      </w:r>
    </w:p>
    <w:p>
      <w:pPr>
        <w:pStyle w:val="Compact"/>
        <w:numPr>
          <w:ilvl w:val="0"/>
          <w:numId w:val="1011"/>
        </w:numPr>
      </w:pPr>
      <w:r>
        <w:t xml:space="preserve">Default to</w:t>
      </w:r>
      <w:r>
        <w:t xml:space="preserve"> </w:t>
      </w:r>
      <w:r>
        <w:rPr>
          <w:b/>
          <w:bCs/>
        </w:rPr>
        <w:t xml:space="preserve">small/compact density</w:t>
      </w:r>
      <w:r>
        <w:t xml:space="preserve">, with a one-click zoom control.</w:t>
      </w:r>
    </w:p>
    <w:p>
      <w:pPr>
        <w:pStyle w:val="Compact"/>
        <w:numPr>
          <w:ilvl w:val="0"/>
          <w:numId w:val="1011"/>
        </w:numPr>
      </w:pPr>
      <w:r>
        <w:t xml:space="preserve">Use</w:t>
      </w:r>
      <w:r>
        <w:t xml:space="preserve"> </w:t>
      </w:r>
      <w:r>
        <w:rPr>
          <w:b/>
          <w:bCs/>
        </w:rPr>
        <w:t xml:space="preserve">colour primarily for “state”</w:t>
      </w:r>
      <w:r>
        <w:t xml:space="preserve">, not for everything at once. (If you colour by service, keep state as a chip/icon; if you colour by state, keep service as text.)</w:t>
      </w:r>
    </w:p>
    <w:p>
      <w:pPr>
        <w:pStyle w:val="Compact"/>
        <w:numPr>
          <w:ilvl w:val="0"/>
          <w:numId w:val="1011"/>
        </w:numPr>
      </w:pPr>
      <w:r>
        <w:t xml:space="preserve">Show</w:t>
      </w:r>
      <w:r>
        <w:t xml:space="preserve"> </w:t>
      </w:r>
      <w:r>
        <w:rPr>
          <w:b/>
          <w:bCs/>
        </w:rPr>
        <w:t xml:space="preserve">cancelled</w:t>
      </w:r>
      <w:r>
        <w:t xml:space="preserve"> </w:t>
      </w:r>
      <w:r>
        <w:t xml:space="preserve">and</w:t>
      </w:r>
      <w:r>
        <w:t xml:space="preserve"> </w:t>
      </w:r>
      <w:r>
        <w:rPr>
          <w:b/>
          <w:bCs/>
        </w:rPr>
        <w:t xml:space="preserve">declined</w:t>
      </w:r>
      <w:r>
        <w:t xml:space="preserve"> </w:t>
      </w:r>
      <w:r>
        <w:t xml:space="preserve">appointments</w:t>
      </w:r>
      <w:r>
        <w:t xml:space="preserve"> </w:t>
      </w:r>
      <w:r>
        <w:rPr>
          <w:b/>
          <w:bCs/>
        </w:rPr>
        <w:t xml:space="preserve">only on demand</w:t>
      </w:r>
      <w:r>
        <w:t xml:space="preserve"> </w:t>
      </w:r>
      <w:r>
        <w:t xml:space="preserve">(filter/toggle), to keep today clean. Fresha explicitly removes cancelled appointments from the calendar to free the slot and keep the schedule clear, and places them in an appointments list for review.</w:t>
      </w:r>
      <w:r>
        <w:t xml:space="preserve"> </w:t>
      </w:r>
      <w:hyperlink r:id="rId27">
        <w:r>
          <w:rPr>
            <w:rStyle w:val="Hyperlink"/>
          </w:rPr>
          <w:t xml:space="preserve">[26]</w:t>
        </w:r>
      </w:hyperlink>
    </w:p>
    <w:p>
      <w:pPr>
        <w:pStyle w:val="Compact"/>
        <w:numPr>
          <w:ilvl w:val="0"/>
          <w:numId w:val="1011"/>
        </w:numPr>
      </w:pPr>
      <w:r>
        <w:t xml:space="preserve">Use</w:t>
      </w:r>
      <w:r>
        <w:t xml:space="preserve"> </w:t>
      </w:r>
      <w:r>
        <w:rPr>
          <w:b/>
          <w:bCs/>
        </w:rPr>
        <w:t xml:space="preserve">filters + saved presets</w:t>
      </w:r>
      <w:r>
        <w:t xml:space="preserve"> </w:t>
      </w:r>
      <w:r>
        <w:t xml:space="preserve">instead of extra permanent UI sections. Fresha supports filters (including status) and saved presets for calendar views.</w:t>
      </w:r>
      <w:r>
        <w:t xml:space="preserve"> </w:t>
      </w:r>
      <w:hyperlink r:id="rId44">
        <w:r>
          <w:rPr>
            <w:rStyle w:val="Hyperlink"/>
          </w:rPr>
          <w:t xml:space="preserve">[27]</w:t>
        </w:r>
      </w:hyperlink>
    </w:p>
    <w:bookmarkEnd w:id="45"/>
    <w:bookmarkStart w:id="46" w:name="X879ceb697155821c9042c34e98874859b0a7fa6"/>
    <w:p>
      <w:pPr>
        <w:pStyle w:val="Heading3"/>
      </w:pPr>
      <w:r>
        <w:t xml:space="preserve">What about resources and multi-part appointments</w:t>
      </w:r>
    </w:p>
    <w:p>
      <w:pPr>
        <w:pStyle w:val="FirstParagraph"/>
      </w:pPr>
      <w:r>
        <w:t xml:space="preserve">If you support</w:t>
      </w:r>
      <w:r>
        <w:t xml:space="preserve"> </w:t>
      </w:r>
      <w:r>
        <w:rPr>
          <w:b/>
          <w:bCs/>
        </w:rPr>
        <w:t xml:space="preserve">resources</w:t>
      </w:r>
      <w:r>
        <w:t xml:space="preserve"> </w:t>
      </w:r>
      <w:r>
        <w:t xml:space="preserve">(room/equipment) or multi-staff services, consider the Fresha pattern: an appointment may appear in both the staff column and the resource column, with hover highlighting to show they’re the same appointment. This is a strong, premium approach for clarity without extra text.</w:t>
      </w:r>
      <w:r>
        <w:t xml:space="preserve"> </w:t>
      </w:r>
      <w:hyperlink r:id="rId27">
        <w:r>
          <w:rPr>
            <w:rStyle w:val="Hyperlink"/>
          </w:rPr>
          <w:t xml:space="preserve">[28]</w:t>
        </w:r>
      </w:hyperlink>
    </w:p>
    <w:bookmarkEnd w:id="46"/>
    <w:bookmarkEnd w:id="47"/>
    <w:bookmarkStart w:id="54" w:name="pending-requests-and-actions"/>
    <w:p>
      <w:pPr>
        <w:pStyle w:val="Heading2"/>
      </w:pPr>
      <w:r>
        <w:t xml:space="preserve">Pending requests and actions</w:t>
      </w:r>
    </w:p>
    <w:p>
      <w:pPr>
        <w:pStyle w:val="FirstParagraph"/>
      </w:pPr>
      <w:r>
        <w:rPr>
          <w:b/>
          <w:bCs/>
        </w:rPr>
        <w:t xml:space="preserve">4. Pending requests and actions</w:t>
      </w:r>
    </w:p>
    <w:p>
      <w:pPr>
        <w:pStyle w:val="BodyText"/>
      </w:pPr>
      <w:r>
        <w:t xml:space="preserve">Your key problem is that “pending” and “client actions” become tall and push the calendar down. The fix is structural and behavioural.</w:t>
      </w:r>
    </w:p>
    <w:bookmarkStart w:id="49" w:name="X43229e9d4ec99978ca989f545644e8013b59036"/>
    <w:p>
      <w:pPr>
        <w:pStyle w:val="Heading3"/>
      </w:pPr>
      <w:r>
        <w:t xml:space="preserve">How pending requests should be shown (without pushing the calendar)</w:t>
      </w:r>
    </w:p>
    <w:p>
      <w:pPr>
        <w:pStyle w:val="FirstParagraph"/>
      </w:pPr>
      <w:r>
        <w:rPr>
          <w:b/>
          <w:bCs/>
        </w:rPr>
        <w:t xml:space="preserve">Put them in the docked Action Inbox panel, not above the calendar.</w:t>
      </w:r>
    </w:p>
    <w:p>
      <w:pPr>
        <w:pStyle w:val="BodyText"/>
      </w:pPr>
      <w:r>
        <w:rPr>
          <w:b/>
          <w:bCs/>
        </w:rPr>
        <w:t xml:space="preserve">Action Inbox card design (each item):</w:t>
      </w:r>
    </w:p>
    <w:p>
      <w:pPr>
        <w:pStyle w:val="Compact"/>
        <w:numPr>
          <w:ilvl w:val="0"/>
          <w:numId w:val="1012"/>
        </w:numPr>
      </w:pPr>
      <w:r>
        <w:t xml:space="preserve">Primary line: Client + time + service</w:t>
      </w:r>
    </w:p>
    <w:p>
      <w:pPr>
        <w:pStyle w:val="Compact"/>
        <w:numPr>
          <w:ilvl w:val="0"/>
          <w:numId w:val="1012"/>
        </w:numPr>
      </w:pPr>
      <w:r>
        <w:t xml:space="preserve">Secondary line: staff requested (if relevant), booking source (online/offline), created time</w:t>
      </w:r>
    </w:p>
    <w:p>
      <w:pPr>
        <w:pStyle w:val="Compact"/>
        <w:numPr>
          <w:ilvl w:val="0"/>
          <w:numId w:val="1012"/>
        </w:numPr>
      </w:pPr>
      <w:r>
        <w:t xml:space="preserve">Right-side compact actions:</w:t>
      </w:r>
      <w:r>
        <w:t xml:space="preserve"> </w:t>
      </w:r>
      <w:r>
        <w:rPr>
          <w:b/>
          <w:bCs/>
        </w:rPr>
        <w:t xml:space="preserve">Accept / Decline</w:t>
      </w:r>
      <w:r>
        <w:t xml:space="preserve"> </w:t>
      </w:r>
      <w:r>
        <w:t xml:space="preserve">(or a single “Open” if you want fewer buttons)</w:t>
      </w:r>
    </w:p>
    <w:p>
      <w:pPr>
        <w:pStyle w:val="Compact"/>
        <w:numPr>
          <w:ilvl w:val="0"/>
          <w:numId w:val="1012"/>
        </w:numPr>
      </w:pPr>
      <w:r>
        <w:t xml:space="preserve">Visual urgency signal: “expires in X” if you use expiry (optional)</w:t>
      </w:r>
    </w:p>
    <w:p>
      <w:pPr>
        <w:pStyle w:val="FirstParagraph"/>
      </w:pPr>
      <w:r>
        <w:t xml:space="preserve">This is consistent with the pattern that pending/requested bookings are handled from the calendar context, but surfaced as a dedicated pending set (e.g., SimplyBook’s “Calendar → Pending bookings” and the ability to accept/decline; Vagaro’s “Requested” status when acceptance is required).</w:t>
      </w:r>
      <w:r>
        <w:t xml:space="preserve"> </w:t>
      </w:r>
      <w:hyperlink r:id="rId48">
        <w:r>
          <w:rPr>
            <w:rStyle w:val="Hyperlink"/>
          </w:rPr>
          <w:t xml:space="preserve">[29]</w:t>
        </w:r>
      </w:hyperlink>
    </w:p>
    <w:bookmarkEnd w:id="49"/>
    <w:bookmarkStart w:id="50" w:name="how-client-actions-should-be-shown"/>
    <w:p>
      <w:pPr>
        <w:pStyle w:val="Heading3"/>
      </w:pPr>
      <w:r>
        <w:t xml:space="preserve">How client actions should be shown</w:t>
      </w:r>
    </w:p>
    <w:p>
      <w:pPr>
        <w:pStyle w:val="FirstParagraph"/>
      </w:pPr>
      <w:r>
        <w:t xml:space="preserve">Client actions you listed:</w:t>
      </w:r>
    </w:p>
    <w:p>
      <w:pPr>
        <w:pStyle w:val="Compact"/>
        <w:numPr>
          <w:ilvl w:val="0"/>
          <w:numId w:val="1013"/>
        </w:numPr>
      </w:pPr>
      <w:r>
        <w:t xml:space="preserve">client accepted proposal</w:t>
      </w:r>
    </w:p>
    <w:p>
      <w:pPr>
        <w:pStyle w:val="Compact"/>
        <w:numPr>
          <w:ilvl w:val="0"/>
          <w:numId w:val="1013"/>
        </w:numPr>
      </w:pPr>
      <w:r>
        <w:t xml:space="preserve">client declined proposal</w:t>
      </w:r>
    </w:p>
    <w:p>
      <w:pPr>
        <w:pStyle w:val="Compact"/>
        <w:numPr>
          <w:ilvl w:val="0"/>
          <w:numId w:val="1013"/>
        </w:numPr>
      </w:pPr>
      <w:r>
        <w:t xml:space="preserve">client cancelled appointment</w:t>
      </w:r>
    </w:p>
    <w:p>
      <w:pPr>
        <w:pStyle w:val="FirstParagraph"/>
      </w:pPr>
      <w:r>
        <w:rPr>
          <w:b/>
          <w:bCs/>
        </w:rPr>
        <w:t xml:space="preserve">Recommendation: store them as inbox events with two buckets:</w:t>
      </w:r>
    </w:p>
    <w:p>
      <w:pPr>
        <w:pStyle w:val="Compact"/>
        <w:numPr>
          <w:ilvl w:val="0"/>
          <w:numId w:val="1014"/>
        </w:numPr>
      </w:pPr>
      <w:r>
        <w:rPr>
          <w:b/>
          <w:bCs/>
        </w:rPr>
        <w:t xml:space="preserve">Action required</w:t>
      </w:r>
      <w:r>
        <w:t xml:space="preserve"> </w:t>
      </w:r>
      <w:r>
        <w:t xml:space="preserve">(owner must react):</w:t>
      </w:r>
    </w:p>
    <w:p>
      <w:pPr>
        <w:pStyle w:val="Compact"/>
        <w:numPr>
          <w:ilvl w:val="0"/>
          <w:numId w:val="1014"/>
        </w:numPr>
      </w:pPr>
      <w:r>
        <w:t xml:space="preserve">client declined proposal (owner needs to propose another time or cancel)</w:t>
      </w:r>
    </w:p>
    <w:p>
      <w:pPr>
        <w:pStyle w:val="Compact"/>
        <w:numPr>
          <w:ilvl w:val="0"/>
          <w:numId w:val="1014"/>
        </w:numPr>
      </w:pPr>
      <w:r>
        <w:t xml:space="preserve">cancellation that creates a gap within a threshold (e.g., within 24h), if you want to treat that as urgent</w:t>
      </w:r>
    </w:p>
    <w:p>
      <w:pPr>
        <w:pStyle w:val="Compact"/>
        <w:numPr>
          <w:ilvl w:val="0"/>
          <w:numId w:val="1014"/>
        </w:numPr>
      </w:pPr>
      <w:r>
        <w:rPr>
          <w:b/>
          <w:bCs/>
        </w:rPr>
        <w:t xml:space="preserve">Updates</w:t>
      </w:r>
      <w:r>
        <w:t xml:space="preserve"> </w:t>
      </w:r>
      <w:r>
        <w:t xml:space="preserve">(FYI):</w:t>
      </w:r>
    </w:p>
    <w:p>
      <w:pPr>
        <w:pStyle w:val="Compact"/>
        <w:numPr>
          <w:ilvl w:val="0"/>
          <w:numId w:val="1014"/>
        </w:numPr>
      </w:pPr>
      <w:r>
        <w:t xml:space="preserve">client accepted proposal (system already rebooked, if that’s the model)</w:t>
      </w:r>
    </w:p>
    <w:p>
      <w:pPr>
        <w:pStyle w:val="Compact"/>
        <w:numPr>
          <w:ilvl w:val="0"/>
          <w:numId w:val="1014"/>
        </w:numPr>
      </w:pPr>
      <w:r>
        <w:t xml:space="preserve">client cancelled far in the future (non-urgent)</w:t>
      </w:r>
    </w:p>
    <w:p>
      <w:pPr>
        <w:pStyle w:val="FirstParagraph"/>
      </w:pPr>
      <w:r>
        <w:t xml:space="preserve">The reason: if everything becomes “action required”, owners stop trusting the UI and stop scanning it. UX research explicitly warns that notifications must distinguish action-required vs passive, and that action-required messages should demand attention differently.</w:t>
      </w:r>
      <w:r>
        <w:t xml:space="preserve"> </w:t>
      </w:r>
      <w:hyperlink r:id="rId21">
        <w:r>
          <w:rPr>
            <w:rStyle w:val="Hyperlink"/>
          </w:rPr>
          <w:t xml:space="preserve">[14]</w:t>
        </w:r>
      </w:hyperlink>
    </w:p>
    <w:bookmarkEnd w:id="50"/>
    <w:bookmarkStart w:id="51" w:name="should-client-actions-be-separate"/>
    <w:p>
      <w:pPr>
        <w:pStyle w:val="Heading3"/>
      </w:pPr>
      <w:r>
        <w:t xml:space="preserve">Should “client actions” be separate?</w:t>
      </w:r>
    </w:p>
    <w:p>
      <w:pPr>
        <w:pStyle w:val="FirstParagraph"/>
      </w:pPr>
      <w:r>
        <w:rPr>
          <w:b/>
          <w:bCs/>
        </w:rPr>
        <w:t xml:space="preserve">No—merge into the Action Inbox.</w:t>
      </w:r>
      <w:r>
        <w:t xml:space="preserve"> </w:t>
      </w:r>
      <w:r>
        <w:t xml:space="preserve">Separate “client actions” becomes noisy and forces owners to approach the page as a newsfeed instead of a work surface.</w:t>
      </w:r>
    </w:p>
    <w:bookmarkEnd w:id="51"/>
    <w:bookmarkStart w:id="53" w:name="best-patterns-to-support-high-speed"/>
    <w:p>
      <w:pPr>
        <w:pStyle w:val="Heading3"/>
      </w:pPr>
      <w:r>
        <w:t xml:space="preserve">Best patterns to support high speed</w:t>
      </w:r>
    </w:p>
    <w:p>
      <w:pPr>
        <w:pStyle w:val="Compact"/>
        <w:numPr>
          <w:ilvl w:val="0"/>
          <w:numId w:val="1015"/>
        </w:numPr>
      </w:pPr>
      <w:r>
        <w:rPr>
          <w:b/>
          <w:bCs/>
        </w:rPr>
        <w:t xml:space="preserve">Grouping by urgency + time</w:t>
      </w:r>
      <w:r>
        <w:t xml:space="preserve"> </w:t>
      </w:r>
      <w:r>
        <w:t xml:space="preserve">(“Overdue”, “Today”, “Tomorrow”, “Later”).</w:t>
      </w:r>
    </w:p>
    <w:p>
      <w:pPr>
        <w:pStyle w:val="Compact"/>
        <w:numPr>
          <w:ilvl w:val="0"/>
          <w:numId w:val="1015"/>
        </w:numPr>
      </w:pPr>
      <w:r>
        <w:rPr>
          <w:b/>
          <w:bCs/>
        </w:rPr>
        <w:t xml:space="preserve">One primary action per item</w:t>
      </w:r>
      <w:r>
        <w:t xml:space="preserve"> </w:t>
      </w:r>
      <w:r>
        <w:t xml:space="preserve">(Accept or “Open”), with secondary actions behind “More”. Progressive disclosure supports this balance.</w:t>
      </w:r>
      <w:r>
        <w:t xml:space="preserve"> </w:t>
      </w:r>
      <w:hyperlink r:id="rId33">
        <w:r>
          <w:rPr>
            <w:rStyle w:val="Hyperlink"/>
          </w:rPr>
          <w:t xml:space="preserve">[17]</w:t>
        </w:r>
      </w:hyperlink>
    </w:p>
    <w:p>
      <w:pPr>
        <w:pStyle w:val="Compact"/>
        <w:numPr>
          <w:ilvl w:val="0"/>
          <w:numId w:val="1015"/>
        </w:numPr>
      </w:pPr>
      <w:r>
        <w:rPr>
          <w:b/>
          <w:bCs/>
        </w:rPr>
        <w:t xml:space="preserve">Bulk actions only for safe operations</w:t>
      </w:r>
      <w:r>
        <w:t xml:space="preserve"> </w:t>
      </w:r>
      <w:r>
        <w:t xml:space="preserve">(e.g., “Mark as read”, “Assign to staff”, “Archive update”), not bulk accept. Bulk-action guidance recommends contextual action bars and clear feedback/undo—appropriate when you implement multi-select for safe batch tasks.</w:t>
      </w:r>
      <w:r>
        <w:t xml:space="preserve"> </w:t>
      </w:r>
      <w:hyperlink r:id="rId52">
        <w:r>
          <w:rPr>
            <w:rStyle w:val="Hyperlink"/>
          </w:rPr>
          <w:t xml:space="preserve">[30]</w:t>
        </w:r>
      </w:hyperlink>
    </w:p>
    <w:bookmarkEnd w:id="53"/>
    <w:bookmarkEnd w:id="54"/>
    <w:bookmarkStart w:id="66" w:name="status-model-and-actions"/>
    <w:p>
      <w:pPr>
        <w:pStyle w:val="Heading2"/>
      </w:pPr>
      <w:r>
        <w:t xml:space="preserve">Status model and actions</w:t>
      </w:r>
    </w:p>
    <w:p>
      <w:pPr>
        <w:pStyle w:val="FirstParagraph"/>
      </w:pPr>
      <w:r>
        <w:rPr>
          <w:b/>
          <w:bCs/>
        </w:rPr>
        <w:t xml:space="preserve">5. Status model</w:t>
      </w:r>
    </w:p>
    <w:p>
      <w:pPr>
        <w:pStyle w:val="BodyText"/>
      </w:pPr>
      <w:r>
        <w:t xml:space="preserve">This is the make-or-break for clarity: the owner needs statuses that map to</w:t>
      </w:r>
      <w:r>
        <w:t xml:space="preserve"> </w:t>
      </w:r>
      <w:r>
        <w:rPr>
          <w:b/>
          <w:bCs/>
        </w:rPr>
        <w:t xml:space="preserve">what the owner thinks in Bulgarian</w:t>
      </w:r>
      <w:r>
        <w:t xml:space="preserve">, without backend leakage.</w:t>
      </w:r>
    </w:p>
    <w:bookmarkStart w:id="55" w:name="recommended-status-model-for-owner-view"/>
    <w:p>
      <w:pPr>
        <w:pStyle w:val="Heading3"/>
      </w:pPr>
      <w:r>
        <w:t xml:space="preserve">Recommended status model for owner view</w:t>
      </w:r>
    </w:p>
    <w:p>
      <w:pPr>
        <w:pStyle w:val="FirstParagraph"/>
      </w:pPr>
      <w:r>
        <w:t xml:space="preserve">For a premium interface, split “status” into</w:t>
      </w:r>
      <w:r>
        <w:t xml:space="preserve"> </w:t>
      </w:r>
      <w:r>
        <w:rPr>
          <w:b/>
          <w:bCs/>
        </w:rPr>
        <w:t xml:space="preserve">two layers</w:t>
      </w:r>
      <w:r>
        <w:t xml:space="preserve">:</w:t>
      </w:r>
    </w:p>
    <w:p>
      <w:pPr>
        <w:pStyle w:val="BodyText"/>
      </w:pPr>
      <w:r>
        <w:t xml:space="preserve">1)</w:t>
      </w:r>
      <w:r>
        <w:t xml:space="preserve"> </w:t>
      </w:r>
      <w:r>
        <w:rPr>
          <w:b/>
          <w:bCs/>
        </w:rPr>
        <w:t xml:space="preserve">Booking state (agreement status)</w:t>
      </w:r>
      <w:r>
        <w:t xml:space="preserve"> </w:t>
      </w:r>
      <w:r>
        <w:t xml:space="preserve">–</w:t>
      </w:r>
      <w:r>
        <w:t xml:space="preserve"> </w:t>
      </w:r>
      <w:r>
        <w:rPr>
          <w:i/>
          <w:iCs/>
        </w:rPr>
        <w:t xml:space="preserve">drives “action required” and client messaging</w:t>
      </w:r>
      <w:r>
        <w:br/>
      </w:r>
      <w:r>
        <w:t xml:space="preserve">2)</w:t>
      </w:r>
      <w:r>
        <w:t xml:space="preserve"> </w:t>
      </w:r>
      <w:r>
        <w:rPr>
          <w:b/>
          <w:bCs/>
        </w:rPr>
        <w:t xml:space="preserve">Visit progress (day-of operations)</w:t>
      </w:r>
      <w:r>
        <w:t xml:space="preserve"> </w:t>
      </w:r>
      <w:r>
        <w:t xml:space="preserve">–</w:t>
      </w:r>
      <w:r>
        <w:t xml:space="preserve"> </w:t>
      </w:r>
      <w:r>
        <w:rPr>
          <w:i/>
          <w:iCs/>
        </w:rPr>
        <w:t xml:space="preserve">drives “how the day is going”</w:t>
      </w:r>
    </w:p>
    <w:p>
      <w:pPr>
        <w:pStyle w:val="BodyText"/>
      </w:pPr>
      <w:r>
        <w:t xml:space="preserve">This matches real-world product design: platforms track both booking lifecycle changes (booked/confirmed/cancelled) and operational progression (arrived/in progress/complete/no-show).</w:t>
      </w:r>
      <w:r>
        <w:t xml:space="preserve"> </w:t>
      </w:r>
      <w:hyperlink r:id="rId25">
        <w:r>
          <w:rPr>
            <w:rStyle w:val="Hyperlink"/>
          </w:rPr>
          <w:t xml:space="preserve">[31]</w:t>
        </w:r>
      </w:hyperlink>
    </w:p>
    <w:bookmarkEnd w:id="55"/>
    <w:bookmarkStart w:id="56" w:name="booking-state-labels-in-bulgarian"/>
    <w:p>
      <w:pPr>
        <w:pStyle w:val="Heading3"/>
      </w:pPr>
      <w:r>
        <w:t xml:space="preserve">Booking state labels in Bulgarian</w:t>
      </w:r>
    </w:p>
    <w:p>
      <w:pPr>
        <w:pStyle w:val="FirstParagraph"/>
      </w:pPr>
      <w:r>
        <w:t xml:space="preserve">Use these</w:t>
      </w:r>
      <w:r>
        <w:t xml:space="preserve"> </w:t>
      </w:r>
      <w:r>
        <w:rPr>
          <w:b/>
          <w:bCs/>
        </w:rPr>
        <w:t xml:space="preserve">UI-facing</w:t>
      </w:r>
      <w:r>
        <w:t xml:space="preserve"> </w:t>
      </w:r>
      <w:r>
        <w:t xml:space="preserve">statuses (chips):</w:t>
      </w:r>
    </w:p>
    <w:p>
      <w:pPr>
        <w:pStyle w:val="Compact"/>
        <w:numPr>
          <w:ilvl w:val="0"/>
          <w:numId w:val="1016"/>
        </w:numPr>
      </w:pPr>
      <w:r>
        <w:rPr>
          <w:b/>
          <w:bCs/>
        </w:rPr>
        <w:t xml:space="preserve">„Заявка“</w:t>
      </w:r>
      <w:r>
        <w:t xml:space="preserve"> </w:t>
      </w:r>
      <w:r>
        <w:t xml:space="preserve">(pending owner decision)</w:t>
      </w:r>
    </w:p>
    <w:p>
      <w:pPr>
        <w:pStyle w:val="Compact"/>
        <w:numPr>
          <w:ilvl w:val="0"/>
          <w:numId w:val="1016"/>
        </w:numPr>
      </w:pPr>
      <w:r>
        <w:rPr>
          <w:b/>
          <w:bCs/>
        </w:rPr>
        <w:t xml:space="preserve">„Запазен час“</w:t>
      </w:r>
      <w:r>
        <w:t xml:space="preserve"> </w:t>
      </w:r>
      <w:r>
        <w:t xml:space="preserve">(owner accepted / confirmed booking exists)</w:t>
      </w:r>
    </w:p>
    <w:p>
      <w:pPr>
        <w:pStyle w:val="Compact"/>
        <w:numPr>
          <w:ilvl w:val="0"/>
          <w:numId w:val="1016"/>
        </w:numPr>
      </w:pPr>
      <w:r>
        <w:rPr>
          <w:b/>
          <w:bCs/>
        </w:rPr>
        <w:t xml:space="preserve">„Отказан“</w:t>
      </w:r>
      <w:r>
        <w:t xml:space="preserve"> </w:t>
      </w:r>
      <w:r>
        <w:t xml:space="preserve">(owner declined)</w:t>
      </w:r>
    </w:p>
    <w:p>
      <w:pPr>
        <w:pStyle w:val="Compact"/>
        <w:numPr>
          <w:ilvl w:val="0"/>
          <w:numId w:val="1016"/>
        </w:numPr>
      </w:pPr>
      <w:r>
        <w:rPr>
          <w:b/>
          <w:bCs/>
        </w:rPr>
        <w:t xml:space="preserve">„Отменен“</w:t>
      </w:r>
      <w:r>
        <w:t xml:space="preserve"> </w:t>
      </w:r>
      <w:r>
        <w:t xml:space="preserve">(cancelled; show “от клиент/от салона” as a secondary tag)</w:t>
      </w:r>
    </w:p>
    <w:p>
      <w:pPr>
        <w:pStyle w:val="FirstParagraph"/>
      </w:pPr>
      <w:r>
        <w:t xml:space="preserve">Notes:</w:t>
      </w:r>
    </w:p>
    <w:p>
      <w:pPr>
        <w:pStyle w:val="Compact"/>
        <w:numPr>
          <w:ilvl w:val="0"/>
          <w:numId w:val="1017"/>
        </w:numPr>
      </w:pPr>
      <w:r>
        <w:t xml:space="preserve">Avoid using „Потвърден“ for booking state if you also want client attendance confirmation; too ambiguous in Bulgarian.</w:t>
      </w:r>
    </w:p>
    <w:p>
      <w:pPr>
        <w:pStyle w:val="Compact"/>
        <w:numPr>
          <w:ilvl w:val="0"/>
          <w:numId w:val="1017"/>
        </w:numPr>
      </w:pPr>
      <w:r>
        <w:t xml:space="preserve">Keep “от клиент / от салона” as a small suffix tag, not a new status.</w:t>
      </w:r>
    </w:p>
    <w:bookmarkEnd w:id="56"/>
    <w:bookmarkStart w:id="59" w:name="visit-progress-labels-in-bulgarian"/>
    <w:p>
      <w:pPr>
        <w:pStyle w:val="Heading3"/>
      </w:pPr>
      <w:r>
        <w:t xml:space="preserve">Visit progress labels in Bulgarian</w:t>
      </w:r>
    </w:p>
    <w:p>
      <w:pPr>
        <w:pStyle w:val="FirstParagraph"/>
      </w:pPr>
      <w:r>
        <w:t xml:space="preserve">Use a compact set, reflecting widespread patterns:</w:t>
      </w:r>
    </w:p>
    <w:p>
      <w:pPr>
        <w:pStyle w:val="Compact"/>
        <w:numPr>
          <w:ilvl w:val="0"/>
          <w:numId w:val="1018"/>
        </w:numPr>
      </w:pPr>
      <w:r>
        <w:rPr>
          <w:b/>
          <w:bCs/>
        </w:rPr>
        <w:t xml:space="preserve">„Очаква се“</w:t>
      </w:r>
      <w:r>
        <w:t xml:space="preserve"> </w:t>
      </w:r>
      <w:r>
        <w:t xml:space="preserve">(upcoming today)</w:t>
      </w:r>
    </w:p>
    <w:p>
      <w:pPr>
        <w:pStyle w:val="Compact"/>
        <w:numPr>
          <w:ilvl w:val="0"/>
          <w:numId w:val="1018"/>
        </w:numPr>
      </w:pPr>
      <w:r>
        <w:rPr>
          <w:b/>
          <w:bCs/>
        </w:rPr>
        <w:t xml:space="preserve">„Пристигнал“</w:t>
      </w:r>
      <w:r>
        <w:t xml:space="preserve"> </w:t>
      </w:r>
      <w:r>
        <w:t xml:space="preserve">(arrived / show). Vagaro uses status meaning “client arrived” (Show).</w:t>
      </w:r>
      <w:r>
        <w:t xml:space="preserve"> </w:t>
      </w:r>
      <w:hyperlink r:id="rId57">
        <w:r>
          <w:rPr>
            <w:rStyle w:val="Hyperlink"/>
          </w:rPr>
          <w:t xml:space="preserve">[32]</w:t>
        </w:r>
      </w:hyperlink>
    </w:p>
    <w:p>
      <w:pPr>
        <w:pStyle w:val="Compact"/>
        <w:numPr>
          <w:ilvl w:val="0"/>
          <w:numId w:val="1018"/>
        </w:numPr>
      </w:pPr>
      <w:r>
        <w:rPr>
          <w:b/>
          <w:bCs/>
        </w:rPr>
        <w:t xml:space="preserve">„В процес“</w:t>
      </w:r>
      <w:r>
        <w:t xml:space="preserve"> </w:t>
      </w:r>
      <w:r>
        <w:t xml:space="preserve">(in progress). Vagaro uses “In Progress”.</w:t>
      </w:r>
      <w:r>
        <w:t xml:space="preserve"> </w:t>
      </w:r>
      <w:hyperlink r:id="rId57">
        <w:r>
          <w:rPr>
            <w:rStyle w:val="Hyperlink"/>
          </w:rPr>
          <w:t xml:space="preserve">[32]</w:t>
        </w:r>
      </w:hyperlink>
    </w:p>
    <w:p>
      <w:pPr>
        <w:pStyle w:val="Compact"/>
        <w:numPr>
          <w:ilvl w:val="0"/>
          <w:numId w:val="1018"/>
        </w:numPr>
      </w:pPr>
      <w:r>
        <w:rPr>
          <w:b/>
          <w:bCs/>
        </w:rPr>
        <w:t xml:space="preserve">„Приключен“</w:t>
      </w:r>
      <w:r>
        <w:t xml:space="preserve"> </w:t>
      </w:r>
      <w:r>
        <w:t xml:space="preserve">(complete). Both Vagaro and Fresha support “Complete/Completed”.</w:t>
      </w:r>
      <w:r>
        <w:t xml:space="preserve"> </w:t>
      </w:r>
      <w:hyperlink r:id="rId57">
        <w:r>
          <w:rPr>
            <w:rStyle w:val="Hyperlink"/>
          </w:rPr>
          <w:t xml:space="preserve">[33]</w:t>
        </w:r>
      </w:hyperlink>
    </w:p>
    <w:p>
      <w:pPr>
        <w:pStyle w:val="Compact"/>
        <w:numPr>
          <w:ilvl w:val="0"/>
          <w:numId w:val="1018"/>
        </w:numPr>
      </w:pPr>
      <w:r>
        <w:rPr>
          <w:b/>
          <w:bCs/>
        </w:rPr>
        <w:t xml:space="preserve">„Неявил се“</w:t>
      </w:r>
      <w:r>
        <w:t xml:space="preserve"> </w:t>
      </w:r>
      <w:r>
        <w:t xml:space="preserve">(no-show). Fresha and Vagaro treat no-show as a distinct status, applied after start time.</w:t>
      </w:r>
      <w:r>
        <w:t xml:space="preserve"> </w:t>
      </w:r>
      <w:hyperlink r:id="rId58">
        <w:r>
          <w:rPr>
            <w:rStyle w:val="Hyperlink"/>
          </w:rPr>
          <w:t xml:space="preserve">[34]</w:t>
        </w:r>
      </w:hyperlink>
    </w:p>
    <w:bookmarkEnd w:id="59"/>
    <w:bookmarkStart w:id="60" w:name="confirmation-flags"/>
    <w:p>
      <w:pPr>
        <w:pStyle w:val="Heading3"/>
      </w:pPr>
      <w:r>
        <w:t xml:space="preserve">Confirmation flags</w:t>
      </w:r>
    </w:p>
    <w:p>
      <w:pPr>
        <w:pStyle w:val="FirstParagraph"/>
      </w:pPr>
      <w:r>
        <w:t xml:space="preserve">If you send confirmation requests, separate them as</w:t>
      </w:r>
      <w:r>
        <w:t xml:space="preserve"> </w:t>
      </w:r>
      <w:r>
        <w:rPr>
          <w:b/>
          <w:bCs/>
        </w:rPr>
        <w:t xml:space="preserve">flags</w:t>
      </w:r>
      <w:r>
        <w:t xml:space="preserve">, not statuses:</w:t>
      </w:r>
    </w:p>
    <w:p>
      <w:pPr>
        <w:pStyle w:val="Compact"/>
        <w:numPr>
          <w:ilvl w:val="0"/>
          <w:numId w:val="1019"/>
        </w:numPr>
      </w:pPr>
      <w:r>
        <w:rPr>
          <w:b/>
          <w:bCs/>
        </w:rPr>
        <w:t xml:space="preserve">„Клиент потвърди“</w:t>
      </w:r>
      <w:r>
        <w:t xml:space="preserve"> </w:t>
      </w:r>
      <w:r>
        <w:t xml:space="preserve">(flag icon)</w:t>
      </w:r>
    </w:p>
    <w:p>
      <w:pPr>
        <w:pStyle w:val="Compact"/>
        <w:numPr>
          <w:ilvl w:val="0"/>
          <w:numId w:val="1019"/>
        </w:numPr>
      </w:pPr>
      <w:r>
        <w:rPr>
          <w:b/>
          <w:bCs/>
        </w:rPr>
        <w:t xml:space="preserve">„Непотвърден“</w:t>
      </w:r>
      <w:r>
        <w:t xml:space="preserve"> </w:t>
      </w:r>
      <w:r>
        <w:t xml:space="preserve">(flag icon)</w:t>
      </w:r>
    </w:p>
    <w:p>
      <w:pPr>
        <w:pStyle w:val="FirstParagraph"/>
      </w:pPr>
      <w:r>
        <w:t xml:space="preserve">This is a proven low-noise pattern: Square shows confirmation status directly in the calendar with a checkmark or question mark. Vagaro’s “Confirmed” status concept is specifically about having received confirmation from the client.</w:t>
      </w:r>
      <w:r>
        <w:t xml:space="preserve"> </w:t>
      </w:r>
      <w:hyperlink r:id="rId22">
        <w:r>
          <w:rPr>
            <w:rStyle w:val="Hyperlink"/>
          </w:rPr>
          <w:t xml:space="preserve">[35]</w:t>
        </w:r>
      </w:hyperlink>
    </w:p>
    <w:bookmarkEnd w:id="60"/>
    <w:bookmarkStart w:id="61" w:name="Xa153ae0006124720eb7834cef90a387fedc8297"/>
    <w:p>
      <w:pPr>
        <w:pStyle w:val="Heading3"/>
      </w:pPr>
      <w:r>
        <w:t xml:space="preserve">Statuses that are misleading or unnecessary</w:t>
      </w:r>
    </w:p>
    <w:p>
      <w:pPr>
        <w:pStyle w:val="Compact"/>
        <w:numPr>
          <w:ilvl w:val="0"/>
          <w:numId w:val="1020"/>
        </w:numPr>
      </w:pPr>
      <w:r>
        <w:rPr>
          <w:b/>
          <w:bCs/>
        </w:rPr>
        <w:t xml:space="preserve">„Чака потвърждение“ + „Непотвърден“ + „Заявка“ all together</w:t>
      </w:r>
      <w:r>
        <w:t xml:space="preserve">: this creates three ways to say “not final” and causes the confusion you already see.</w:t>
      </w:r>
    </w:p>
    <w:p>
      <w:pPr>
        <w:pStyle w:val="Compact"/>
        <w:numPr>
          <w:ilvl w:val="0"/>
          <w:numId w:val="1020"/>
        </w:numPr>
      </w:pPr>
      <w:r>
        <w:rPr>
          <w:b/>
          <w:bCs/>
        </w:rPr>
        <w:t xml:space="preserve">„В календара“ vs „Не е в календара“</w:t>
      </w:r>
      <w:r>
        <w:t xml:space="preserve">: not a status; it’s a view/filter.</w:t>
      </w:r>
    </w:p>
    <w:p>
      <w:pPr>
        <w:pStyle w:val="Compact"/>
        <w:numPr>
          <w:ilvl w:val="0"/>
          <w:numId w:val="1020"/>
        </w:numPr>
      </w:pPr>
      <w:r>
        <w:t xml:space="preserve">Notification-delivery statuses (e.g., “Telegram sent”) as booking statuses: they belong in comms logs, not calendar state.</w:t>
      </w:r>
    </w:p>
    <w:p>
      <w:pPr>
        <w:pStyle w:val="FirstParagraph"/>
      </w:pPr>
      <w:r>
        <w:rPr>
          <w:b/>
          <w:bCs/>
        </w:rPr>
        <w:t xml:space="preserve">6. Actions</w:t>
      </w:r>
    </w:p>
    <w:bookmarkEnd w:id="61"/>
    <w:bookmarkStart w:id="63" w:name="X39af3cadfd6e941ab6a114f0165bd19c177dac8"/>
    <w:p>
      <w:pPr>
        <w:pStyle w:val="Heading3"/>
      </w:pPr>
      <w:r>
        <w:t xml:space="preserve">What actions must be available inline from the calendar screen</w:t>
      </w:r>
    </w:p>
    <w:p>
      <w:pPr>
        <w:pStyle w:val="FirstParagraph"/>
      </w:pPr>
      <w:r>
        <w:t xml:space="preserve">Use the research-backed principle: keep the primary surface uncluttered, but make high-frequency actions reachable with very few clicks.</w:t>
      </w:r>
      <w:r>
        <w:t xml:space="preserve"> </w:t>
      </w:r>
      <w:hyperlink r:id="rId33">
        <w:r>
          <w:rPr>
            <w:rStyle w:val="Hyperlink"/>
          </w:rPr>
          <w:t xml:space="preserve">[17]</w:t>
        </w:r>
      </w:hyperlink>
    </w:p>
    <w:p>
      <w:pPr>
        <w:pStyle w:val="BodyText"/>
      </w:pPr>
      <w:r>
        <w:rPr>
          <w:b/>
          <w:bCs/>
        </w:rPr>
        <w:t xml:space="preserve">Inline actions (shown as compact buttons only when context demands):</w:t>
      </w:r>
    </w:p>
    <w:p>
      <w:pPr>
        <w:pStyle w:val="Compact"/>
        <w:numPr>
          <w:ilvl w:val="0"/>
          <w:numId w:val="1021"/>
        </w:numPr>
      </w:pPr>
      <w:r>
        <w:t xml:space="preserve">For</w:t>
      </w:r>
      <w:r>
        <w:t xml:space="preserve"> </w:t>
      </w:r>
      <w:r>
        <w:rPr>
          <w:b/>
          <w:bCs/>
        </w:rPr>
        <w:t xml:space="preserve">„Заявка“</w:t>
      </w:r>
      <w:r>
        <w:t xml:space="preserve"> </w:t>
      </w:r>
      <w:r>
        <w:t xml:space="preserve">items:</w:t>
      </w:r>
    </w:p>
    <w:p>
      <w:pPr>
        <w:pStyle w:val="Compact"/>
        <w:numPr>
          <w:ilvl w:val="0"/>
          <w:numId w:val="1021"/>
        </w:numPr>
      </w:pPr>
      <w:r>
        <w:rPr>
          <w:b/>
          <w:bCs/>
        </w:rPr>
        <w:t xml:space="preserve">„Приеми“</w:t>
      </w:r>
      <w:r>
        <w:t xml:space="preserve"> </w:t>
      </w:r>
      <w:r>
        <w:t xml:space="preserve">(Accept)</w:t>
      </w:r>
    </w:p>
    <w:p>
      <w:pPr>
        <w:pStyle w:val="Compact"/>
        <w:numPr>
          <w:ilvl w:val="0"/>
          <w:numId w:val="1021"/>
        </w:numPr>
      </w:pPr>
      <w:r>
        <w:rPr>
          <w:b/>
          <w:bCs/>
        </w:rPr>
        <w:t xml:space="preserve">„Откажи“</w:t>
      </w:r>
      <w:r>
        <w:t xml:space="preserve"> </w:t>
      </w:r>
      <w:r>
        <w:t xml:space="preserve">(Decline)</w:t>
      </w:r>
    </w:p>
    <w:p>
      <w:pPr>
        <w:pStyle w:val="Compact"/>
        <w:numPr>
          <w:ilvl w:val="0"/>
          <w:numId w:val="1021"/>
        </w:numPr>
      </w:pPr>
      <w:r>
        <w:t xml:space="preserve">Optional:</w:t>
      </w:r>
      <w:r>
        <w:t xml:space="preserve"> </w:t>
      </w:r>
      <w:r>
        <w:rPr>
          <w:b/>
          <w:bCs/>
        </w:rPr>
        <w:t xml:space="preserve">„Предложи час“</w:t>
      </w:r>
      <w:r>
        <w:t xml:space="preserve"> </w:t>
      </w:r>
      <w:r>
        <w:t xml:space="preserve">(Propose time) as secondary (⋯)</w:t>
      </w:r>
    </w:p>
    <w:p>
      <w:pPr>
        <w:pStyle w:val="FirstParagraph"/>
      </w:pPr>
      <w:r>
        <w:t xml:space="preserve">This aligns with systems that require acceptance for online bookings and allow accepting/denying directly from the calendar.</w:t>
      </w:r>
      <w:r>
        <w:t xml:space="preserve"> </w:t>
      </w:r>
      <w:hyperlink r:id="rId62">
        <w:r>
          <w:rPr>
            <w:rStyle w:val="Hyperlink"/>
          </w:rPr>
          <w:t xml:space="preserve">[36]</w:t>
        </w:r>
      </w:hyperlink>
    </w:p>
    <w:p>
      <w:pPr>
        <w:pStyle w:val="Compact"/>
        <w:numPr>
          <w:ilvl w:val="0"/>
          <w:numId w:val="1022"/>
        </w:numPr>
      </w:pPr>
      <w:r>
        <w:t xml:space="preserve">For</w:t>
      </w:r>
      <w:r>
        <w:t xml:space="preserve"> </w:t>
      </w:r>
      <w:r>
        <w:rPr>
          <w:b/>
          <w:bCs/>
        </w:rPr>
        <w:t xml:space="preserve">upcoming “Запазен час”</w:t>
      </w:r>
      <w:r>
        <w:t xml:space="preserve"> </w:t>
      </w:r>
      <w:r>
        <w:t xml:space="preserve">items (day-of):</w:t>
      </w:r>
    </w:p>
    <w:p>
      <w:pPr>
        <w:pStyle w:val="Compact"/>
        <w:numPr>
          <w:ilvl w:val="0"/>
          <w:numId w:val="1022"/>
        </w:numPr>
      </w:pPr>
      <w:r>
        <w:rPr>
          <w:b/>
          <w:bCs/>
        </w:rPr>
        <w:t xml:space="preserve">„Пристигнал“</w:t>
      </w:r>
      <w:r>
        <w:t xml:space="preserve"> </w:t>
      </w:r>
      <w:r>
        <w:t xml:space="preserve">(or “Check-in”) as a single tap</w:t>
      </w:r>
    </w:p>
    <w:p>
      <w:pPr>
        <w:numPr>
          <w:ilvl w:val="0"/>
          <w:numId w:val="1022"/>
        </w:numPr>
      </w:pPr>
      <w:r>
        <w:rPr>
          <w:b/>
          <w:bCs/>
        </w:rPr>
        <w:t xml:space="preserve">„Отмени“</w:t>
      </w:r>
      <w:r>
        <w:t xml:space="preserve"> </w:t>
      </w:r>
      <w:r>
        <w:t xml:space="preserve">behind (⋯) to prevent accidental cancellations</w:t>
      </w:r>
    </w:p>
    <w:p>
      <w:pPr>
        <w:numPr>
          <w:ilvl w:val="0"/>
          <w:numId w:val="1022"/>
        </w:numPr>
      </w:pPr>
      <w:r>
        <w:t xml:space="preserve">For</w:t>
      </w:r>
      <w:r>
        <w:t xml:space="preserve"> </w:t>
      </w:r>
      <w:r>
        <w:rPr>
          <w:b/>
          <w:bCs/>
        </w:rPr>
        <w:t xml:space="preserve">in-progress</w:t>
      </w:r>
      <w:r>
        <w:t xml:space="preserve"> </w:t>
      </w:r>
      <w:r>
        <w:t xml:space="preserve">items:</w:t>
      </w:r>
    </w:p>
    <w:p>
      <w:pPr>
        <w:numPr>
          <w:ilvl w:val="0"/>
          <w:numId w:val="1022"/>
        </w:numPr>
      </w:pPr>
      <w:r>
        <w:rPr>
          <w:b/>
          <w:bCs/>
        </w:rPr>
        <w:t xml:space="preserve">„Приключи“</w:t>
      </w:r>
      <w:r>
        <w:t xml:space="preserve"> </w:t>
      </w:r>
      <w:r>
        <w:t xml:space="preserve">(Complete)</w:t>
      </w:r>
    </w:p>
    <w:p>
      <w:pPr>
        <w:numPr>
          <w:ilvl w:val="0"/>
          <w:numId w:val="1022"/>
        </w:numPr>
      </w:pPr>
      <w:r>
        <w:t xml:space="preserve">For</w:t>
      </w:r>
      <w:r>
        <w:t xml:space="preserve"> </w:t>
      </w:r>
      <w:r>
        <w:rPr>
          <w:b/>
          <w:bCs/>
        </w:rPr>
        <w:t xml:space="preserve">post-start, not arrived</w:t>
      </w:r>
      <w:r>
        <w:t xml:space="preserve"> </w:t>
      </w:r>
      <w:r>
        <w:t xml:space="preserve">items:</w:t>
      </w:r>
    </w:p>
    <w:p>
      <w:pPr>
        <w:pStyle w:val="Compact"/>
        <w:numPr>
          <w:ilvl w:val="0"/>
          <w:numId w:val="1022"/>
        </w:numPr>
      </w:pPr>
      <w:r>
        <w:rPr>
          <w:b/>
          <w:bCs/>
        </w:rPr>
        <w:t xml:space="preserve">„Неявил се“</w:t>
      </w:r>
      <w:r>
        <w:t xml:space="preserve"> </w:t>
      </w:r>
      <w:r>
        <w:t xml:space="preserve">(No-show), and only enable after start time (a rule Fresha enforces).</w:t>
      </w:r>
      <w:r>
        <w:t xml:space="preserve"> </w:t>
      </w:r>
      <w:hyperlink r:id="rId58">
        <w:r>
          <w:rPr>
            <w:rStyle w:val="Hyperlink"/>
          </w:rPr>
          <w:t xml:space="preserve">[37]</w:t>
        </w:r>
      </w:hyperlink>
    </w:p>
    <w:bookmarkEnd w:id="63"/>
    <w:bookmarkStart w:id="64" w:name="Xbc5d75a694621aafe47c746fbd41e2c0d9297fe"/>
    <w:p>
      <w:pPr>
        <w:pStyle w:val="Heading3"/>
      </w:pPr>
      <w:r>
        <w:t xml:space="preserve">Actions that should live in the details side sheet (not inline)</w:t>
      </w:r>
    </w:p>
    <w:p>
      <w:pPr>
        <w:pStyle w:val="FirstParagraph"/>
      </w:pPr>
      <w:r>
        <w:t xml:space="preserve">Put these in the right side sheet to avoid button clutter:</w:t>
      </w:r>
    </w:p>
    <w:p>
      <w:pPr>
        <w:pStyle w:val="Compact"/>
        <w:numPr>
          <w:ilvl w:val="0"/>
          <w:numId w:val="1023"/>
        </w:numPr>
      </w:pPr>
      <w:r>
        <w:t xml:space="preserve">Edit service/duration/price</w:t>
      </w:r>
    </w:p>
    <w:p>
      <w:pPr>
        <w:pStyle w:val="Compact"/>
        <w:numPr>
          <w:ilvl w:val="0"/>
          <w:numId w:val="1023"/>
        </w:numPr>
      </w:pPr>
      <w:r>
        <w:t xml:space="preserve">Add or edit notes</w:t>
      </w:r>
    </w:p>
    <w:p>
      <w:pPr>
        <w:pStyle w:val="Compact"/>
        <w:numPr>
          <w:ilvl w:val="0"/>
          <w:numId w:val="1023"/>
        </w:numPr>
      </w:pPr>
      <w:r>
        <w:t xml:space="preserve">Change staff/resource</w:t>
      </w:r>
    </w:p>
    <w:p>
      <w:pPr>
        <w:pStyle w:val="Compact"/>
        <w:numPr>
          <w:ilvl w:val="0"/>
          <w:numId w:val="1023"/>
        </w:numPr>
      </w:pPr>
      <w:r>
        <w:t xml:space="preserve">Refund / charge fee (if you have payments)</w:t>
      </w:r>
    </w:p>
    <w:p>
      <w:pPr>
        <w:pStyle w:val="Compact"/>
        <w:numPr>
          <w:ilvl w:val="0"/>
          <w:numId w:val="1023"/>
        </w:numPr>
      </w:pPr>
      <w:r>
        <w:t xml:space="preserve">Message client</w:t>
      </w:r>
    </w:p>
    <w:p>
      <w:pPr>
        <w:pStyle w:val="Compact"/>
        <w:numPr>
          <w:ilvl w:val="0"/>
          <w:numId w:val="1023"/>
        </w:numPr>
      </w:pPr>
      <w:r>
        <w:t xml:space="preserve">Full audit log</w:t>
      </w:r>
    </w:p>
    <w:p>
      <w:pPr>
        <w:pStyle w:val="FirstParagraph"/>
      </w:pPr>
      <w:r>
        <w:t xml:space="preserve">This is classic progressive disclosure: keep frequent actions near the surface, push rarer/riskier actions into a second layer.</w:t>
      </w:r>
      <w:r>
        <w:t xml:space="preserve"> </w:t>
      </w:r>
      <w:hyperlink r:id="rId33">
        <w:r>
          <w:rPr>
            <w:rStyle w:val="Hyperlink"/>
          </w:rPr>
          <w:t xml:space="preserve">[17]</w:t>
        </w:r>
      </w:hyperlink>
    </w:p>
    <w:bookmarkEnd w:id="64"/>
    <w:bookmarkStart w:id="65" w:name="reschedule-and-propose-new-time-patterns"/>
    <w:p>
      <w:pPr>
        <w:pStyle w:val="Heading3"/>
      </w:pPr>
      <w:r>
        <w:t xml:space="preserve">Reschedule and propose new time patterns</w:t>
      </w:r>
    </w:p>
    <w:p>
      <w:pPr>
        <w:pStyle w:val="FirstParagraph"/>
      </w:pPr>
      <w:r>
        <w:t xml:space="preserve">For</w:t>
      </w:r>
      <w:r>
        <w:t xml:space="preserve"> </w:t>
      </w:r>
      <w:r>
        <w:rPr>
          <w:b/>
          <w:bCs/>
        </w:rPr>
        <w:t xml:space="preserve">reschedule</w:t>
      </w:r>
      <w:r>
        <w:t xml:space="preserve">, drag-and-drop is a strong default on desktop. Fresha supports dragging an appointment to a new time or team member, can show conflicts, and can optionally notify the client.</w:t>
      </w:r>
      <w:r>
        <w:t xml:space="preserve"> </w:t>
      </w:r>
      <w:hyperlink r:id="rId29">
        <w:r>
          <w:rPr>
            <w:rStyle w:val="Hyperlink"/>
          </w:rPr>
          <w:t xml:space="preserve">[38]</w:t>
        </w:r>
      </w:hyperlink>
    </w:p>
    <w:p>
      <w:pPr>
        <w:pStyle w:val="BodyText"/>
      </w:pPr>
      <w:r>
        <w:t xml:space="preserve">For</w:t>
      </w:r>
      <w:r>
        <w:t xml:space="preserve"> </w:t>
      </w:r>
      <w:r>
        <w:rPr>
          <w:b/>
          <w:bCs/>
        </w:rPr>
        <w:t xml:space="preserve">propose a new time</w:t>
      </w:r>
      <w:r>
        <w:t xml:space="preserve">, the closest well-understood interaction model is the calendar world’s “propose new time” flow (invitee proposes; organiser accepts/declines). Keep UX symmetrical: propose → wait → accept/decline.</w:t>
      </w:r>
      <w:r>
        <w:t xml:space="preserve"> </w:t>
      </w:r>
      <w:hyperlink r:id="rId26">
        <w:r>
          <w:rPr>
            <w:rStyle w:val="Hyperlink"/>
          </w:rPr>
          <w:t xml:space="preserve">[39]</w:t>
        </w:r>
      </w:hyperlink>
    </w:p>
    <w:p>
      <w:pPr>
        <w:pStyle w:val="BodyText"/>
      </w:pPr>
      <w:r>
        <w:rPr>
          <w:b/>
          <w:bCs/>
        </w:rPr>
        <w:t xml:space="preserve">Avoid</w:t>
      </w:r>
      <w:r>
        <w:t xml:space="preserve">: “propose new time” that immediately changes the scheduled slot without the other party’s acknowledgement; it destroys trust.</w:t>
      </w:r>
    </w:p>
    <w:bookmarkEnd w:id="65"/>
    <w:bookmarkEnd w:id="66"/>
    <w:bookmarkStart w:id="71" w:name="mobile-and-desktop-patterns"/>
    <w:p>
      <w:pPr>
        <w:pStyle w:val="Heading2"/>
      </w:pPr>
      <w:r>
        <w:t xml:space="preserve">Mobile and desktop patterns</w:t>
      </w:r>
    </w:p>
    <w:p>
      <w:pPr>
        <w:pStyle w:val="FirstParagraph"/>
      </w:pPr>
      <w:r>
        <w:rPr>
          <w:b/>
          <w:bCs/>
        </w:rPr>
        <w:t xml:space="preserve">7. Mobile vs desktop</w:t>
      </w:r>
    </w:p>
    <w:bookmarkStart w:id="67" w:name="desktop-behaviour"/>
    <w:p>
      <w:pPr>
        <w:pStyle w:val="Heading3"/>
      </w:pPr>
      <w:r>
        <w:t xml:space="preserve">Desktop behaviour</w:t>
      </w:r>
    </w:p>
    <w:p>
      <w:pPr>
        <w:pStyle w:val="FirstParagraph"/>
      </w:pPr>
      <w:r>
        <w:rPr>
          <w:b/>
          <w:bCs/>
        </w:rPr>
        <w:t xml:space="preserve">Goal:</w:t>
      </w:r>
      <w:r>
        <w:t xml:space="preserve"> </w:t>
      </w:r>
      <w:r>
        <w:t xml:space="preserve">simultaneous triage + schedule visibility.</w:t>
      </w:r>
    </w:p>
    <w:p>
      <w:pPr>
        <w:pStyle w:val="Compact"/>
        <w:numPr>
          <w:ilvl w:val="0"/>
          <w:numId w:val="1024"/>
        </w:numPr>
      </w:pPr>
      <w:r>
        <w:t xml:space="preserve">The</w:t>
      </w:r>
      <w:r>
        <w:t xml:space="preserve"> </w:t>
      </w:r>
      <w:r>
        <w:rPr>
          <w:b/>
          <w:bCs/>
        </w:rPr>
        <w:t xml:space="preserve">Action Inbox panel is visible by default</w:t>
      </w:r>
      <w:r>
        <w:t xml:space="preserve">, collapsible into an icon rail.</w:t>
      </w:r>
    </w:p>
    <w:p>
      <w:pPr>
        <w:pStyle w:val="Compact"/>
        <w:numPr>
          <w:ilvl w:val="0"/>
          <w:numId w:val="1024"/>
        </w:numPr>
      </w:pPr>
      <w:r>
        <w:t xml:space="preserve">The calendar is</w:t>
      </w:r>
      <w:r>
        <w:t xml:space="preserve"> </w:t>
      </w:r>
      <w:r>
        <w:rPr>
          <w:b/>
          <w:bCs/>
        </w:rPr>
        <w:t xml:space="preserve">centre</w:t>
      </w:r>
      <w:r>
        <w:t xml:space="preserve"> </w:t>
      </w:r>
      <w:r>
        <w:t xml:space="preserve">and remains visible; no vertical pushing.</w:t>
      </w:r>
    </w:p>
    <w:p>
      <w:pPr>
        <w:pStyle w:val="Compact"/>
        <w:numPr>
          <w:ilvl w:val="0"/>
          <w:numId w:val="1024"/>
        </w:numPr>
      </w:pPr>
      <w:r>
        <w:t xml:space="preserve">Clicking an appointment opens a</w:t>
      </w:r>
      <w:r>
        <w:t xml:space="preserve"> </w:t>
      </w:r>
      <w:r>
        <w:rPr>
          <w:b/>
          <w:bCs/>
        </w:rPr>
        <w:t xml:space="preserve">right side sheet</w:t>
      </w:r>
      <w:r>
        <w:t xml:space="preserve"> </w:t>
      </w:r>
      <w:r>
        <w:t xml:space="preserve">(not a full page).</w:t>
      </w:r>
    </w:p>
    <w:p>
      <w:pPr>
        <w:pStyle w:val="Compact"/>
        <w:numPr>
          <w:ilvl w:val="0"/>
          <w:numId w:val="1024"/>
        </w:numPr>
      </w:pPr>
      <w:r>
        <w:t xml:space="preserve">Provide fast view switching: Day / Week / Month. This is consistent across multiple products and should be expected.</w:t>
      </w:r>
      <w:r>
        <w:t xml:space="preserve"> </w:t>
      </w:r>
      <w:hyperlink r:id="rId27">
        <w:r>
          <w:rPr>
            <w:rStyle w:val="Hyperlink"/>
          </w:rPr>
          <w:t xml:space="preserve">[40]</w:t>
        </w:r>
      </w:hyperlink>
    </w:p>
    <w:p>
      <w:pPr>
        <w:pStyle w:val="Compact"/>
        <w:numPr>
          <w:ilvl w:val="0"/>
          <w:numId w:val="1024"/>
        </w:numPr>
      </w:pPr>
      <w:r>
        <w:t xml:space="preserve">Provide staff modes: combined vs side-by-side. Square explicitly exposes “combined” and “side-by-side”, reinforcing that team scheduling needs both.</w:t>
      </w:r>
      <w:r>
        <w:t xml:space="preserve"> </w:t>
      </w:r>
      <w:hyperlink r:id="rId23">
        <w:r>
          <w:rPr>
            <w:rStyle w:val="Hyperlink"/>
          </w:rPr>
          <w:t xml:space="preserve">[41]</w:t>
        </w:r>
      </w:hyperlink>
    </w:p>
    <w:bookmarkEnd w:id="67"/>
    <w:bookmarkStart w:id="68" w:name="mobile-behaviour"/>
    <w:p>
      <w:pPr>
        <w:pStyle w:val="Heading3"/>
      </w:pPr>
      <w:r>
        <w:t xml:space="preserve">Mobile behaviour</w:t>
      </w:r>
    </w:p>
    <w:p>
      <w:pPr>
        <w:pStyle w:val="FirstParagraph"/>
      </w:pPr>
      <w:r>
        <w:rPr>
          <w:b/>
          <w:bCs/>
        </w:rPr>
        <w:t xml:space="preserve">Goal:</w:t>
      </w:r>
      <w:r>
        <w:t xml:space="preserve"> </w:t>
      </w:r>
      <w:r>
        <w:t xml:space="preserve">fastest “what’s next + act” experience with minimal UI.</w:t>
      </w:r>
    </w:p>
    <w:p>
      <w:pPr>
        <w:pStyle w:val="BodyText"/>
      </w:pPr>
      <w:r>
        <w:t xml:space="preserve">A proven mobile default is the</w:t>
      </w:r>
      <w:r>
        <w:t xml:space="preserve"> </w:t>
      </w:r>
      <w:r>
        <w:rPr>
          <w:b/>
          <w:bCs/>
        </w:rPr>
        <w:t xml:space="preserve">agenda list</w:t>
      </w:r>
      <w:r>
        <w:t xml:space="preserve"> </w:t>
      </w:r>
      <w:r>
        <w:t xml:space="preserve">(today’s appointments as a list), with the ability to switch to a day timeline. Setmore explicitly defaults mobile to Agenda and offers Daily/3-day views. Vagaro offers agenda view as a list across multiple providers/resources.</w:t>
      </w:r>
      <w:r>
        <w:t xml:space="preserve"> </w:t>
      </w:r>
      <w:hyperlink r:id="rId24">
        <w:r>
          <w:rPr>
            <w:rStyle w:val="Hyperlink"/>
          </w:rPr>
          <w:t xml:space="preserve">[42]</w:t>
        </w:r>
      </w:hyperlink>
    </w:p>
    <w:p>
      <w:pPr>
        <w:pStyle w:val="BodyText"/>
      </w:pPr>
      <w:r>
        <w:rPr>
          <w:b/>
          <w:bCs/>
        </w:rPr>
        <w:t xml:space="preserve">Recommended mobile structure:</w:t>
      </w:r>
    </w:p>
    <w:p>
      <w:pPr>
        <w:pStyle w:val="Compact"/>
        <w:numPr>
          <w:ilvl w:val="0"/>
          <w:numId w:val="1025"/>
        </w:numPr>
      </w:pPr>
      <w:r>
        <w:t xml:space="preserve">Top: Today/date + search + add button</w:t>
      </w:r>
    </w:p>
    <w:p>
      <w:pPr>
        <w:pStyle w:val="Compact"/>
        <w:numPr>
          <w:ilvl w:val="0"/>
          <w:numId w:val="1025"/>
        </w:numPr>
      </w:pPr>
      <w:r>
        <w:t xml:space="preserve">Sticky:</w:t>
      </w:r>
      <w:r>
        <w:t xml:space="preserve"> </w:t>
      </w:r>
      <w:r>
        <w:rPr>
          <w:b/>
          <w:bCs/>
        </w:rPr>
        <w:t xml:space="preserve">“Действия (N)”</w:t>
      </w:r>
      <w:r>
        <w:t xml:space="preserve"> </w:t>
      </w:r>
      <w:r>
        <w:t xml:space="preserve">chip/button that opens the inbox</w:t>
      </w:r>
    </w:p>
    <w:p>
      <w:pPr>
        <w:pStyle w:val="Compact"/>
        <w:numPr>
          <w:ilvl w:val="0"/>
          <w:numId w:val="1025"/>
        </w:numPr>
      </w:pPr>
      <w:r>
        <w:t xml:space="preserve">Main:</w:t>
      </w:r>
      <w:r>
        <w:t xml:space="preserve"> </w:t>
      </w:r>
      <w:r>
        <w:rPr>
          <w:b/>
          <w:bCs/>
        </w:rPr>
        <w:t xml:space="preserve">Agenda list</w:t>
      </w:r>
      <w:r>
        <w:t xml:space="preserve"> </w:t>
      </w:r>
      <w:r>
        <w:t xml:space="preserve">for today (default)</w:t>
      </w:r>
    </w:p>
    <w:p>
      <w:pPr>
        <w:pStyle w:val="Compact"/>
        <w:numPr>
          <w:ilvl w:val="0"/>
          <w:numId w:val="1025"/>
        </w:numPr>
      </w:pPr>
      <w:r>
        <w:t xml:space="preserve">Secondary: toggle to “Timeline” for time-grid</w:t>
      </w:r>
    </w:p>
    <w:bookmarkEnd w:id="68"/>
    <w:bookmarkStart w:id="69" w:name="sticky-vs-collapsible"/>
    <w:p>
      <w:pPr>
        <w:pStyle w:val="Heading3"/>
      </w:pPr>
      <w:r>
        <w:t xml:space="preserve">Sticky vs collapsible</w:t>
      </w:r>
    </w:p>
    <w:p>
      <w:pPr>
        <w:pStyle w:val="Compact"/>
        <w:numPr>
          <w:ilvl w:val="0"/>
          <w:numId w:val="1026"/>
        </w:numPr>
      </w:pPr>
      <w:r>
        <w:rPr>
          <w:b/>
          <w:bCs/>
        </w:rPr>
        <w:t xml:space="preserve">Sticky on both:</w:t>
      </w:r>
      <w:r>
        <w:t xml:space="preserve"> </w:t>
      </w:r>
      <w:r>
        <w:t xml:space="preserve">date + “Today” + Actions count. Owners orient around “today” and “action required”.</w:t>
      </w:r>
      <w:r>
        <w:t xml:space="preserve"> </w:t>
      </w:r>
      <w:hyperlink r:id="rId27">
        <w:r>
          <w:rPr>
            <w:rStyle w:val="Hyperlink"/>
          </w:rPr>
          <w:t xml:space="preserve">[43]</w:t>
        </w:r>
      </w:hyperlink>
    </w:p>
    <w:p>
      <w:pPr>
        <w:pStyle w:val="Compact"/>
        <w:numPr>
          <w:ilvl w:val="0"/>
          <w:numId w:val="1026"/>
        </w:numPr>
      </w:pPr>
      <w:r>
        <w:rPr>
          <w:b/>
          <w:bCs/>
        </w:rPr>
        <w:t xml:space="preserve">Collapsible:</w:t>
      </w:r>
      <w:r>
        <w:t xml:space="preserve"> </w:t>
      </w:r>
      <w:r>
        <w:t xml:space="preserve">team filters, resource filters, density settings, advanced search.</w:t>
      </w:r>
    </w:p>
    <w:bookmarkEnd w:id="69"/>
    <w:bookmarkStart w:id="70" w:name="what-not-to-do-on-mobile"/>
    <w:p>
      <w:pPr>
        <w:pStyle w:val="Heading3"/>
      </w:pPr>
      <w:r>
        <w:t xml:space="preserve">What not to do on mobile</w:t>
      </w:r>
    </w:p>
    <w:p>
      <w:pPr>
        <w:pStyle w:val="Compact"/>
        <w:numPr>
          <w:ilvl w:val="0"/>
          <w:numId w:val="1027"/>
        </w:numPr>
      </w:pPr>
      <w:r>
        <w:t xml:space="preserve">Do not show a full multi-column staff grid by default; it becomes unreadable. Provide it as an optional view or limited staff subset.</w:t>
      </w:r>
    </w:p>
    <w:p>
      <w:pPr>
        <w:pStyle w:val="Compact"/>
        <w:numPr>
          <w:ilvl w:val="0"/>
          <w:numId w:val="1027"/>
        </w:numPr>
      </w:pPr>
      <w:r>
        <w:t xml:space="preserve">Do not expose many inline action buttons per appointment row; use a bottom sheet with 1–2 primary actions.</w:t>
      </w:r>
    </w:p>
    <w:bookmarkEnd w:id="70"/>
    <w:bookmarkEnd w:id="71"/>
    <w:bookmarkStart w:id="85" w:name="Xe31a9d09fdb2d409effbff6f028d1abdff731a6"/>
    <w:p>
      <w:pPr>
        <w:pStyle w:val="Heading2"/>
      </w:pPr>
      <w:r>
        <w:t xml:space="preserve">Notification-driven behaviour and build-ready layout</w:t>
      </w:r>
    </w:p>
    <w:p>
      <w:pPr>
        <w:pStyle w:val="FirstParagraph"/>
      </w:pPr>
      <w:r>
        <w:rPr>
          <w:b/>
          <w:bCs/>
        </w:rPr>
        <w:t xml:space="preserve">8. Notification-driven UX</w:t>
      </w:r>
    </w:p>
    <w:p>
      <w:pPr>
        <w:pStyle w:val="BodyText"/>
      </w:pPr>
      <w:r>
        <w:t xml:space="preserve">Your Calendar page and your notification layer (Telegram/SMS/email/push) must behave as</w:t>
      </w:r>
      <w:r>
        <w:t xml:space="preserve"> </w:t>
      </w:r>
      <w:r>
        <w:rPr>
          <w:b/>
          <w:bCs/>
        </w:rPr>
        <w:t xml:space="preserve">one system</w:t>
      </w:r>
      <w:r>
        <w:t xml:space="preserve"> </w:t>
      </w:r>
      <w:r>
        <w:t xml:space="preserve">with a single source of truth: the booking record + event history.</w:t>
      </w:r>
    </w:p>
    <w:bookmarkStart w:id="72" w:name="Xae66a89b2e936eaaacf4deb790174bc432114bc"/>
    <w:p>
      <w:pPr>
        <w:pStyle w:val="Heading3"/>
      </w:pPr>
      <w:r>
        <w:t xml:space="preserve">How the admin screen should reflect “owner already received Telegram notification”</w:t>
      </w:r>
    </w:p>
    <w:p>
      <w:pPr>
        <w:pStyle w:val="FirstParagraph"/>
      </w:pPr>
      <w:r>
        <w:t xml:space="preserve">Use</w:t>
      </w:r>
      <w:r>
        <w:t xml:space="preserve"> </w:t>
      </w:r>
      <w:r>
        <w:rPr>
          <w:b/>
          <w:bCs/>
        </w:rPr>
        <w:t xml:space="preserve">three distinct concepts</w:t>
      </w:r>
      <w:r>
        <w:t xml:space="preserve">, all visible in the Action Inbox:</w:t>
      </w:r>
    </w:p>
    <w:p>
      <w:pPr>
        <w:pStyle w:val="Compact"/>
        <w:numPr>
          <w:ilvl w:val="0"/>
          <w:numId w:val="1028"/>
        </w:numPr>
      </w:pPr>
      <w:r>
        <w:rPr>
          <w:b/>
          <w:bCs/>
        </w:rPr>
        <w:t xml:space="preserve">Delivered</w:t>
      </w:r>
      <w:r>
        <w:t xml:space="preserve"> </w:t>
      </w:r>
      <w:r>
        <w:t xml:space="preserve">(notification delivered): channel badges like “TG”, “SMS” (FYI metadata)</w:t>
      </w:r>
    </w:p>
    <w:p>
      <w:pPr>
        <w:pStyle w:val="Compact"/>
        <w:numPr>
          <w:ilvl w:val="0"/>
          <w:numId w:val="1028"/>
        </w:numPr>
      </w:pPr>
      <w:r>
        <w:rPr>
          <w:b/>
          <w:bCs/>
        </w:rPr>
        <w:t xml:space="preserve">Seen</w:t>
      </w:r>
      <w:r>
        <w:t xml:space="preserve"> </w:t>
      </w:r>
      <w:r>
        <w:t xml:space="preserve">(owner opened in-app item): affects “unread” styling only</w:t>
      </w:r>
    </w:p>
    <w:p>
      <w:pPr>
        <w:pStyle w:val="Compact"/>
        <w:numPr>
          <w:ilvl w:val="0"/>
          <w:numId w:val="1028"/>
        </w:numPr>
      </w:pPr>
      <w:r>
        <w:rPr>
          <w:b/>
          <w:bCs/>
        </w:rPr>
        <w:t xml:space="preserve">Handled</w:t>
      </w:r>
      <w:r>
        <w:t xml:space="preserve"> </w:t>
      </w:r>
      <w:r>
        <w:t xml:space="preserve">(state transition completed): removes it from Action Required</w:t>
      </w:r>
    </w:p>
    <w:p>
      <w:pPr>
        <w:pStyle w:val="FirstParagraph"/>
      </w:pPr>
      <w:r>
        <w:t xml:space="preserve">This maps to research: action-required notifications need to remain prominent until action is taken, whereas passive notifications can be less intrusive.</w:t>
      </w:r>
      <w:r>
        <w:t xml:space="preserve"> </w:t>
      </w:r>
      <w:hyperlink r:id="rId21">
        <w:r>
          <w:rPr>
            <w:rStyle w:val="Hyperlink"/>
          </w:rPr>
          <w:t xml:space="preserve">[19]</w:t>
        </w:r>
      </w:hyperlink>
    </w:p>
    <w:bookmarkEnd w:id="72"/>
    <w:bookmarkStart w:id="73" w:name="what-should-be-marked-as-read-vs-handled"/>
    <w:p>
      <w:pPr>
        <w:pStyle w:val="Heading3"/>
      </w:pPr>
      <w:r>
        <w:t xml:space="preserve">What should be marked as read vs handled</w:t>
      </w:r>
    </w:p>
    <w:p>
      <w:pPr>
        <w:pStyle w:val="Compact"/>
        <w:numPr>
          <w:ilvl w:val="0"/>
          <w:numId w:val="1029"/>
        </w:numPr>
      </w:pPr>
      <w:r>
        <w:rPr>
          <w:b/>
          <w:bCs/>
        </w:rPr>
        <w:t xml:space="preserve">Read</w:t>
      </w:r>
      <w:r>
        <w:t xml:space="preserve">: owner expanded the inbox item or opened the appointment sheet.</w:t>
      </w:r>
    </w:p>
    <w:p>
      <w:pPr>
        <w:pStyle w:val="Compact"/>
        <w:numPr>
          <w:ilvl w:val="0"/>
          <w:numId w:val="1029"/>
        </w:numPr>
      </w:pPr>
      <w:r>
        <w:rPr>
          <w:b/>
          <w:bCs/>
        </w:rPr>
        <w:t xml:space="preserve">Handled</w:t>
      </w:r>
      <w:r>
        <w:t xml:space="preserve">: the booking state changed (accepted/declined/cancelled/proposal resolved).</w:t>
      </w:r>
    </w:p>
    <w:p>
      <w:pPr>
        <w:pStyle w:val="FirstParagraph"/>
      </w:pPr>
      <w:r>
        <w:t xml:space="preserve">Practical UX rule:</w:t>
      </w:r>
      <w:r>
        <w:t xml:space="preserve"> </w:t>
      </w:r>
      <w:r>
        <w:rPr>
          <w:b/>
          <w:bCs/>
        </w:rPr>
        <w:t xml:space="preserve">read</w:t>
      </w:r>
      <w:r>
        <w:t xml:space="preserve"> </w:t>
      </w:r>
      <w:r>
        <w:t xml:space="preserve">never removes urgency;</w:t>
      </w:r>
      <w:r>
        <w:t xml:space="preserve"> </w:t>
      </w:r>
      <w:r>
        <w:rPr>
          <w:b/>
          <w:bCs/>
        </w:rPr>
        <w:t xml:space="preserve">handled</w:t>
      </w:r>
      <w:r>
        <w:t xml:space="preserve"> </w:t>
      </w:r>
      <w:r>
        <w:t xml:space="preserve">does.</w:t>
      </w:r>
    </w:p>
    <w:bookmarkEnd w:id="73"/>
    <w:bookmarkStart w:id="75" w:name="X4b02626cebf2cd33b5fce352192baeffa008e77"/>
    <w:p>
      <w:pPr>
        <w:pStyle w:val="Heading3"/>
      </w:pPr>
      <w:r>
        <w:t xml:space="preserve">Channel fallback logic mirrored in admin UX</w:t>
      </w:r>
    </w:p>
    <w:p>
      <w:pPr>
        <w:pStyle w:val="FirstParagraph"/>
      </w:pPr>
      <w:r>
        <w:t xml:space="preserve">A premium approach is to show one “intended channel” and one “fallback” in the comms log, not on the main calendar.</w:t>
      </w:r>
    </w:p>
    <w:p>
      <w:pPr>
        <w:pStyle w:val="BodyText"/>
      </w:pPr>
      <w:r>
        <w:t xml:space="preserve">Fresha’s appointment updates support the idea of “try channel A; if not possible, fall back to SMS” via an “Or” setting, sending WhatsApp first and falling back to text if undeliverable (and charging only for what actually sends). This is directly analogous to Telegram → SMS fallback and is a modern, concrete reference pattern.</w:t>
      </w:r>
      <w:r>
        <w:t xml:space="preserve"> </w:t>
      </w:r>
      <w:hyperlink r:id="rId74">
        <w:r>
          <w:rPr>
            <w:rStyle w:val="Hyperlink"/>
          </w:rPr>
          <w:t xml:space="preserve">[44]</w:t>
        </w:r>
      </w:hyperlink>
    </w:p>
    <w:p>
      <w:pPr>
        <w:pStyle w:val="BodyText"/>
      </w:pPr>
      <w:r>
        <w:rPr>
          <w:b/>
          <w:bCs/>
        </w:rPr>
        <w:t xml:space="preserve">9. Concrete recommended layout</w:t>
      </w:r>
    </w:p>
    <w:bookmarkEnd w:id="75"/>
    <w:bookmarkStart w:id="76" w:name="desktop-page-blueprint"/>
    <w:p>
      <w:pPr>
        <w:pStyle w:val="Heading3"/>
      </w:pPr>
      <w:r>
        <w:t xml:space="preserve">Desktop page blueprint</w:t>
      </w:r>
    </w:p>
    <w:p>
      <w:pPr>
        <w:pStyle w:val="FirstParagraph"/>
      </w:pPr>
      <w:r>
        <w:rPr>
          <w:b/>
          <w:bCs/>
        </w:rPr>
        <w:t xml:space="preserve">Top bar (sticky):</w:t>
      </w:r>
    </w:p>
    <w:p>
      <w:pPr>
        <w:pStyle w:val="Compact"/>
        <w:numPr>
          <w:ilvl w:val="0"/>
          <w:numId w:val="1030"/>
        </w:numPr>
      </w:pPr>
      <w:r>
        <w:t xml:space="preserve">Left: “Calendar” title + Location selector (if multi-location)</w:t>
      </w:r>
    </w:p>
    <w:p>
      <w:pPr>
        <w:pStyle w:val="Compact"/>
        <w:numPr>
          <w:ilvl w:val="0"/>
          <w:numId w:val="1030"/>
        </w:numPr>
      </w:pPr>
      <w:r>
        <w:t xml:space="preserve">Centre: Date nav (‹ ›, “Днес”, date picker)</w:t>
      </w:r>
    </w:p>
    <w:p>
      <w:pPr>
        <w:pStyle w:val="Compact"/>
        <w:numPr>
          <w:ilvl w:val="0"/>
          <w:numId w:val="1030"/>
        </w:numPr>
      </w:pPr>
      <w:r>
        <w:t xml:space="preserve">Right: Search, “+ Нов час” primary CTA</w:t>
      </w:r>
    </w:p>
    <w:p>
      <w:pPr>
        <w:pStyle w:val="Compact"/>
        <w:numPr>
          <w:ilvl w:val="0"/>
          <w:numId w:val="1030"/>
        </w:numPr>
      </w:pPr>
      <w:r>
        <w:t xml:space="preserve">View controls: Day / Week / Month + staff mode (Combined / Side-by-side)</w:t>
      </w:r>
    </w:p>
    <w:p>
      <w:pPr>
        <w:pStyle w:val="Compact"/>
        <w:numPr>
          <w:ilvl w:val="0"/>
          <w:numId w:val="1030"/>
        </w:numPr>
      </w:pPr>
      <w:r>
        <w:t xml:space="preserve">Density control: compact ↔ comfortable (icon), plus “Show now line” toggle if you expose it (Vagaro-style).</w:t>
      </w:r>
      <w:r>
        <w:t xml:space="preserve"> </w:t>
      </w:r>
      <w:hyperlink r:id="rId23">
        <w:r>
          <w:rPr>
            <w:rStyle w:val="Hyperlink"/>
          </w:rPr>
          <w:t xml:space="preserve">[21]</w:t>
        </w:r>
      </w:hyperlink>
    </w:p>
    <w:p>
      <w:pPr>
        <w:pStyle w:val="FirstParagraph"/>
      </w:pPr>
      <w:r>
        <w:rPr>
          <w:b/>
          <w:bCs/>
        </w:rPr>
        <w:t xml:space="preserve">Left docked panel (Action Inbox, independent scroll):</w:t>
      </w:r>
    </w:p>
    <w:p>
      <w:pPr>
        <w:pStyle w:val="Compact"/>
        <w:numPr>
          <w:ilvl w:val="0"/>
          <w:numId w:val="1031"/>
        </w:numPr>
      </w:pPr>
      <w:r>
        <w:t xml:space="preserve">Header: “Действия” with count</w:t>
      </w:r>
    </w:p>
    <w:p>
      <w:pPr>
        <w:pStyle w:val="Compact"/>
        <w:numPr>
          <w:ilvl w:val="0"/>
          <w:numId w:val="1031"/>
        </w:numPr>
      </w:pPr>
      <w:r>
        <w:t xml:space="preserve">Segmented control: “Изисква действие” | “Обновления”</w:t>
      </w:r>
    </w:p>
    <w:p>
      <w:pPr>
        <w:pStyle w:val="Compact"/>
        <w:numPr>
          <w:ilvl w:val="0"/>
          <w:numId w:val="1031"/>
        </w:numPr>
      </w:pPr>
      <w:r>
        <w:t xml:space="preserve">Grouping: Overdue / Today / Tomorrow / Later</w:t>
      </w:r>
    </w:p>
    <w:p>
      <w:pPr>
        <w:pStyle w:val="Compact"/>
        <w:numPr>
          <w:ilvl w:val="0"/>
          <w:numId w:val="1031"/>
        </w:numPr>
      </w:pPr>
      <w:r>
        <w:t xml:space="preserve">Each item: minimal summary + one primary action</w:t>
      </w:r>
    </w:p>
    <w:p>
      <w:pPr>
        <w:pStyle w:val="Compact"/>
        <w:numPr>
          <w:ilvl w:val="0"/>
          <w:numId w:val="1031"/>
        </w:numPr>
      </w:pPr>
      <w:r>
        <w:t xml:space="preserve">Optional: multi-select + safe bulk actions (“Mark as read”, “Assign”) following bulk-action guidelines.</w:t>
      </w:r>
      <w:r>
        <w:t xml:space="preserve"> </w:t>
      </w:r>
      <w:hyperlink r:id="rId52">
        <w:r>
          <w:rPr>
            <w:rStyle w:val="Hyperlink"/>
          </w:rPr>
          <w:t xml:space="preserve">[45]</w:t>
        </w:r>
      </w:hyperlink>
    </w:p>
    <w:p>
      <w:pPr>
        <w:pStyle w:val="FirstParagraph"/>
      </w:pPr>
      <w:r>
        <w:rPr>
          <w:b/>
          <w:bCs/>
        </w:rPr>
        <w:t xml:space="preserve">Main calendar canvas (no vertical displacement):</w:t>
      </w:r>
    </w:p>
    <w:p>
      <w:pPr>
        <w:pStyle w:val="Compact"/>
        <w:numPr>
          <w:ilvl w:val="0"/>
          <w:numId w:val="1032"/>
        </w:numPr>
      </w:pPr>
      <w:r>
        <w:t xml:space="preserve">Default: Day view</w:t>
      </w:r>
    </w:p>
    <w:p>
      <w:pPr>
        <w:pStyle w:val="Compact"/>
        <w:numPr>
          <w:ilvl w:val="0"/>
          <w:numId w:val="1032"/>
        </w:numPr>
      </w:pPr>
      <w:r>
        <w:t xml:space="preserve">Staff header row sticky</w:t>
      </w:r>
    </w:p>
    <w:p>
      <w:pPr>
        <w:pStyle w:val="Compact"/>
        <w:numPr>
          <w:ilvl w:val="0"/>
          <w:numId w:val="1032"/>
        </w:numPr>
      </w:pPr>
      <w:r>
        <w:t xml:space="preserve">Current-time line visible</w:t>
      </w:r>
    </w:p>
    <w:p>
      <w:pPr>
        <w:pStyle w:val="Compact"/>
        <w:numPr>
          <w:ilvl w:val="0"/>
          <w:numId w:val="1032"/>
        </w:numPr>
      </w:pPr>
      <w:r>
        <w:t xml:space="preserve">Appointments colour-coded by booking state (or by service, but pick one dominant encoding)</w:t>
      </w:r>
    </w:p>
    <w:p>
      <w:pPr>
        <w:pStyle w:val="FirstParagraph"/>
      </w:pPr>
      <w:r>
        <w:rPr>
          <w:b/>
          <w:bCs/>
        </w:rPr>
        <w:t xml:space="preserve">Right side sheet (opens on selection):</w:t>
      </w:r>
    </w:p>
    <w:p>
      <w:pPr>
        <w:pStyle w:val="Compact"/>
        <w:numPr>
          <w:ilvl w:val="0"/>
          <w:numId w:val="1033"/>
        </w:numPr>
      </w:pPr>
      <w:r>
        <w:t xml:space="preserve">Appointment summary</w:t>
      </w:r>
    </w:p>
    <w:p>
      <w:pPr>
        <w:pStyle w:val="Compact"/>
        <w:numPr>
          <w:ilvl w:val="0"/>
          <w:numId w:val="1033"/>
        </w:numPr>
      </w:pPr>
      <w:r>
        <w:t xml:space="preserve">Status chips + flags</w:t>
      </w:r>
    </w:p>
    <w:p>
      <w:pPr>
        <w:pStyle w:val="Compact"/>
        <w:numPr>
          <w:ilvl w:val="0"/>
          <w:numId w:val="1033"/>
        </w:numPr>
      </w:pPr>
      <w:r>
        <w:t xml:space="preserve">Primary actions (contextual)</w:t>
      </w:r>
    </w:p>
    <w:p>
      <w:pPr>
        <w:pStyle w:val="Compact"/>
        <w:numPr>
          <w:ilvl w:val="0"/>
          <w:numId w:val="1033"/>
        </w:numPr>
      </w:pPr>
      <w:r>
        <w:t xml:space="preserve">Secondary actions (⋯)</w:t>
      </w:r>
    </w:p>
    <w:p>
      <w:pPr>
        <w:pStyle w:val="Compact"/>
        <w:numPr>
          <w:ilvl w:val="0"/>
          <w:numId w:val="1033"/>
        </w:numPr>
      </w:pPr>
      <w:r>
        <w:t xml:space="preserve">Audit/history + comms log (collapsed by default)</w:t>
      </w:r>
    </w:p>
    <w:bookmarkEnd w:id="76"/>
    <w:bookmarkStart w:id="77" w:name="mobile-adaptation-blueprint"/>
    <w:p>
      <w:pPr>
        <w:pStyle w:val="Heading3"/>
      </w:pPr>
      <w:r>
        <w:t xml:space="preserve">Mobile adaptation blueprint</w:t>
      </w:r>
    </w:p>
    <w:p>
      <w:pPr>
        <w:pStyle w:val="Compact"/>
        <w:numPr>
          <w:ilvl w:val="0"/>
          <w:numId w:val="1034"/>
        </w:numPr>
      </w:pPr>
      <w:r>
        <w:t xml:space="preserve">Top: date nav + “Днес”</w:t>
      </w:r>
    </w:p>
    <w:p>
      <w:pPr>
        <w:pStyle w:val="Compact"/>
        <w:numPr>
          <w:ilvl w:val="0"/>
          <w:numId w:val="1034"/>
        </w:numPr>
      </w:pPr>
      <w:r>
        <w:t xml:space="preserve">Sticky: “Действия (N)” button</w:t>
      </w:r>
    </w:p>
    <w:p>
      <w:pPr>
        <w:pStyle w:val="Compact"/>
        <w:numPr>
          <w:ilvl w:val="0"/>
          <w:numId w:val="1034"/>
        </w:numPr>
      </w:pPr>
      <w:r>
        <w:t xml:space="preserve">Default view: Agenda Today</w:t>
      </w:r>
    </w:p>
    <w:p>
      <w:pPr>
        <w:pStyle w:val="Compact"/>
        <w:numPr>
          <w:ilvl w:val="0"/>
          <w:numId w:val="1034"/>
        </w:numPr>
      </w:pPr>
      <w:r>
        <w:t xml:space="preserve">Tap appointment → bottom sheet with details + actions</w:t>
      </w:r>
    </w:p>
    <w:p>
      <w:pPr>
        <w:pStyle w:val="Compact"/>
        <w:numPr>
          <w:ilvl w:val="0"/>
          <w:numId w:val="1034"/>
        </w:numPr>
      </w:pPr>
      <w:r>
        <w:t xml:space="preserve">Inbox opens as full-screen sheet with same grouping</w:t>
      </w:r>
    </w:p>
    <w:p>
      <w:pPr>
        <w:pStyle w:val="FirstParagraph"/>
      </w:pPr>
      <w:r>
        <w:rPr>
          <w:b/>
          <w:bCs/>
        </w:rPr>
        <w:t xml:space="preserve">10. Build-ready output</w:t>
      </w:r>
    </w:p>
    <w:bookmarkEnd w:id="77"/>
    <w:bookmarkStart w:id="78" w:name="recommended-page-structure"/>
    <w:p>
      <w:pPr>
        <w:pStyle w:val="Heading3"/>
      </w:pPr>
      <w:r>
        <w:t xml:space="preserve">Recommended page structure</w:t>
      </w:r>
    </w:p>
    <w:p>
      <w:pPr>
        <w:pStyle w:val="FirstParagraph"/>
      </w:pPr>
      <w:r>
        <w:rPr>
          <w:b/>
          <w:bCs/>
        </w:rPr>
        <w:t xml:space="preserve">Desktop layout tree:</w:t>
      </w:r>
    </w:p>
    <w:p>
      <w:pPr>
        <w:pStyle w:val="Compact"/>
        <w:numPr>
          <w:ilvl w:val="0"/>
          <w:numId w:val="1035"/>
        </w:numPr>
      </w:pPr>
      <w:r>
        <w:rPr>
          <w:rStyle w:val="VerbatimChar"/>
        </w:rPr>
        <w:t xml:space="preserve">TopBar</w:t>
      </w:r>
    </w:p>
    <w:p>
      <w:pPr>
        <w:pStyle w:val="Compact"/>
        <w:numPr>
          <w:ilvl w:val="0"/>
          <w:numId w:val="1035"/>
        </w:numPr>
      </w:pPr>
      <w:r>
        <w:rPr>
          <w:rStyle w:val="VerbatimChar"/>
        </w:rPr>
        <w:t xml:space="preserve">LeftDockedInboxPanel</w:t>
      </w:r>
      <w:r>
        <w:t xml:space="preserve"> </w:t>
      </w:r>
      <w:r>
        <w:t xml:space="preserve">(collapsible; independent scroll)</w:t>
      </w:r>
    </w:p>
    <w:p>
      <w:pPr>
        <w:pStyle w:val="Compact"/>
        <w:numPr>
          <w:ilvl w:val="0"/>
          <w:numId w:val="1035"/>
        </w:numPr>
      </w:pPr>
      <w:r>
        <w:rPr>
          <w:rStyle w:val="VerbatimChar"/>
        </w:rPr>
        <w:t xml:space="preserve">CalendarCanvas</w:t>
      </w:r>
    </w:p>
    <w:p>
      <w:pPr>
        <w:pStyle w:val="Compact"/>
        <w:numPr>
          <w:ilvl w:val="0"/>
          <w:numId w:val="1035"/>
        </w:numPr>
      </w:pPr>
      <w:r>
        <w:rPr>
          <w:rStyle w:val="VerbatimChar"/>
        </w:rPr>
        <w:t xml:space="preserve">RightDetailsSheet</w:t>
      </w:r>
      <w:r>
        <w:t xml:space="preserve"> </w:t>
      </w:r>
      <w:r>
        <w:t xml:space="preserve">(on selection)</w:t>
      </w:r>
    </w:p>
    <w:p>
      <w:pPr>
        <w:pStyle w:val="Compact"/>
        <w:numPr>
          <w:ilvl w:val="0"/>
          <w:numId w:val="1035"/>
        </w:numPr>
      </w:pPr>
      <w:r>
        <w:rPr>
          <w:rStyle w:val="VerbatimChar"/>
        </w:rPr>
        <w:t xml:space="preserve">Toast/InlineFeedback</w:t>
      </w:r>
      <w:r>
        <w:t xml:space="preserve"> </w:t>
      </w:r>
      <w:r>
        <w:t xml:space="preserve">layer (undo for safe actions)</w:t>
      </w:r>
    </w:p>
    <w:p>
      <w:pPr>
        <w:pStyle w:val="FirstParagraph"/>
      </w:pPr>
      <w:r>
        <w:rPr>
          <w:b/>
          <w:bCs/>
        </w:rPr>
        <w:t xml:space="preserve">Mobile layout tree:</w:t>
      </w:r>
    </w:p>
    <w:p>
      <w:pPr>
        <w:pStyle w:val="Compact"/>
        <w:numPr>
          <w:ilvl w:val="0"/>
          <w:numId w:val="1036"/>
        </w:numPr>
      </w:pPr>
      <w:r>
        <w:rPr>
          <w:rStyle w:val="VerbatimChar"/>
        </w:rPr>
        <w:t xml:space="preserve">TopBar</w:t>
      </w:r>
    </w:p>
    <w:p>
      <w:pPr>
        <w:pStyle w:val="Compact"/>
        <w:numPr>
          <w:ilvl w:val="0"/>
          <w:numId w:val="1036"/>
        </w:numPr>
      </w:pPr>
      <w:r>
        <w:rPr>
          <w:rStyle w:val="VerbatimChar"/>
        </w:rPr>
        <w:t xml:space="preserve">StickyActionsButton</w:t>
      </w:r>
    </w:p>
    <w:p>
      <w:pPr>
        <w:pStyle w:val="Compact"/>
        <w:numPr>
          <w:ilvl w:val="0"/>
          <w:numId w:val="1036"/>
        </w:numPr>
      </w:pPr>
      <w:r>
        <w:rPr>
          <w:rStyle w:val="VerbatimChar"/>
        </w:rPr>
        <w:t xml:space="preserve">AgendaListToday</w:t>
      </w:r>
      <w:r>
        <w:t xml:space="preserve"> </w:t>
      </w:r>
      <w:r>
        <w:t xml:space="preserve">(default)</w:t>
      </w:r>
    </w:p>
    <w:p>
      <w:pPr>
        <w:pStyle w:val="Compact"/>
        <w:numPr>
          <w:ilvl w:val="0"/>
          <w:numId w:val="1036"/>
        </w:numPr>
      </w:pPr>
      <w:r>
        <w:rPr>
          <w:rStyle w:val="VerbatimChar"/>
        </w:rPr>
        <w:t xml:space="preserve">BottomSheetDetails</w:t>
      </w:r>
    </w:p>
    <w:p>
      <w:pPr>
        <w:pStyle w:val="Compact"/>
        <w:numPr>
          <w:ilvl w:val="0"/>
          <w:numId w:val="1036"/>
        </w:numPr>
      </w:pPr>
      <w:r>
        <w:rPr>
          <w:rStyle w:val="VerbatimChar"/>
        </w:rPr>
        <w:t xml:space="preserve">FullScreenInbox</w:t>
      </w:r>
    </w:p>
    <w:bookmarkEnd w:id="78"/>
    <w:bookmarkStart w:id="79" w:name="recommended-labels-in-bulgarian"/>
    <w:p>
      <w:pPr>
        <w:pStyle w:val="Heading3"/>
      </w:pPr>
      <w:r>
        <w:t xml:space="preserve">Recommended labels in Bulgarian</w:t>
      </w:r>
    </w:p>
    <w:p>
      <w:pPr>
        <w:pStyle w:val="FirstParagraph"/>
      </w:pPr>
      <w:r>
        <w:t xml:space="preserve">Core navigation:</w:t>
      </w:r>
    </w:p>
    <w:p>
      <w:pPr>
        <w:pStyle w:val="Compact"/>
        <w:numPr>
          <w:ilvl w:val="0"/>
          <w:numId w:val="1037"/>
        </w:numPr>
      </w:pPr>
      <w:r>
        <w:t xml:space="preserve">„Календар“</w:t>
      </w:r>
    </w:p>
    <w:p>
      <w:pPr>
        <w:pStyle w:val="Compact"/>
        <w:numPr>
          <w:ilvl w:val="0"/>
          <w:numId w:val="1037"/>
        </w:numPr>
      </w:pPr>
      <w:r>
        <w:t xml:space="preserve">„Днес“</w:t>
      </w:r>
    </w:p>
    <w:p>
      <w:pPr>
        <w:pStyle w:val="Compact"/>
        <w:numPr>
          <w:ilvl w:val="0"/>
          <w:numId w:val="1037"/>
        </w:numPr>
      </w:pPr>
      <w:r>
        <w:t xml:space="preserve">„Действия“</w:t>
      </w:r>
    </w:p>
    <w:p>
      <w:pPr>
        <w:pStyle w:val="Compact"/>
        <w:numPr>
          <w:ilvl w:val="0"/>
          <w:numId w:val="1037"/>
        </w:numPr>
      </w:pPr>
      <w:r>
        <w:t xml:space="preserve">„Изисква действие“</w:t>
      </w:r>
    </w:p>
    <w:p>
      <w:pPr>
        <w:pStyle w:val="Compact"/>
        <w:numPr>
          <w:ilvl w:val="0"/>
          <w:numId w:val="1037"/>
        </w:numPr>
      </w:pPr>
      <w:r>
        <w:t xml:space="preserve">„Обновления“</w:t>
      </w:r>
    </w:p>
    <w:p>
      <w:pPr>
        <w:pStyle w:val="Compact"/>
        <w:numPr>
          <w:ilvl w:val="0"/>
          <w:numId w:val="1037"/>
        </w:numPr>
      </w:pPr>
      <w:r>
        <w:t xml:space="preserve">„Търсене“</w:t>
      </w:r>
    </w:p>
    <w:p>
      <w:pPr>
        <w:pStyle w:val="Compact"/>
        <w:numPr>
          <w:ilvl w:val="0"/>
          <w:numId w:val="1037"/>
        </w:numPr>
      </w:pPr>
      <w:r>
        <w:t xml:space="preserve">„Нов час“</w:t>
      </w:r>
    </w:p>
    <w:p>
      <w:pPr>
        <w:pStyle w:val="Compact"/>
        <w:numPr>
          <w:ilvl w:val="0"/>
          <w:numId w:val="1037"/>
        </w:numPr>
      </w:pPr>
      <w:r>
        <w:t xml:space="preserve">„Блокирай време“</w:t>
      </w:r>
    </w:p>
    <w:p>
      <w:pPr>
        <w:pStyle w:val="FirstParagraph"/>
      </w:pPr>
      <w:r>
        <w:t xml:space="preserve">Calendar views:</w:t>
      </w:r>
    </w:p>
    <w:p>
      <w:pPr>
        <w:pStyle w:val="Compact"/>
        <w:numPr>
          <w:ilvl w:val="0"/>
          <w:numId w:val="1038"/>
        </w:numPr>
      </w:pPr>
      <w:r>
        <w:t xml:space="preserve">„Ден“</w:t>
      </w:r>
    </w:p>
    <w:p>
      <w:pPr>
        <w:pStyle w:val="Compact"/>
        <w:numPr>
          <w:ilvl w:val="0"/>
          <w:numId w:val="1038"/>
        </w:numPr>
      </w:pPr>
      <w:r>
        <w:t xml:space="preserve">„Седмица“</w:t>
      </w:r>
    </w:p>
    <w:p>
      <w:pPr>
        <w:pStyle w:val="Compact"/>
        <w:numPr>
          <w:ilvl w:val="0"/>
          <w:numId w:val="1038"/>
        </w:numPr>
      </w:pPr>
      <w:r>
        <w:t xml:space="preserve">„Месец“</w:t>
      </w:r>
    </w:p>
    <w:p>
      <w:pPr>
        <w:pStyle w:val="Compact"/>
        <w:numPr>
          <w:ilvl w:val="0"/>
          <w:numId w:val="1038"/>
        </w:numPr>
      </w:pPr>
      <w:r>
        <w:t xml:space="preserve">„Списък“ (agenda)</w:t>
      </w:r>
    </w:p>
    <w:p>
      <w:pPr>
        <w:pStyle w:val="FirstParagraph"/>
      </w:pPr>
      <w:r>
        <w:t xml:space="preserve">Staff:</w:t>
      </w:r>
    </w:p>
    <w:p>
      <w:pPr>
        <w:pStyle w:val="Compact"/>
        <w:numPr>
          <w:ilvl w:val="0"/>
          <w:numId w:val="1039"/>
        </w:numPr>
      </w:pPr>
      <w:r>
        <w:t xml:space="preserve">„Всички“</w:t>
      </w:r>
    </w:p>
    <w:p>
      <w:pPr>
        <w:pStyle w:val="Compact"/>
        <w:numPr>
          <w:ilvl w:val="0"/>
          <w:numId w:val="1039"/>
        </w:numPr>
      </w:pPr>
      <w:r>
        <w:t xml:space="preserve">„Само аз“</w:t>
      </w:r>
    </w:p>
    <w:p>
      <w:pPr>
        <w:pStyle w:val="Compact"/>
        <w:numPr>
          <w:ilvl w:val="0"/>
          <w:numId w:val="1039"/>
        </w:numPr>
      </w:pPr>
      <w:r>
        <w:t xml:space="preserve">„Комбиниран“</w:t>
      </w:r>
    </w:p>
    <w:p>
      <w:pPr>
        <w:pStyle w:val="Compact"/>
        <w:numPr>
          <w:ilvl w:val="0"/>
          <w:numId w:val="1039"/>
        </w:numPr>
      </w:pPr>
      <w:r>
        <w:t xml:space="preserve">„По колони“</w:t>
      </w:r>
    </w:p>
    <w:bookmarkEnd w:id="79"/>
    <w:bookmarkStart w:id="80" w:name="recommended-status-chips"/>
    <w:p>
      <w:pPr>
        <w:pStyle w:val="Heading3"/>
      </w:pPr>
      <w:r>
        <w:t xml:space="preserve">Recommended status chips</w:t>
      </w:r>
    </w:p>
    <w:p>
      <w:pPr>
        <w:pStyle w:val="FirstParagraph"/>
      </w:pPr>
      <w:r>
        <w:rPr>
          <w:b/>
          <w:bCs/>
        </w:rPr>
        <w:t xml:space="preserve">Booking state chips:</w:t>
      </w:r>
    </w:p>
    <w:p>
      <w:pPr>
        <w:pStyle w:val="Compact"/>
        <w:numPr>
          <w:ilvl w:val="0"/>
          <w:numId w:val="1040"/>
        </w:numPr>
      </w:pPr>
      <w:r>
        <w:t xml:space="preserve">„Заявка“</w:t>
      </w:r>
    </w:p>
    <w:p>
      <w:pPr>
        <w:pStyle w:val="Compact"/>
        <w:numPr>
          <w:ilvl w:val="0"/>
          <w:numId w:val="1040"/>
        </w:numPr>
      </w:pPr>
      <w:r>
        <w:t xml:space="preserve">„Запазен час“</w:t>
      </w:r>
    </w:p>
    <w:p>
      <w:pPr>
        <w:pStyle w:val="Compact"/>
        <w:numPr>
          <w:ilvl w:val="0"/>
          <w:numId w:val="1040"/>
        </w:numPr>
      </w:pPr>
      <w:r>
        <w:t xml:space="preserve">„Отказан“</w:t>
      </w:r>
    </w:p>
    <w:p>
      <w:pPr>
        <w:pStyle w:val="Compact"/>
        <w:numPr>
          <w:ilvl w:val="0"/>
          <w:numId w:val="1040"/>
        </w:numPr>
      </w:pPr>
      <w:r>
        <w:t xml:space="preserve">„Отменен“ + tag „от клиент“ / „от салона“</w:t>
      </w:r>
    </w:p>
    <w:p>
      <w:pPr>
        <w:pStyle w:val="FirstParagraph"/>
      </w:pPr>
      <w:r>
        <w:rPr>
          <w:b/>
          <w:bCs/>
        </w:rPr>
        <w:t xml:space="preserve">Visit progress chips:</w:t>
      </w:r>
    </w:p>
    <w:p>
      <w:pPr>
        <w:pStyle w:val="Compact"/>
        <w:numPr>
          <w:ilvl w:val="0"/>
          <w:numId w:val="1041"/>
        </w:numPr>
      </w:pPr>
      <w:r>
        <w:t xml:space="preserve">„Очаква се“</w:t>
      </w:r>
    </w:p>
    <w:p>
      <w:pPr>
        <w:pStyle w:val="Compact"/>
        <w:numPr>
          <w:ilvl w:val="0"/>
          <w:numId w:val="1041"/>
        </w:numPr>
      </w:pPr>
      <w:r>
        <w:t xml:space="preserve">„Пристигнал“</w:t>
      </w:r>
    </w:p>
    <w:p>
      <w:pPr>
        <w:pStyle w:val="Compact"/>
        <w:numPr>
          <w:ilvl w:val="0"/>
          <w:numId w:val="1041"/>
        </w:numPr>
      </w:pPr>
      <w:r>
        <w:t xml:space="preserve">„В процес“</w:t>
      </w:r>
    </w:p>
    <w:p>
      <w:pPr>
        <w:pStyle w:val="Compact"/>
        <w:numPr>
          <w:ilvl w:val="0"/>
          <w:numId w:val="1041"/>
        </w:numPr>
      </w:pPr>
      <w:r>
        <w:t xml:space="preserve">„Приключен“</w:t>
      </w:r>
    </w:p>
    <w:p>
      <w:pPr>
        <w:pStyle w:val="Compact"/>
        <w:numPr>
          <w:ilvl w:val="0"/>
          <w:numId w:val="1041"/>
        </w:numPr>
      </w:pPr>
      <w:r>
        <w:t xml:space="preserve">„Неявил се“</w:t>
      </w:r>
    </w:p>
    <w:p>
      <w:pPr>
        <w:pStyle w:val="FirstParagraph"/>
      </w:pPr>
      <w:r>
        <w:rPr>
          <w:b/>
          <w:bCs/>
        </w:rPr>
        <w:t xml:space="preserve">Flags (icons):</w:t>
      </w:r>
    </w:p>
    <w:p>
      <w:pPr>
        <w:pStyle w:val="Compact"/>
        <w:numPr>
          <w:ilvl w:val="0"/>
          <w:numId w:val="1042"/>
        </w:numPr>
      </w:pPr>
      <w:r>
        <w:t xml:space="preserve">„Клиент потвърди“ (✓)</w:t>
      </w:r>
    </w:p>
    <w:p>
      <w:pPr>
        <w:pStyle w:val="Compact"/>
        <w:numPr>
          <w:ilvl w:val="0"/>
          <w:numId w:val="1042"/>
        </w:numPr>
      </w:pPr>
      <w:r>
        <w:t xml:space="preserve">„Непотвърден“ (?)</w:t>
      </w:r>
    </w:p>
    <w:p>
      <w:pPr>
        <w:pStyle w:val="FirstParagraph"/>
      </w:pPr>
      <w:r>
        <w:t xml:space="preserve">(These flags are validated by how Square surfaces confirmation status via checkmark/question mark directly in the calendar, and how Vagaro defines “Confirmed” as confirmation received from the client.</w:t>
      </w:r>
      <w:r>
        <w:t xml:space="preserve"> </w:t>
      </w:r>
      <w:hyperlink r:id="rId22">
        <w:r>
          <w:rPr>
            <w:rStyle w:val="Hyperlink"/>
          </w:rPr>
          <w:t xml:space="preserve">[35]</w:t>
        </w:r>
      </w:hyperlink>
      <w:r>
        <w:t xml:space="preserve">)</w:t>
      </w:r>
    </w:p>
    <w:bookmarkEnd w:id="80"/>
    <w:bookmarkStart w:id="81" w:name="recommended-action-buttons"/>
    <w:p>
      <w:pPr>
        <w:pStyle w:val="Heading3"/>
      </w:pPr>
      <w:r>
        <w:t xml:space="preserve">Recommended action buttons</w:t>
      </w:r>
    </w:p>
    <w:p>
      <w:pPr>
        <w:pStyle w:val="FirstParagraph"/>
      </w:pPr>
      <w:r>
        <w:rPr>
          <w:b/>
          <w:bCs/>
        </w:rPr>
        <w:t xml:space="preserve">Primary, contextual (shown as real buttons):</w:t>
      </w:r>
    </w:p>
    <w:p>
      <w:pPr>
        <w:pStyle w:val="Compact"/>
        <w:numPr>
          <w:ilvl w:val="0"/>
          <w:numId w:val="1043"/>
        </w:numPr>
      </w:pPr>
      <w:r>
        <w:t xml:space="preserve">„Приеми“ (only for Заявка)</w:t>
      </w:r>
    </w:p>
    <w:p>
      <w:pPr>
        <w:pStyle w:val="Compact"/>
        <w:numPr>
          <w:ilvl w:val="0"/>
          <w:numId w:val="1043"/>
        </w:numPr>
      </w:pPr>
      <w:r>
        <w:t xml:space="preserve">„Откажи“ (only for Заявка)</w:t>
      </w:r>
    </w:p>
    <w:p>
      <w:pPr>
        <w:pStyle w:val="Compact"/>
        <w:numPr>
          <w:ilvl w:val="0"/>
          <w:numId w:val="1043"/>
        </w:numPr>
      </w:pPr>
      <w:r>
        <w:t xml:space="preserve">„Пристигнал“ (only close to appointment time)</w:t>
      </w:r>
    </w:p>
    <w:p>
      <w:pPr>
        <w:pStyle w:val="Compact"/>
        <w:numPr>
          <w:ilvl w:val="0"/>
          <w:numId w:val="1043"/>
        </w:numPr>
      </w:pPr>
      <w:r>
        <w:t xml:space="preserve">„Приключи“ (only when in progress)</w:t>
      </w:r>
    </w:p>
    <w:p>
      <w:pPr>
        <w:pStyle w:val="FirstParagraph"/>
      </w:pPr>
      <w:r>
        <w:rPr>
          <w:b/>
          <w:bCs/>
        </w:rPr>
        <w:t xml:space="preserve">Secondary (⋯ menu in the details sheet):</w:t>
      </w:r>
    </w:p>
    <w:p>
      <w:pPr>
        <w:pStyle w:val="Compact"/>
        <w:numPr>
          <w:ilvl w:val="0"/>
          <w:numId w:val="1044"/>
        </w:numPr>
      </w:pPr>
      <w:r>
        <w:t xml:space="preserve">„Предложи нов час“</w:t>
      </w:r>
    </w:p>
    <w:p>
      <w:pPr>
        <w:pStyle w:val="Compact"/>
        <w:numPr>
          <w:ilvl w:val="0"/>
          <w:numId w:val="1044"/>
        </w:numPr>
      </w:pPr>
      <w:r>
        <w:t xml:space="preserve">„Премести“ (Reschedule)</w:t>
      </w:r>
    </w:p>
    <w:p>
      <w:pPr>
        <w:pStyle w:val="Compact"/>
        <w:numPr>
          <w:ilvl w:val="0"/>
          <w:numId w:val="1044"/>
        </w:numPr>
      </w:pPr>
      <w:r>
        <w:t xml:space="preserve">„Отмени“</w:t>
      </w:r>
    </w:p>
    <w:p>
      <w:pPr>
        <w:pStyle w:val="Compact"/>
        <w:numPr>
          <w:ilvl w:val="0"/>
          <w:numId w:val="1044"/>
        </w:numPr>
      </w:pPr>
      <w:r>
        <w:t xml:space="preserve">„Неявил се“</w:t>
      </w:r>
    </w:p>
    <w:p>
      <w:pPr>
        <w:pStyle w:val="Compact"/>
        <w:numPr>
          <w:ilvl w:val="0"/>
          <w:numId w:val="1044"/>
        </w:numPr>
      </w:pPr>
      <w:r>
        <w:t xml:space="preserve">„Редактирай“ (service/duration/staff)</w:t>
      </w:r>
    </w:p>
    <w:p>
      <w:pPr>
        <w:pStyle w:val="Compact"/>
        <w:numPr>
          <w:ilvl w:val="0"/>
          <w:numId w:val="1044"/>
        </w:numPr>
      </w:pPr>
      <w:r>
        <w:t xml:space="preserve">„Бележка“</w:t>
      </w:r>
    </w:p>
    <w:p>
      <w:pPr>
        <w:pStyle w:val="Compact"/>
        <w:numPr>
          <w:ilvl w:val="0"/>
          <w:numId w:val="1044"/>
        </w:numPr>
      </w:pPr>
      <w:r>
        <w:t xml:space="preserve">„Изпрати съобщение“</w:t>
      </w:r>
    </w:p>
    <w:bookmarkEnd w:id="81"/>
    <w:bookmarkStart w:id="82" w:name="recommended-mobile-behaviour"/>
    <w:p>
      <w:pPr>
        <w:pStyle w:val="Heading3"/>
      </w:pPr>
      <w:r>
        <w:t xml:space="preserve">Recommended mobile behaviour</w:t>
      </w:r>
    </w:p>
    <w:p>
      <w:pPr>
        <w:pStyle w:val="Compact"/>
        <w:numPr>
          <w:ilvl w:val="0"/>
          <w:numId w:val="1045"/>
        </w:numPr>
      </w:pPr>
      <w:r>
        <w:t xml:space="preserve">Default to “Списък” (agenda) because it’s fast to scan on small screens and is a known pattern in scheduling apps.</w:t>
      </w:r>
      <w:r>
        <w:t xml:space="preserve"> </w:t>
      </w:r>
      <w:hyperlink r:id="rId24">
        <w:r>
          <w:rPr>
            <w:rStyle w:val="Hyperlink"/>
          </w:rPr>
          <w:t xml:space="preserve">[23]</w:t>
        </w:r>
      </w:hyperlink>
    </w:p>
    <w:p>
      <w:pPr>
        <w:pStyle w:val="Compact"/>
        <w:numPr>
          <w:ilvl w:val="0"/>
          <w:numId w:val="1045"/>
        </w:numPr>
      </w:pPr>
      <w:r>
        <w:t xml:space="preserve">Keep “Действия (N)” sticky; never bury action-required items behind multiple taps.</w:t>
      </w:r>
      <w:r>
        <w:t xml:space="preserve"> </w:t>
      </w:r>
      <w:hyperlink r:id="rId21">
        <w:r>
          <w:rPr>
            <w:rStyle w:val="Hyperlink"/>
          </w:rPr>
          <w:t xml:space="preserve">[14]</w:t>
        </w:r>
      </w:hyperlink>
    </w:p>
    <w:p>
      <w:pPr>
        <w:pStyle w:val="Compact"/>
        <w:numPr>
          <w:ilvl w:val="0"/>
          <w:numId w:val="1045"/>
        </w:numPr>
      </w:pPr>
      <w:r>
        <w:t xml:space="preserve">Bottom sheet for details; avoid multi-button rows in the list.</w:t>
      </w:r>
    </w:p>
    <w:bookmarkEnd w:id="82"/>
    <w:bookmarkStart w:id="83" w:name="recommended-desktop-behaviour"/>
    <w:p>
      <w:pPr>
        <w:pStyle w:val="Heading3"/>
      </w:pPr>
      <w:r>
        <w:t xml:space="preserve">Recommended desktop behaviour</w:t>
      </w:r>
    </w:p>
    <w:p>
      <w:pPr>
        <w:pStyle w:val="Compact"/>
        <w:numPr>
          <w:ilvl w:val="0"/>
          <w:numId w:val="1046"/>
        </w:numPr>
      </w:pPr>
      <w:r>
        <w:t xml:space="preserve">Two-pane (Inbox + Calendar) always available, plus detail side sheet.</w:t>
      </w:r>
    </w:p>
    <w:p>
      <w:pPr>
        <w:pStyle w:val="Compact"/>
        <w:numPr>
          <w:ilvl w:val="0"/>
          <w:numId w:val="1046"/>
        </w:numPr>
      </w:pPr>
      <w:r>
        <w:t xml:space="preserve">Drag-and-drop reschedule with conflict detection + notification options (Fresha pattern).</w:t>
      </w:r>
      <w:r>
        <w:t xml:space="preserve"> </w:t>
      </w:r>
      <w:hyperlink r:id="rId29">
        <w:r>
          <w:rPr>
            <w:rStyle w:val="Hyperlink"/>
          </w:rPr>
          <w:t xml:space="preserve">[38]</w:t>
        </w:r>
      </w:hyperlink>
    </w:p>
    <w:p>
      <w:pPr>
        <w:pStyle w:val="Compact"/>
        <w:numPr>
          <w:ilvl w:val="0"/>
          <w:numId w:val="1046"/>
        </w:numPr>
      </w:pPr>
      <w:r>
        <w:t xml:space="preserve">Density controls for different operator preferences (Fresha zoom, Vagaro spacing/resolution).</w:t>
      </w:r>
      <w:r>
        <w:t xml:space="preserve"> </w:t>
      </w:r>
      <w:hyperlink r:id="rId27">
        <w:r>
          <w:rPr>
            <w:rStyle w:val="Hyperlink"/>
          </w:rPr>
          <w:t xml:space="preserve">[13]</w:t>
        </w:r>
      </w:hyperlink>
    </w:p>
    <w:bookmarkEnd w:id="83"/>
    <w:bookmarkStart w:id="84" w:name="things-you-categorically-should-not-do"/>
    <w:p>
      <w:pPr>
        <w:pStyle w:val="Heading3"/>
      </w:pPr>
      <w:r>
        <w:t xml:space="preserve">Things you categorically should not do</w:t>
      </w:r>
    </w:p>
    <w:p>
      <w:pPr>
        <w:pStyle w:val="Compact"/>
        <w:numPr>
          <w:ilvl w:val="0"/>
          <w:numId w:val="1047"/>
        </w:numPr>
      </w:pPr>
      <w:r>
        <w:t xml:space="preserve">Do</w:t>
      </w:r>
      <w:r>
        <w:t xml:space="preserve"> </w:t>
      </w:r>
      <w:r>
        <w:rPr>
          <w:b/>
          <w:bCs/>
        </w:rPr>
        <w:t xml:space="preserve">not</w:t>
      </w:r>
      <w:r>
        <w:t xml:space="preserve"> </w:t>
      </w:r>
      <w:r>
        <w:t xml:space="preserve">keep “Pending requests” and “Client actions” as tall stacked blocks above the calendar; it breaks the page’s mission by pushing the calendar out of view.</w:t>
      </w:r>
    </w:p>
    <w:p>
      <w:pPr>
        <w:pStyle w:val="Compact"/>
        <w:numPr>
          <w:ilvl w:val="0"/>
          <w:numId w:val="1047"/>
        </w:numPr>
      </w:pPr>
      <w:r>
        <w:t xml:space="preserve">Do</w:t>
      </w:r>
      <w:r>
        <w:t xml:space="preserve"> </w:t>
      </w:r>
      <w:r>
        <w:rPr>
          <w:b/>
          <w:bCs/>
        </w:rPr>
        <w:t xml:space="preserve">not</w:t>
      </w:r>
      <w:r>
        <w:t xml:space="preserve"> </w:t>
      </w:r>
      <w:r>
        <w:t xml:space="preserve">overload appointment blocks with price/notes/payment text; use progressive disclosure and icon flags instead.</w:t>
      </w:r>
      <w:r>
        <w:t xml:space="preserve"> </w:t>
      </w:r>
      <w:hyperlink r:id="rId33">
        <w:r>
          <w:rPr>
            <w:rStyle w:val="Hyperlink"/>
          </w:rPr>
          <w:t xml:space="preserve">[46]</w:t>
        </w:r>
      </w:hyperlink>
    </w:p>
    <w:p>
      <w:pPr>
        <w:pStyle w:val="Compact"/>
        <w:numPr>
          <w:ilvl w:val="0"/>
          <w:numId w:val="1047"/>
        </w:numPr>
      </w:pPr>
      <w:r>
        <w:t xml:space="preserve">Do</w:t>
      </w:r>
      <w:r>
        <w:t xml:space="preserve"> </w:t>
      </w:r>
      <w:r>
        <w:rPr>
          <w:b/>
          <w:bCs/>
        </w:rPr>
        <w:t xml:space="preserve">not</w:t>
      </w:r>
      <w:r>
        <w:t xml:space="preserve"> </w:t>
      </w:r>
      <w:r>
        <w:t xml:space="preserve">show cancelled/declined items inline in the day view by default; it creates noise. Follow the pattern of keeping cancellations out of the main calendar surface unless explicitly requested.</w:t>
      </w:r>
      <w:r>
        <w:t xml:space="preserve"> </w:t>
      </w:r>
      <w:hyperlink r:id="rId27">
        <w:r>
          <w:rPr>
            <w:rStyle w:val="Hyperlink"/>
          </w:rPr>
          <w:t xml:space="preserve">[26]</w:t>
        </w:r>
      </w:hyperlink>
    </w:p>
    <w:p>
      <w:pPr>
        <w:pStyle w:val="Compact"/>
        <w:numPr>
          <w:ilvl w:val="0"/>
          <w:numId w:val="1047"/>
        </w:numPr>
      </w:pPr>
      <w:r>
        <w:t xml:space="preserve">Do</w:t>
      </w:r>
      <w:r>
        <w:t xml:space="preserve"> </w:t>
      </w:r>
      <w:r>
        <w:rPr>
          <w:b/>
          <w:bCs/>
        </w:rPr>
        <w:t xml:space="preserve">not</w:t>
      </w:r>
      <w:r>
        <w:t xml:space="preserve"> </w:t>
      </w:r>
      <w:r>
        <w:t xml:space="preserve">mix ambiguous Bulgarian terms like „Потвърден“ for both “booking accepted” and “client confirmed attendance”. Use distinct naming or flags to prevent operational mistakes.</w:t>
      </w:r>
      <w:r>
        <w:t xml:space="preserve"> </w:t>
      </w:r>
      <w:hyperlink r:id="rId22">
        <w:r>
          <w:rPr>
            <w:rStyle w:val="Hyperlink"/>
          </w:rPr>
          <w:t xml:space="preserve">[35]</w:t>
        </w:r>
      </w:hyperlink>
    </w:p>
    <w:bookmarkEnd w:id="84"/>
    <w:bookmarkEnd w:id="85"/>
    <w:bookmarkEnd w:id="86"/>
    <w:bookmarkEnd w:id="87"/>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21">
        <w:r>
          <w:rPr>
            <w:rStyle w:val="Hyperlink"/>
          </w:rPr>
          <w:t xml:space="preserve">[9]</w:t>
        </w:r>
      </w:hyperlink>
      <w:r>
        <w:t xml:space="preserve"> </w:t>
      </w:r>
      <w:hyperlink r:id="rId21">
        <w:r>
          <w:rPr>
            <w:rStyle w:val="Hyperlink"/>
          </w:rPr>
          <w:t xml:space="preserve">[14]</w:t>
        </w:r>
      </w:hyperlink>
      <w:r>
        <w:t xml:space="preserve"> </w:t>
      </w:r>
      <w:hyperlink r:id="rId21">
        <w:r>
          <w:rPr>
            <w:rStyle w:val="Hyperlink"/>
          </w:rPr>
          <w:t xml:space="preserve">[19]</w:t>
        </w:r>
      </w:hyperlink>
      <w:r>
        <w:t xml:space="preserve"> </w:t>
      </w:r>
      <w:r>
        <w:t xml:space="preserve">https://www.nngroup.com/articles/indicators-validations-notifications/</w:t>
      </w:r>
    </w:p>
    <w:p>
      <w:pPr>
        <w:pStyle w:val="BodyText"/>
      </w:pPr>
      <w:hyperlink r:id="rId21">
        <w:r>
          <w:rPr>
            <w:rStyle w:val="Hyperlink"/>
          </w:rPr>
          <w:t xml:space="preserve">https://www.nngroup.com/articles/indicators-validations-notifications/</w:t>
        </w:r>
      </w:hyperlink>
    </w:p>
    <w:p>
      <w:pPr>
        <w:pStyle w:val="BodyText"/>
      </w:pPr>
      <w:hyperlink r:id="rId22">
        <w:r>
          <w:rPr>
            <w:rStyle w:val="Hyperlink"/>
          </w:rPr>
          <w:t xml:space="preserve">[2]</w:t>
        </w:r>
      </w:hyperlink>
      <w:r>
        <w:t xml:space="preserve"> </w:t>
      </w:r>
      <w:hyperlink r:id="rId22">
        <w:r>
          <w:rPr>
            <w:rStyle w:val="Hyperlink"/>
          </w:rPr>
          <w:t xml:space="preserve">[35]</w:t>
        </w:r>
      </w:hyperlink>
      <w:r>
        <w:t xml:space="preserve"> </w:t>
      </w:r>
      <w:r>
        <w:t xml:space="preserve">https://squareup.com/help/us/en/article/6729-customer-confirmations-with-square-appointments</w:t>
      </w:r>
    </w:p>
    <w:p>
      <w:pPr>
        <w:pStyle w:val="BodyText"/>
      </w:pPr>
      <w:hyperlink r:id="rId22">
        <w:r>
          <w:rPr>
            <w:rStyle w:val="Hyperlink"/>
          </w:rPr>
          <w:t xml:space="preserve">https://squareup.com/help/us/en/article/6729-customer-confirmations-with-square-appointments</w:t>
        </w:r>
      </w:hyperlink>
    </w:p>
    <w:p>
      <w:pPr>
        <w:pStyle w:val="BodyText"/>
      </w:pPr>
      <w:hyperlink r:id="rId23">
        <w:r>
          <w:rPr>
            <w:rStyle w:val="Hyperlink"/>
          </w:rPr>
          <w:t xml:space="preserve">[3]</w:t>
        </w:r>
      </w:hyperlink>
      <w:r>
        <w:t xml:space="preserve"> </w:t>
      </w:r>
      <w:hyperlink r:id="rId23">
        <w:r>
          <w:rPr>
            <w:rStyle w:val="Hyperlink"/>
          </w:rPr>
          <w:t xml:space="preserve">[21]</w:t>
        </w:r>
      </w:hyperlink>
      <w:r>
        <w:t xml:space="preserve"> </w:t>
      </w:r>
      <w:hyperlink r:id="rId23">
        <w:r>
          <w:rPr>
            <w:rStyle w:val="Hyperlink"/>
          </w:rPr>
          <w:t xml:space="preserve">[24]</w:t>
        </w:r>
      </w:hyperlink>
      <w:r>
        <w:t xml:space="preserve"> </w:t>
      </w:r>
      <w:hyperlink r:id="rId23">
        <w:r>
          <w:rPr>
            <w:rStyle w:val="Hyperlink"/>
          </w:rPr>
          <w:t xml:space="preserve">[25]</w:t>
        </w:r>
      </w:hyperlink>
      <w:r>
        <w:t xml:space="preserve"> </w:t>
      </w:r>
      <w:hyperlink r:id="rId23">
        <w:r>
          <w:rPr>
            <w:rStyle w:val="Hyperlink"/>
          </w:rPr>
          <w:t xml:space="preserve">[41]</w:t>
        </w:r>
      </w:hyperlink>
      <w:r>
        <w:t xml:space="preserve"> </w:t>
      </w:r>
      <w:r>
        <w:t xml:space="preserve">https://squareup.com/help/us/en/article/8442-set-up-calendar-view-filters-for-appointments</w:t>
      </w:r>
    </w:p>
    <w:p>
      <w:pPr>
        <w:pStyle w:val="BodyText"/>
      </w:pPr>
      <w:hyperlink r:id="rId23">
        <w:r>
          <w:rPr>
            <w:rStyle w:val="Hyperlink"/>
          </w:rPr>
          <w:t xml:space="preserve">https://squareup.com/help/us/en/article/8442-set-up-calendar-view-filters-for-appointments</w:t>
        </w:r>
      </w:hyperlink>
    </w:p>
    <w:p>
      <w:pPr>
        <w:pStyle w:val="BodyText"/>
      </w:pPr>
      <w:hyperlink r:id="rId24">
        <w:r>
          <w:rPr>
            <w:rStyle w:val="Hyperlink"/>
          </w:rPr>
          <w:t xml:space="preserve">[4]</w:t>
        </w:r>
      </w:hyperlink>
      <w:r>
        <w:t xml:space="preserve"> </w:t>
      </w:r>
      <w:hyperlink r:id="rId24">
        <w:r>
          <w:rPr>
            <w:rStyle w:val="Hyperlink"/>
          </w:rPr>
          <w:t xml:space="preserve">[23]</w:t>
        </w:r>
      </w:hyperlink>
      <w:r>
        <w:t xml:space="preserve"> </w:t>
      </w:r>
      <w:hyperlink r:id="rId24">
        <w:r>
          <w:rPr>
            <w:rStyle w:val="Hyperlink"/>
          </w:rPr>
          <w:t xml:space="preserve">[42]</w:t>
        </w:r>
      </w:hyperlink>
      <w:r>
        <w:t xml:space="preserve"> </w:t>
      </w:r>
      <w:r>
        <w:t xml:space="preserve">https://support.setmore.com/en/articles/490984-default-calendar-view</w:t>
      </w:r>
    </w:p>
    <w:p>
      <w:pPr>
        <w:pStyle w:val="BodyText"/>
      </w:pPr>
      <w:hyperlink r:id="rId24">
        <w:r>
          <w:rPr>
            <w:rStyle w:val="Hyperlink"/>
          </w:rPr>
          <w:t xml:space="preserve">https://support.setmore.com/en/articles/490984-default-calendar-view</w:t>
        </w:r>
      </w:hyperlink>
    </w:p>
    <w:p>
      <w:pPr>
        <w:pStyle w:val="BodyText"/>
      </w:pPr>
      <w:hyperlink r:id="rId25">
        <w:r>
          <w:rPr>
            <w:rStyle w:val="Hyperlink"/>
          </w:rPr>
          <w:t xml:space="preserve">[5]</w:t>
        </w:r>
      </w:hyperlink>
      <w:r>
        <w:t xml:space="preserve"> </w:t>
      </w:r>
      <w:hyperlink r:id="rId25">
        <w:r>
          <w:rPr>
            <w:rStyle w:val="Hyperlink"/>
          </w:rPr>
          <w:t xml:space="preserve">[12]</w:t>
        </w:r>
      </w:hyperlink>
      <w:r>
        <w:t xml:space="preserve"> </w:t>
      </w:r>
      <w:hyperlink r:id="rId25">
        <w:r>
          <w:rPr>
            <w:rStyle w:val="Hyperlink"/>
          </w:rPr>
          <w:t xml:space="preserve">[31]</w:t>
        </w:r>
      </w:hyperlink>
      <w:r>
        <w:t xml:space="preserve"> </w:t>
      </w:r>
      <w:r>
        <w:t xml:space="preserve">https://www.fresha.com/help-center/knowledge-base/calendar/600-update-appointment-statuses</w:t>
      </w:r>
    </w:p>
    <w:p>
      <w:pPr>
        <w:pStyle w:val="BodyText"/>
      </w:pPr>
      <w:hyperlink r:id="rId25">
        <w:r>
          <w:rPr>
            <w:rStyle w:val="Hyperlink"/>
          </w:rPr>
          <w:t xml:space="preserve">https://www.fresha.com/help-center/knowledge-base/calendar/600-update-appointment-statuses</w:t>
        </w:r>
      </w:hyperlink>
    </w:p>
    <w:p>
      <w:pPr>
        <w:pStyle w:val="BodyText"/>
      </w:pPr>
      <w:hyperlink r:id="rId26">
        <w:r>
          <w:rPr>
            <w:rStyle w:val="Hyperlink"/>
          </w:rPr>
          <w:t xml:space="preserve">[6]</w:t>
        </w:r>
      </w:hyperlink>
      <w:r>
        <w:t xml:space="preserve"> </w:t>
      </w:r>
      <w:hyperlink r:id="rId26">
        <w:r>
          <w:rPr>
            <w:rStyle w:val="Hyperlink"/>
          </w:rPr>
          <w:t xml:space="preserve">[39]</w:t>
        </w:r>
      </w:hyperlink>
      <w:r>
        <w:t xml:space="preserve"> </w:t>
      </w:r>
      <w:r>
        <w:t xml:space="preserve">https://support.microsoft.com/en-gb/office/propose-a-new-meeting-time-in-outlook-c041b2c8-fc3c-43b1-979d-3b40463ac0a9</w:t>
      </w:r>
    </w:p>
    <w:p>
      <w:pPr>
        <w:pStyle w:val="BodyText"/>
      </w:pPr>
      <w:hyperlink r:id="rId26">
        <w:r>
          <w:rPr>
            <w:rStyle w:val="Hyperlink"/>
          </w:rPr>
          <w:t xml:space="preserve">https://support.microsoft.com/en-gb/office/propose-a-new-meeting-time-in-outlook-c041b2c8-fc3c-43b1-979d-3b40463ac0a9</w:t>
        </w:r>
      </w:hyperlink>
    </w:p>
    <w:p>
      <w:pPr>
        <w:pStyle w:val="BodyText"/>
      </w:pPr>
      <w:hyperlink r:id="rId27">
        <w:r>
          <w:rPr>
            <w:rStyle w:val="Hyperlink"/>
          </w:rPr>
          <w:t xml:space="preserve">[7]</w:t>
        </w:r>
      </w:hyperlink>
      <w:r>
        <w:t xml:space="preserve"> </w:t>
      </w:r>
      <w:hyperlink r:id="rId27">
        <w:r>
          <w:rPr>
            <w:rStyle w:val="Hyperlink"/>
          </w:rPr>
          <w:t xml:space="preserve">[10]</w:t>
        </w:r>
      </w:hyperlink>
      <w:r>
        <w:t xml:space="preserve"> </w:t>
      </w:r>
      <w:hyperlink r:id="rId27">
        <w:r>
          <w:rPr>
            <w:rStyle w:val="Hyperlink"/>
          </w:rPr>
          <w:t xml:space="preserve">[13]</w:t>
        </w:r>
      </w:hyperlink>
      <w:r>
        <w:t xml:space="preserve"> </w:t>
      </w:r>
      <w:hyperlink r:id="rId27">
        <w:r>
          <w:rPr>
            <w:rStyle w:val="Hyperlink"/>
          </w:rPr>
          <w:t xml:space="preserve">[22]</w:t>
        </w:r>
      </w:hyperlink>
      <w:r>
        <w:t xml:space="preserve"> </w:t>
      </w:r>
      <w:hyperlink r:id="rId27">
        <w:r>
          <w:rPr>
            <w:rStyle w:val="Hyperlink"/>
          </w:rPr>
          <w:t xml:space="preserve">[26]</w:t>
        </w:r>
      </w:hyperlink>
      <w:r>
        <w:t xml:space="preserve"> </w:t>
      </w:r>
      <w:hyperlink r:id="rId27">
        <w:r>
          <w:rPr>
            <w:rStyle w:val="Hyperlink"/>
          </w:rPr>
          <w:t xml:space="preserve">[28]</w:t>
        </w:r>
      </w:hyperlink>
      <w:r>
        <w:t xml:space="preserve"> </w:t>
      </w:r>
      <w:hyperlink r:id="rId27">
        <w:r>
          <w:rPr>
            <w:rStyle w:val="Hyperlink"/>
          </w:rPr>
          <w:t xml:space="preserve">[40]</w:t>
        </w:r>
      </w:hyperlink>
      <w:r>
        <w:t xml:space="preserve"> </w:t>
      </w:r>
      <w:hyperlink r:id="rId27">
        <w:r>
          <w:rPr>
            <w:rStyle w:val="Hyperlink"/>
          </w:rPr>
          <w:t xml:space="preserve">[43]</w:t>
        </w:r>
      </w:hyperlink>
      <w:r>
        <w:t xml:space="preserve"> </w:t>
      </w:r>
      <w:r>
        <w:t xml:space="preserve">https://www.fresha.com/help-center/knowledge-base/calendar/16-manage-your-calendar-display-settings-</w:t>
      </w:r>
    </w:p>
    <w:p>
      <w:pPr>
        <w:pStyle w:val="BodyText"/>
      </w:pPr>
      <w:hyperlink r:id="rId27">
        <w:r>
          <w:rPr>
            <w:rStyle w:val="Hyperlink"/>
          </w:rPr>
          <w:t xml:space="preserve">https://www.fresha.com/help-center/knowledge-base/calendar/16-manage-your-calendar-display-settings-</w:t>
        </w:r>
      </w:hyperlink>
    </w:p>
    <w:p>
      <w:pPr>
        <w:pStyle w:val="BodyText"/>
      </w:pPr>
      <w:hyperlink r:id="rId28">
        <w:r>
          <w:rPr>
            <w:rStyle w:val="Hyperlink"/>
          </w:rPr>
          <w:t xml:space="preserve">[8]</w:t>
        </w:r>
      </w:hyperlink>
      <w:r>
        <w:t xml:space="preserve"> </w:t>
      </w:r>
      <w:r>
        <w:t xml:space="preserve">https://www.nngroup.com/articles/dashboards-preattentive/</w:t>
      </w:r>
    </w:p>
    <w:p>
      <w:pPr>
        <w:pStyle w:val="BodyText"/>
      </w:pPr>
      <w:hyperlink r:id="rId28">
        <w:r>
          <w:rPr>
            <w:rStyle w:val="Hyperlink"/>
          </w:rPr>
          <w:t xml:space="preserve">https://www.nngroup.com/articles/dashboards-preattentive/</w:t>
        </w:r>
      </w:hyperlink>
    </w:p>
    <w:p>
      <w:pPr>
        <w:pStyle w:val="BodyText"/>
      </w:pPr>
      <w:hyperlink r:id="rId29">
        <w:r>
          <w:rPr>
            <w:rStyle w:val="Hyperlink"/>
          </w:rPr>
          <w:t xml:space="preserve">[11]</w:t>
        </w:r>
      </w:hyperlink>
      <w:r>
        <w:t xml:space="preserve"> </w:t>
      </w:r>
      <w:hyperlink r:id="rId29">
        <w:r>
          <w:rPr>
            <w:rStyle w:val="Hyperlink"/>
          </w:rPr>
          <w:t xml:space="preserve">[38]</w:t>
        </w:r>
      </w:hyperlink>
      <w:r>
        <w:t xml:space="preserve"> </w:t>
      </w:r>
      <w:r>
        <w:t xml:space="preserve">https://www.fresha.com/help-center/knowledge-base/calendar/28-reschedule-appointments</w:t>
      </w:r>
    </w:p>
    <w:p>
      <w:pPr>
        <w:pStyle w:val="BodyText"/>
      </w:pPr>
      <w:hyperlink r:id="rId29">
        <w:r>
          <w:rPr>
            <w:rStyle w:val="Hyperlink"/>
          </w:rPr>
          <w:t xml:space="preserve">https://www.fresha.com/help-center/knowledge-base/calendar/28-reschedule-appointments</w:t>
        </w:r>
      </w:hyperlink>
    </w:p>
    <w:p>
      <w:pPr>
        <w:pStyle w:val="BodyText"/>
      </w:pPr>
      <w:hyperlink r:id="rId31">
        <w:r>
          <w:rPr>
            <w:rStyle w:val="Hyperlink"/>
          </w:rPr>
          <w:t xml:space="preserve">[15]</w:t>
        </w:r>
      </w:hyperlink>
      <w:r>
        <w:t xml:space="preserve"> </w:t>
      </w:r>
      <w:r>
        <w:t xml:space="preserve">https://support.vagaro.com/hc/en-us/articles/27836631668379-View-Employee-and-Resource-Calendars</w:t>
      </w:r>
    </w:p>
    <w:p>
      <w:pPr>
        <w:pStyle w:val="BodyText"/>
      </w:pPr>
      <w:hyperlink r:id="rId31">
        <w:r>
          <w:rPr>
            <w:rStyle w:val="Hyperlink"/>
          </w:rPr>
          <w:t xml:space="preserve">https://support.vagaro.com/hc/en-us/articles/27836631668379-View-Employee-and-Resource-Calendars</w:t>
        </w:r>
      </w:hyperlink>
    </w:p>
    <w:p>
      <w:pPr>
        <w:pStyle w:val="BodyText"/>
      </w:pPr>
      <w:hyperlink r:id="rId32">
        <w:r>
          <w:rPr>
            <w:rStyle w:val="Hyperlink"/>
          </w:rPr>
          <w:t xml:space="preserve">[16]</w:t>
        </w:r>
      </w:hyperlink>
      <w:r>
        <w:t xml:space="preserve"> </w:t>
      </w:r>
      <w:r>
        <w:t xml:space="preserve">https://support.vagaro.com/hc/en-us/articles/204347700-Set-Calendar-Configuration-Settings</w:t>
      </w:r>
    </w:p>
    <w:p>
      <w:pPr>
        <w:pStyle w:val="BodyText"/>
      </w:pPr>
      <w:hyperlink r:id="rId32">
        <w:r>
          <w:rPr>
            <w:rStyle w:val="Hyperlink"/>
          </w:rPr>
          <w:t xml:space="preserve">https://support.vagaro.com/hc/en-us/articles/204347700-Set-Calendar-Configuration-Settings</w:t>
        </w:r>
      </w:hyperlink>
    </w:p>
    <w:p>
      <w:pPr>
        <w:pStyle w:val="BodyText"/>
      </w:pPr>
      <w:hyperlink r:id="rId33">
        <w:r>
          <w:rPr>
            <w:rStyle w:val="Hyperlink"/>
          </w:rPr>
          <w:t xml:space="preserve">[17]</w:t>
        </w:r>
      </w:hyperlink>
      <w:r>
        <w:t xml:space="preserve"> </w:t>
      </w:r>
      <w:hyperlink r:id="rId33">
        <w:r>
          <w:rPr>
            <w:rStyle w:val="Hyperlink"/>
          </w:rPr>
          <w:t xml:space="preserve">[46]</w:t>
        </w:r>
      </w:hyperlink>
      <w:r>
        <w:t xml:space="preserve"> </w:t>
      </w:r>
      <w:r>
        <w:t xml:space="preserve">https://www.nngroup.com/articles/progressive-disclosure/</w:t>
      </w:r>
    </w:p>
    <w:p>
      <w:pPr>
        <w:pStyle w:val="BodyText"/>
      </w:pPr>
      <w:hyperlink r:id="rId33">
        <w:r>
          <w:rPr>
            <w:rStyle w:val="Hyperlink"/>
          </w:rPr>
          <w:t xml:space="preserve">https://www.nngroup.com/articles/progressive-disclosure/</w:t>
        </w:r>
      </w:hyperlink>
    </w:p>
    <w:p>
      <w:pPr>
        <w:pStyle w:val="BodyText"/>
      </w:pPr>
      <w:hyperlink r:id="rId36">
        <w:r>
          <w:rPr>
            <w:rStyle w:val="Hyperlink"/>
          </w:rPr>
          <w:t xml:space="preserve">[18]</w:t>
        </w:r>
      </w:hyperlink>
      <w:r>
        <w:t xml:space="preserve"> </w:t>
      </w:r>
      <w:hyperlink r:id="rId36">
        <w:r>
          <w:rPr>
            <w:rStyle w:val="Hyperlink"/>
          </w:rPr>
          <w:t xml:space="preserve">[20]</w:t>
        </w:r>
      </w:hyperlink>
      <w:r>
        <w:t xml:space="preserve"> </w:t>
      </w:r>
      <w:r>
        <w:t xml:space="preserve">https://www.nngroup.com/articles/complex-application-design/</w:t>
      </w:r>
    </w:p>
    <w:p>
      <w:pPr>
        <w:pStyle w:val="BodyText"/>
      </w:pPr>
      <w:hyperlink r:id="rId36">
        <w:r>
          <w:rPr>
            <w:rStyle w:val="Hyperlink"/>
          </w:rPr>
          <w:t xml:space="preserve">https://www.nngroup.com/articles/complex-application-design/</w:t>
        </w:r>
      </w:hyperlink>
    </w:p>
    <w:p>
      <w:pPr>
        <w:pStyle w:val="BodyText"/>
      </w:pPr>
      <w:hyperlink r:id="rId44">
        <w:r>
          <w:rPr>
            <w:rStyle w:val="Hyperlink"/>
          </w:rPr>
          <w:t xml:space="preserve">[27]</w:t>
        </w:r>
      </w:hyperlink>
      <w:r>
        <w:t xml:space="preserve"> </w:t>
      </w:r>
      <w:r>
        <w:t xml:space="preserve">https://www.fresha.com/help-center/knowledge-base/calendar/290-customize-your-calendar-view-1</w:t>
      </w:r>
    </w:p>
    <w:p>
      <w:pPr>
        <w:pStyle w:val="BodyText"/>
      </w:pPr>
      <w:hyperlink r:id="rId44">
        <w:r>
          <w:rPr>
            <w:rStyle w:val="Hyperlink"/>
          </w:rPr>
          <w:t xml:space="preserve">https://www.fresha.com/help-center/knowledge-base/calendar/290-customize-your-calendar-view-1</w:t>
        </w:r>
      </w:hyperlink>
    </w:p>
    <w:p>
      <w:pPr>
        <w:pStyle w:val="BodyText"/>
      </w:pPr>
      <w:hyperlink r:id="rId48">
        <w:r>
          <w:rPr>
            <w:rStyle w:val="Hyperlink"/>
          </w:rPr>
          <w:t xml:space="preserve">[29]</w:t>
        </w:r>
      </w:hyperlink>
      <w:r>
        <w:t xml:space="preserve"> </w:t>
      </w:r>
      <w:r>
        <w:t xml:space="preserve">https://help.simplybook.me/index.php/Approve_Bookings_custom_feature</w:t>
      </w:r>
    </w:p>
    <w:p>
      <w:pPr>
        <w:pStyle w:val="BodyText"/>
      </w:pPr>
      <w:hyperlink r:id="rId48">
        <w:r>
          <w:rPr>
            <w:rStyle w:val="Hyperlink"/>
          </w:rPr>
          <w:t xml:space="preserve">https://help.simplybook.me/index.php/Approve_Bookings_custom_feature</w:t>
        </w:r>
      </w:hyperlink>
    </w:p>
    <w:p>
      <w:pPr>
        <w:pStyle w:val="BodyText"/>
      </w:pPr>
      <w:hyperlink r:id="rId52">
        <w:r>
          <w:rPr>
            <w:rStyle w:val="Hyperlink"/>
          </w:rPr>
          <w:t xml:space="preserve">[30]</w:t>
        </w:r>
      </w:hyperlink>
      <w:r>
        <w:t xml:space="preserve"> </w:t>
      </w:r>
      <w:hyperlink r:id="rId52">
        <w:r>
          <w:rPr>
            <w:rStyle w:val="Hyperlink"/>
          </w:rPr>
          <w:t xml:space="preserve">[45]</w:t>
        </w:r>
      </w:hyperlink>
      <w:r>
        <w:t xml:space="preserve"> </w:t>
      </w:r>
      <w:r>
        <w:t xml:space="preserve">https://www.nngroup.com/videos/bulk-actions-design-guidelines/</w:t>
      </w:r>
    </w:p>
    <w:p>
      <w:pPr>
        <w:pStyle w:val="BodyText"/>
      </w:pPr>
      <w:hyperlink r:id="rId52">
        <w:r>
          <w:rPr>
            <w:rStyle w:val="Hyperlink"/>
          </w:rPr>
          <w:t xml:space="preserve">https://www.nngroup.com/videos/bulk-actions-design-guidelines/</w:t>
        </w:r>
      </w:hyperlink>
    </w:p>
    <w:p>
      <w:pPr>
        <w:pStyle w:val="BodyText"/>
      </w:pPr>
      <w:hyperlink r:id="rId57">
        <w:r>
          <w:rPr>
            <w:rStyle w:val="Hyperlink"/>
          </w:rPr>
          <w:t xml:space="preserve">[32]</w:t>
        </w:r>
      </w:hyperlink>
      <w:r>
        <w:t xml:space="preserve"> </w:t>
      </w:r>
      <w:hyperlink r:id="rId57">
        <w:r>
          <w:rPr>
            <w:rStyle w:val="Hyperlink"/>
          </w:rPr>
          <w:t xml:space="preserve">[33]</w:t>
        </w:r>
      </w:hyperlink>
      <w:r>
        <w:t xml:space="preserve"> </w:t>
      </w:r>
      <w:r>
        <w:t xml:space="preserve">https://support.vagaro.com/hc/en-us/articles/28544779074971-Service-Appointment-Statuses-Colors</w:t>
      </w:r>
    </w:p>
    <w:p>
      <w:pPr>
        <w:pStyle w:val="BodyText"/>
      </w:pPr>
      <w:hyperlink r:id="rId57">
        <w:r>
          <w:rPr>
            <w:rStyle w:val="Hyperlink"/>
          </w:rPr>
          <w:t xml:space="preserve">https://support.vagaro.com/hc/en-us/articles/28544779074971-Service-Appointment-Statuses-Colors</w:t>
        </w:r>
      </w:hyperlink>
    </w:p>
    <w:p>
      <w:pPr>
        <w:pStyle w:val="BodyText"/>
      </w:pPr>
      <w:hyperlink r:id="rId58">
        <w:r>
          <w:rPr>
            <w:rStyle w:val="Hyperlink"/>
          </w:rPr>
          <w:t xml:space="preserve">[34]</w:t>
        </w:r>
      </w:hyperlink>
      <w:r>
        <w:t xml:space="preserve"> </w:t>
      </w:r>
      <w:hyperlink r:id="rId58">
        <w:r>
          <w:rPr>
            <w:rStyle w:val="Hyperlink"/>
          </w:rPr>
          <w:t xml:space="preserve">[37]</w:t>
        </w:r>
      </w:hyperlink>
      <w:r>
        <w:t xml:space="preserve"> </w:t>
      </w:r>
      <w:r>
        <w:t xml:space="preserve">https://www.fresha.com/help-center/knowledge-base/calendar/30-mark-appointments-as-no-shows</w:t>
      </w:r>
    </w:p>
    <w:p>
      <w:pPr>
        <w:pStyle w:val="BodyText"/>
      </w:pPr>
      <w:hyperlink r:id="rId58">
        <w:r>
          <w:rPr>
            <w:rStyle w:val="Hyperlink"/>
          </w:rPr>
          <w:t xml:space="preserve">https://www.fresha.com/help-center/knowledge-base/calendar/30-mark-appointments-as-no-shows</w:t>
        </w:r>
      </w:hyperlink>
    </w:p>
    <w:p>
      <w:pPr>
        <w:pStyle w:val="BodyText"/>
      </w:pPr>
      <w:hyperlink r:id="rId62">
        <w:r>
          <w:rPr>
            <w:rStyle w:val="Hyperlink"/>
          </w:rPr>
          <w:t xml:space="preserve">[36]</w:t>
        </w:r>
      </w:hyperlink>
      <w:r>
        <w:t xml:space="preserve"> </w:t>
      </w:r>
      <w:r>
        <w:t xml:space="preserve">https://support.vagaro.com/hc/en-us/articles/360003362014-Accept-Confirm-or-Deny-Appointments-on-the-Calendar</w:t>
      </w:r>
    </w:p>
    <w:p>
      <w:pPr>
        <w:pStyle w:val="BodyText"/>
      </w:pPr>
      <w:hyperlink r:id="rId62">
        <w:r>
          <w:rPr>
            <w:rStyle w:val="Hyperlink"/>
          </w:rPr>
          <w:t xml:space="preserve">https://support.vagaro.com/hc/en-us/articles/360003362014-Accept-Confirm-or-Deny-Appointments-on-the-Calendar</w:t>
        </w:r>
      </w:hyperlink>
    </w:p>
    <w:p>
      <w:pPr>
        <w:pStyle w:val="BodyText"/>
      </w:pPr>
      <w:hyperlink r:id="rId74">
        <w:r>
          <w:rPr>
            <w:rStyle w:val="Hyperlink"/>
          </w:rPr>
          <w:t xml:space="preserve">[44]</w:t>
        </w:r>
      </w:hyperlink>
      <w:r>
        <w:t xml:space="preserve"> </w:t>
      </w:r>
      <w:r>
        <w:t xml:space="preserve">https://www.fresha.com/help-center/knowledge-base/calendar/130-send-appointment-updates</w:t>
      </w:r>
    </w:p>
    <w:p>
      <w:pPr>
        <w:pStyle w:val="BodyText"/>
      </w:pPr>
      <w:hyperlink r:id="rId74">
        <w:r>
          <w:rPr>
            <w:rStyle w:val="Hyperlink"/>
          </w:rPr>
          <w:t xml:space="preserve">https://www.fresha.com/help-center/knowledge-base/calendar/130-send-appointment-updates</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help.simplybook.me/index.php/Approve_Bookings_custom_feature" TargetMode="External" /><Relationship Type="http://schemas.openxmlformats.org/officeDocument/2006/relationships/hyperlink" Id="rId22" Target="https://squareup.com/help/us/en/article/6729-customer-confirmations-with-square-appointments" TargetMode="External" /><Relationship Type="http://schemas.openxmlformats.org/officeDocument/2006/relationships/hyperlink" Id="rId23" Target="https://squareup.com/help/us/en/article/8442-set-up-calendar-view-filters-for-appointments" TargetMode="External" /><Relationship Type="http://schemas.openxmlformats.org/officeDocument/2006/relationships/hyperlink" Id="rId26" Target="https://support.microsoft.com/en-gb/office/propose-a-new-meeting-time-in-outlook-c041b2c8-fc3c-43b1-979d-3b40463ac0a9" TargetMode="External" /><Relationship Type="http://schemas.openxmlformats.org/officeDocument/2006/relationships/hyperlink" Id="rId24" Target="https://support.setmore.com/en/articles/490984-default-calendar-view" TargetMode="External" /><Relationship Type="http://schemas.openxmlformats.org/officeDocument/2006/relationships/hyperlink" Id="rId32" Target="https://support.vagaro.com/hc/en-us/articles/204347700-Set-Calendar-Configuration-Settings" TargetMode="External" /><Relationship Type="http://schemas.openxmlformats.org/officeDocument/2006/relationships/hyperlink" Id="rId31" Target="https://support.vagaro.com/hc/en-us/articles/27836631668379-View-Employee-and-Resource-Calendars" TargetMode="External" /><Relationship Type="http://schemas.openxmlformats.org/officeDocument/2006/relationships/hyperlink" Id="rId57" Target="https://support.vagaro.com/hc/en-us/articles/28544779074971-Service-Appointment-Statuses-Colors" TargetMode="External" /><Relationship Type="http://schemas.openxmlformats.org/officeDocument/2006/relationships/hyperlink" Id="rId62" Target="https://support.vagaro.com/hc/en-us/articles/360003362014-Accept-Confirm-or-Deny-Appointments-on-the-Calendar" TargetMode="External" /><Relationship Type="http://schemas.openxmlformats.org/officeDocument/2006/relationships/hyperlink" Id="rId74" Target="https://www.fresha.com/help-center/knowledge-base/calendar/130-send-appointment-updates" TargetMode="External" /><Relationship Type="http://schemas.openxmlformats.org/officeDocument/2006/relationships/hyperlink" Id="rId27" Target="https://www.fresha.com/help-center/knowledge-base/calendar/16-manage-your-calendar-display-settings-" TargetMode="External" /><Relationship Type="http://schemas.openxmlformats.org/officeDocument/2006/relationships/hyperlink" Id="rId29" Target="https://www.fresha.com/help-center/knowledge-base/calendar/28-reschedule-appointments" TargetMode="External" /><Relationship Type="http://schemas.openxmlformats.org/officeDocument/2006/relationships/hyperlink" Id="rId44" Target="https://www.fresha.com/help-center/knowledge-base/calendar/290-customize-your-calendar-view-1" TargetMode="External" /><Relationship Type="http://schemas.openxmlformats.org/officeDocument/2006/relationships/hyperlink" Id="rId58" Target="https://www.fresha.com/help-center/knowledge-base/calendar/30-mark-appointments-as-no-shows" TargetMode="External" /><Relationship Type="http://schemas.openxmlformats.org/officeDocument/2006/relationships/hyperlink" Id="rId25" Target="https://www.fresha.com/help-center/knowledge-base/calendar/600-update-appointment-statuses" TargetMode="External" /><Relationship Type="http://schemas.openxmlformats.org/officeDocument/2006/relationships/hyperlink" Id="rId36" Target="https://www.nngroup.com/articles/complex-application-design/" TargetMode="External" /><Relationship Type="http://schemas.openxmlformats.org/officeDocument/2006/relationships/hyperlink" Id="rId28" Target="https://www.nngroup.com/articles/dashboards-preattentive/" TargetMode="External" /><Relationship Type="http://schemas.openxmlformats.org/officeDocument/2006/relationships/hyperlink" Id="rId21" Target="https://www.nngroup.com/articles/indicators-validations-notifications/" TargetMode="External" /><Relationship Type="http://schemas.openxmlformats.org/officeDocument/2006/relationships/hyperlink" Id="rId33" Target="https://www.nngroup.com/articles/progressive-disclosure/" TargetMode="External" /><Relationship Type="http://schemas.openxmlformats.org/officeDocument/2006/relationships/hyperlink" Id="rId52" Target="https://www.nngroup.com/videos/bulk-actions-design-guidelines/" TargetMode="External" /></Relationships>
</file>

<file path=word/_rels/footnotes.xml.rels><?xml version="1.0" encoding="UTF-8"?><Relationships xmlns="http://schemas.openxmlformats.org/package/2006/relationships"><Relationship Type="http://schemas.openxmlformats.org/officeDocument/2006/relationships/hyperlink" Id="rId48" Target="https://help.simplybook.me/index.php/Approve_Bookings_custom_feature" TargetMode="External" /><Relationship Type="http://schemas.openxmlformats.org/officeDocument/2006/relationships/hyperlink" Id="rId22" Target="https://squareup.com/help/us/en/article/6729-customer-confirmations-with-square-appointments" TargetMode="External" /><Relationship Type="http://schemas.openxmlformats.org/officeDocument/2006/relationships/hyperlink" Id="rId23" Target="https://squareup.com/help/us/en/article/8442-set-up-calendar-view-filters-for-appointments" TargetMode="External" /><Relationship Type="http://schemas.openxmlformats.org/officeDocument/2006/relationships/hyperlink" Id="rId26" Target="https://support.microsoft.com/en-gb/office/propose-a-new-meeting-time-in-outlook-c041b2c8-fc3c-43b1-979d-3b40463ac0a9" TargetMode="External" /><Relationship Type="http://schemas.openxmlformats.org/officeDocument/2006/relationships/hyperlink" Id="rId24" Target="https://support.setmore.com/en/articles/490984-default-calendar-view" TargetMode="External" /><Relationship Type="http://schemas.openxmlformats.org/officeDocument/2006/relationships/hyperlink" Id="rId32" Target="https://support.vagaro.com/hc/en-us/articles/204347700-Set-Calendar-Configuration-Settings" TargetMode="External" /><Relationship Type="http://schemas.openxmlformats.org/officeDocument/2006/relationships/hyperlink" Id="rId31" Target="https://support.vagaro.com/hc/en-us/articles/27836631668379-View-Employee-and-Resource-Calendars" TargetMode="External" /><Relationship Type="http://schemas.openxmlformats.org/officeDocument/2006/relationships/hyperlink" Id="rId57" Target="https://support.vagaro.com/hc/en-us/articles/28544779074971-Service-Appointment-Statuses-Colors" TargetMode="External" /><Relationship Type="http://schemas.openxmlformats.org/officeDocument/2006/relationships/hyperlink" Id="rId62" Target="https://support.vagaro.com/hc/en-us/articles/360003362014-Accept-Confirm-or-Deny-Appointments-on-the-Calendar" TargetMode="External" /><Relationship Type="http://schemas.openxmlformats.org/officeDocument/2006/relationships/hyperlink" Id="rId74" Target="https://www.fresha.com/help-center/knowledge-base/calendar/130-send-appointment-updates" TargetMode="External" /><Relationship Type="http://schemas.openxmlformats.org/officeDocument/2006/relationships/hyperlink" Id="rId27" Target="https://www.fresha.com/help-center/knowledge-base/calendar/16-manage-your-calendar-display-settings-" TargetMode="External" /><Relationship Type="http://schemas.openxmlformats.org/officeDocument/2006/relationships/hyperlink" Id="rId29" Target="https://www.fresha.com/help-center/knowledge-base/calendar/28-reschedule-appointments" TargetMode="External" /><Relationship Type="http://schemas.openxmlformats.org/officeDocument/2006/relationships/hyperlink" Id="rId44" Target="https://www.fresha.com/help-center/knowledge-base/calendar/290-customize-your-calendar-view-1" TargetMode="External" /><Relationship Type="http://schemas.openxmlformats.org/officeDocument/2006/relationships/hyperlink" Id="rId58" Target="https://www.fresha.com/help-center/knowledge-base/calendar/30-mark-appointments-as-no-shows" TargetMode="External" /><Relationship Type="http://schemas.openxmlformats.org/officeDocument/2006/relationships/hyperlink" Id="rId25" Target="https://www.fresha.com/help-center/knowledge-base/calendar/600-update-appointment-statuses" TargetMode="External" /><Relationship Type="http://schemas.openxmlformats.org/officeDocument/2006/relationships/hyperlink" Id="rId36" Target="https://www.nngroup.com/articles/complex-application-design/" TargetMode="External" /><Relationship Type="http://schemas.openxmlformats.org/officeDocument/2006/relationships/hyperlink" Id="rId28" Target="https://www.nngroup.com/articles/dashboards-preattentive/" TargetMode="External" /><Relationship Type="http://schemas.openxmlformats.org/officeDocument/2006/relationships/hyperlink" Id="rId21" Target="https://www.nngroup.com/articles/indicators-validations-notifications/" TargetMode="External" /><Relationship Type="http://schemas.openxmlformats.org/officeDocument/2006/relationships/hyperlink" Id="rId33" Target="https://www.nngroup.com/articles/progressive-disclosure/" TargetMode="External" /><Relationship Type="http://schemas.openxmlformats.org/officeDocument/2006/relationships/hyperlink" Id="rId52" Target="https://www.nngroup.com/videos/bulk-actions-design-guideli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2026-04-12T13:08:09Z</dcterms:created>
  <dcterms:modified xsi:type="dcterms:W3CDTF">2026-04-12T13:08:09Z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