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Zadatak 1.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Potrebno je implementirati sistem za praćenje stanja i održavanja profesionalnih kafemata na nivou grada (CMMS).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Postoji više modela kafemata, od koji se svaki model karakteriše svojim imenom, brojem modela proizvođača, kapacitetom vode, kafe, mleka u prahu, šećera i zaslađivača, kao i brojem papirnih ambalaža tj. čaša u kojima se kafa pravi.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Svaki od modela uređaja može praviti određene vrste kafa. Vrste kafa se mogu dinamički dodavati u skladu sa konfiguracijom uređaja, ali smatramo da svi uređaji istog modela prave iste vrste kafa. Primeri vrsta kafa: espresso, macchiato, cappuccino, caffe latte…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Svaka vrsta kafe karakteriše se količinom resursa koja je potrebna za njenu proizvodnju. U svaki napitak je opciono dodavanje šećera ili veštački zaslađivač i to na skali od 1-3. Svaka jedinica na ovoj skali označava jednu dozu šećera (4gr) ili zaslađivača.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Svaki konkretni kafemat je instaliran određenog datuma, nalazi se na određenoj adresi u gradu i povremeno šalje serveru svoj operacioni status: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ON - kafemat je funkcionalan,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OFF - kafemat nije u funkciji,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ERROR - kafemat je u stanju greške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Odgovarajuća poruka je zabeležena u slučaju stanja greške. Pored toga, o kafematu se čuvaju serijski broj uređaja, broj modela i nivo zaliha već pomenutih resursa.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Održavanje kafemata se takođe evidentira. Potrebno je znati datum i vreme održavanja, tip akcije koja je sprovedena i nad kojim konkretnim kafematom. Tipovi akcije mogu biti: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dopuna vode,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dopuna kafe,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dopuna mleka u prahu,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dopuna šećera,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dopuna zaslađivača,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dopuna ambalaže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ostalo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Plaćanje se izvršava isključivo karticom i ovaj sistem trenutno ne vodi evidenciju plaćanja.</w:t>
      </w:r>
    </w:p>
    <w:p w:rsidR="00000000" w:rsidDel="00000000" w:rsidP="00000000" w:rsidRDefault="00000000" w:rsidRPr="00000000" w14:paraId="0000001C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Baza sa kreiranim tabelama</w:t>
        </w:r>
      </w:hyperlink>
      <w:r w:rsidDel="00000000" w:rsidR="00000000" w:rsidRPr="00000000">
        <w:rPr>
          <w:rtl w:val="0"/>
        </w:rPr>
        <w:t xml:space="preserve"> za potrebe zadakta je dostupna.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Potrebno je napisati CONSTRAINT za vrednosti u kolonama operacioni status i tipovi akcija održavanja. Smatrati da su ove vrednosti celobrojne počevši od jedinice. 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Potrebno je potom napisati odgovarajuće SQL naredbe kojima se uvode potrebni strani ključevi u bazu.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Napisati klasu Beverage kojom se modeluje vrsta kafe. Napisati metode kojima se izvršavaju CRUD operacije nad bazom za ovaj tip entiteta: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 pronalaženje svih redova(objekata) podataka iz baze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pronalaženje reda(objekta) po ID-ju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Kreiranje novog reda(objekta)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Promenu reda(objekta) po ID-ju i ostalim atributima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brisanje reda(objekta) iz baze po ID-ju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Modelovati entitet </w:t>
      </w:r>
      <w:r w:rsidDel="00000000" w:rsidR="00000000" w:rsidRPr="00000000">
        <w:rPr>
          <w:b w:val="1"/>
          <w:color w:val="999999"/>
          <w:rtl w:val="0"/>
        </w:rPr>
        <w:t xml:space="preserve">kafemat</w:t>
      </w:r>
      <w:r w:rsidDel="00000000" w:rsidR="00000000" w:rsidRPr="00000000">
        <w:rPr>
          <w:color w:val="999999"/>
          <w:rtl w:val="0"/>
        </w:rPr>
        <w:t xml:space="preserve"> odgovarajućom klasom. Napisati CRUD metode za ovaj tip entiteta. Dodatno, napisati metodu koja će omogućiti korišćenje kafemata od strane korisnika tj. simulirati proces korišćenja kroz korake: 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Prikaz svih dostupnih pića na tom kafematu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Naručivanja kafe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Opciono dodavanja šećera/zaslađivača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Naplatu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Isporuku proizvoda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Ažuriranja vrednosti resursa kafemata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Obraditi grešku u slučaju da ponestane neki od resursa. I prikazati odgovarajuću poruku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st.github.com/djor-aleksa/6d0a8e3a1a2f73bee694a9543cf133e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