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963" w:rsidRPr="00801EB7" w:rsidRDefault="00F96963" w:rsidP="00F96963">
      <w:pPr>
        <w:jc w:val="center"/>
        <w:rPr>
          <w:rFonts w:ascii="Arial" w:hAnsi="Arial" w:cs="Arial"/>
        </w:rPr>
      </w:pPr>
    </w:p>
    <w:p w:rsidR="00F96963" w:rsidRPr="00801EB7" w:rsidRDefault="00F96963" w:rsidP="00F96963">
      <w:pPr>
        <w:jc w:val="center"/>
        <w:rPr>
          <w:rFonts w:ascii="Arial" w:hAnsi="Arial" w:cs="Arial"/>
        </w:rPr>
      </w:pPr>
    </w:p>
    <w:p w:rsidR="00903A36" w:rsidRPr="00801EB7" w:rsidRDefault="00A20B8C" w:rsidP="00F96963">
      <w:pPr>
        <w:jc w:val="center"/>
        <w:rPr>
          <w:rFonts w:ascii="Arial" w:hAnsi="Arial" w:cs="Arial"/>
        </w:rPr>
      </w:pPr>
      <w:r w:rsidRPr="00801EB7">
        <w:rPr>
          <w:rFonts w:ascii="Arial" w:hAnsi="Arial" w:cs="Arial"/>
          <w:noProof/>
          <w:lang w:val="en-US"/>
        </w:rPr>
        <w:drawing>
          <wp:inline distT="0" distB="0" distL="0" distR="0">
            <wp:extent cx="2428875" cy="1981200"/>
            <wp:effectExtent l="0" t="0" r="9525"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a:noFill/>
                    </a:ln>
                  </pic:spPr>
                </pic:pic>
              </a:graphicData>
            </a:graphic>
          </wp:inline>
        </w:drawing>
      </w:r>
    </w:p>
    <w:p w:rsidR="00F96963" w:rsidRPr="00801EB7" w:rsidRDefault="00A4372E" w:rsidP="00F96963">
      <w:pPr>
        <w:pStyle w:val="NoSpacing"/>
        <w:spacing w:line="480" w:lineRule="auto"/>
        <w:jc w:val="center"/>
        <w:rPr>
          <w:rFonts w:ascii="Arial" w:hAnsi="Arial" w:cs="Arial"/>
          <w:i/>
          <w:sz w:val="28"/>
          <w:szCs w:val="28"/>
        </w:rPr>
      </w:pPr>
      <w:r w:rsidRPr="00801EB7">
        <w:rPr>
          <w:rFonts w:ascii="Arial" w:hAnsi="Arial" w:cs="Arial"/>
          <w:i/>
          <w:sz w:val="28"/>
          <w:szCs w:val="28"/>
        </w:rPr>
        <w:t>Jesenji semestar, 2016/17</w:t>
      </w:r>
    </w:p>
    <w:p w:rsidR="00821837" w:rsidRPr="00801EB7" w:rsidRDefault="00821837" w:rsidP="00821837">
      <w:pPr>
        <w:pStyle w:val="NoSpacing"/>
        <w:spacing w:line="480" w:lineRule="auto"/>
        <w:jc w:val="center"/>
        <w:rPr>
          <w:rFonts w:ascii="Arial" w:hAnsi="Arial" w:cs="Arial"/>
          <w:i/>
          <w:sz w:val="28"/>
          <w:szCs w:val="28"/>
        </w:rPr>
      </w:pPr>
      <w:r w:rsidRPr="00801EB7">
        <w:rPr>
          <w:rFonts w:ascii="Arial" w:hAnsi="Arial" w:cs="Arial"/>
          <w:i/>
          <w:sz w:val="28"/>
          <w:szCs w:val="28"/>
        </w:rPr>
        <w:t xml:space="preserve">PREDMET: CS220 ARHITEKTURA RAČUNARA </w:t>
      </w:r>
    </w:p>
    <w:p w:rsidR="005E5EB0" w:rsidRPr="00801EB7" w:rsidRDefault="005E5EB0" w:rsidP="00821837">
      <w:pPr>
        <w:pStyle w:val="NoSpacing"/>
        <w:spacing w:line="480" w:lineRule="auto"/>
        <w:jc w:val="center"/>
        <w:rPr>
          <w:rFonts w:ascii="Arial" w:hAnsi="Arial" w:cs="Arial"/>
          <w:i/>
          <w:sz w:val="28"/>
          <w:szCs w:val="28"/>
        </w:rPr>
      </w:pPr>
      <w:r w:rsidRPr="00801EB7">
        <w:rPr>
          <w:rFonts w:ascii="Arial" w:hAnsi="Arial" w:cs="Arial"/>
          <w:i/>
          <w:sz w:val="28"/>
          <w:szCs w:val="28"/>
        </w:rPr>
        <w:t>Projektni zadatak</w:t>
      </w:r>
    </w:p>
    <w:p w:rsidR="00821837" w:rsidRPr="00801EB7" w:rsidRDefault="00821837" w:rsidP="00F96963">
      <w:pPr>
        <w:pStyle w:val="NoSpacing"/>
        <w:spacing w:line="480" w:lineRule="auto"/>
        <w:jc w:val="center"/>
        <w:rPr>
          <w:rFonts w:ascii="Arial" w:hAnsi="Arial" w:cs="Arial"/>
          <w:i/>
          <w:sz w:val="32"/>
          <w:szCs w:val="32"/>
        </w:rPr>
      </w:pPr>
    </w:p>
    <w:p w:rsidR="00F96963" w:rsidRPr="00801EB7" w:rsidRDefault="005E5EB0" w:rsidP="00F96963">
      <w:pPr>
        <w:pStyle w:val="NoSpacing"/>
        <w:spacing w:line="480" w:lineRule="auto"/>
        <w:jc w:val="center"/>
        <w:rPr>
          <w:rFonts w:ascii="Arial" w:hAnsi="Arial" w:cs="Arial"/>
          <w:b/>
          <w:sz w:val="32"/>
          <w:szCs w:val="32"/>
          <w:u w:val="single"/>
        </w:rPr>
      </w:pPr>
      <w:r w:rsidRPr="00801EB7">
        <w:rPr>
          <w:rFonts w:ascii="Arial" w:hAnsi="Arial" w:cs="Arial"/>
          <w:b/>
          <w:color w:val="1F4E79" w:themeColor="accent1" w:themeShade="80"/>
          <w:sz w:val="32"/>
          <w:szCs w:val="32"/>
          <w:u w:val="single"/>
        </w:rPr>
        <w:t>Arhitektura AMD FX procesora</w:t>
      </w:r>
    </w:p>
    <w:p w:rsidR="00F96963" w:rsidRPr="00801EB7" w:rsidRDefault="00F96963" w:rsidP="00F96963">
      <w:pPr>
        <w:pStyle w:val="NoSpacing"/>
        <w:rPr>
          <w:rFonts w:ascii="Arial" w:hAnsi="Arial" w:cs="Arial"/>
          <w:b/>
        </w:rPr>
      </w:pPr>
    </w:p>
    <w:p w:rsidR="00F96963" w:rsidRPr="00801EB7" w:rsidRDefault="00F96963" w:rsidP="00F96963">
      <w:pPr>
        <w:pStyle w:val="NoSpacing"/>
        <w:rPr>
          <w:rFonts w:ascii="Arial" w:hAnsi="Arial" w:cs="Arial"/>
          <w:b/>
        </w:rPr>
      </w:pPr>
    </w:p>
    <w:p w:rsidR="00F96963" w:rsidRPr="00801EB7" w:rsidRDefault="00F96963" w:rsidP="00F96963">
      <w:pPr>
        <w:pStyle w:val="NoSpacing"/>
        <w:rPr>
          <w:rFonts w:ascii="Arial" w:hAnsi="Arial" w:cs="Arial"/>
          <w:b/>
        </w:rPr>
      </w:pPr>
    </w:p>
    <w:p w:rsidR="00F96963" w:rsidRPr="00801EB7" w:rsidRDefault="00F96963" w:rsidP="00F96963">
      <w:pPr>
        <w:pStyle w:val="NoSpacing"/>
        <w:rPr>
          <w:rFonts w:ascii="Arial" w:hAnsi="Arial" w:cs="Arial"/>
          <w:b/>
        </w:rPr>
      </w:pPr>
    </w:p>
    <w:p w:rsidR="005E5EB0" w:rsidRPr="00801EB7" w:rsidRDefault="005E5EB0" w:rsidP="00F96963">
      <w:pPr>
        <w:pStyle w:val="NoSpacing"/>
        <w:spacing w:line="360" w:lineRule="auto"/>
        <w:rPr>
          <w:rFonts w:ascii="Arial" w:hAnsi="Arial" w:cs="Arial"/>
        </w:rPr>
      </w:pPr>
    </w:p>
    <w:p w:rsidR="005E5EB0" w:rsidRPr="00801EB7" w:rsidRDefault="005E5EB0" w:rsidP="00F96963">
      <w:pPr>
        <w:pStyle w:val="NoSpacing"/>
        <w:spacing w:line="360" w:lineRule="auto"/>
        <w:rPr>
          <w:rFonts w:ascii="Arial" w:hAnsi="Arial" w:cs="Arial"/>
          <w:sz w:val="28"/>
        </w:rPr>
      </w:pPr>
    </w:p>
    <w:p w:rsidR="005E5EB0" w:rsidRPr="00801EB7" w:rsidRDefault="005E5EB0" w:rsidP="00F96963">
      <w:pPr>
        <w:pStyle w:val="NoSpacing"/>
        <w:spacing w:line="360" w:lineRule="auto"/>
        <w:rPr>
          <w:rFonts w:ascii="Arial" w:hAnsi="Arial" w:cs="Arial"/>
          <w:sz w:val="28"/>
        </w:rPr>
      </w:pPr>
    </w:p>
    <w:p w:rsidR="005E5EB0" w:rsidRPr="00801EB7" w:rsidRDefault="005E5EB0" w:rsidP="00F96963">
      <w:pPr>
        <w:pStyle w:val="NoSpacing"/>
        <w:spacing w:line="360" w:lineRule="auto"/>
        <w:rPr>
          <w:rFonts w:ascii="Arial" w:hAnsi="Arial" w:cs="Arial"/>
          <w:sz w:val="28"/>
        </w:rPr>
      </w:pPr>
    </w:p>
    <w:p w:rsidR="005E5EB0" w:rsidRPr="00801EB7" w:rsidRDefault="005E5EB0" w:rsidP="00F96963">
      <w:pPr>
        <w:pStyle w:val="NoSpacing"/>
        <w:spacing w:line="360" w:lineRule="auto"/>
        <w:rPr>
          <w:rFonts w:ascii="Arial" w:hAnsi="Arial" w:cs="Arial"/>
          <w:sz w:val="28"/>
        </w:rPr>
      </w:pPr>
    </w:p>
    <w:p w:rsidR="005E5EB0" w:rsidRPr="00801EB7" w:rsidRDefault="005E5EB0" w:rsidP="00F96963">
      <w:pPr>
        <w:pStyle w:val="NoSpacing"/>
        <w:spacing w:line="360" w:lineRule="auto"/>
        <w:rPr>
          <w:rFonts w:ascii="Arial" w:hAnsi="Arial" w:cs="Arial"/>
          <w:b/>
          <w:sz w:val="28"/>
        </w:rPr>
      </w:pPr>
      <w:r w:rsidRPr="00801EB7">
        <w:rPr>
          <w:rFonts w:ascii="Arial" w:hAnsi="Arial" w:cs="Arial"/>
          <w:sz w:val="24"/>
          <w:szCs w:val="24"/>
        </w:rPr>
        <w:t>Ime i prezime profesora</w:t>
      </w:r>
      <w:r w:rsidRPr="00801EB7">
        <w:rPr>
          <w:rFonts w:ascii="Arial" w:hAnsi="Arial" w:cs="Arial"/>
          <w:sz w:val="24"/>
          <w:szCs w:val="24"/>
          <w:lang w:val="en-US"/>
        </w:rPr>
        <w:t>:</w:t>
      </w:r>
      <w:r w:rsidRPr="00801EB7">
        <w:rPr>
          <w:rFonts w:ascii="Arial" w:hAnsi="Arial" w:cs="Arial"/>
          <w:sz w:val="24"/>
          <w:szCs w:val="24"/>
        </w:rPr>
        <w:t xml:space="preserve">                                                   </w:t>
      </w:r>
      <w:r w:rsidR="00F96963" w:rsidRPr="00801EB7">
        <w:rPr>
          <w:rFonts w:ascii="Arial" w:hAnsi="Arial" w:cs="Arial"/>
          <w:sz w:val="24"/>
          <w:szCs w:val="24"/>
        </w:rPr>
        <w:t>Ime i prezime</w:t>
      </w:r>
      <w:r w:rsidRPr="00801EB7">
        <w:rPr>
          <w:rFonts w:ascii="Arial" w:hAnsi="Arial" w:cs="Arial"/>
          <w:sz w:val="24"/>
          <w:szCs w:val="24"/>
        </w:rPr>
        <w:t xml:space="preserve"> studenta</w:t>
      </w:r>
      <w:r w:rsidR="00F96963" w:rsidRPr="00801EB7">
        <w:rPr>
          <w:rFonts w:ascii="Arial" w:hAnsi="Arial" w:cs="Arial"/>
          <w:sz w:val="24"/>
          <w:szCs w:val="24"/>
        </w:rPr>
        <w:t>:</w:t>
      </w:r>
      <w:r w:rsidR="00F96963" w:rsidRPr="00801EB7">
        <w:rPr>
          <w:rFonts w:ascii="Arial" w:hAnsi="Arial" w:cs="Arial"/>
          <w:b/>
          <w:sz w:val="28"/>
        </w:rPr>
        <w:tab/>
      </w:r>
    </w:p>
    <w:p w:rsidR="00F96963" w:rsidRPr="00801EB7" w:rsidRDefault="005E5EB0" w:rsidP="00F96963">
      <w:pPr>
        <w:pStyle w:val="NoSpacing"/>
        <w:spacing w:line="360" w:lineRule="auto"/>
        <w:rPr>
          <w:rFonts w:ascii="Arial" w:hAnsi="Arial" w:cs="Arial"/>
          <w:b/>
          <w:sz w:val="28"/>
        </w:rPr>
      </w:pPr>
      <w:r w:rsidRPr="00801EB7">
        <w:rPr>
          <w:rFonts w:ascii="Arial" w:hAnsi="Arial" w:cs="Arial"/>
          <w:b/>
          <w:sz w:val="24"/>
          <w:szCs w:val="24"/>
        </w:rPr>
        <w:t xml:space="preserve"> Prof. Dr. Ljubomir Lazić</w:t>
      </w:r>
      <w:r w:rsidRPr="00801EB7">
        <w:rPr>
          <w:rFonts w:ascii="Arial" w:hAnsi="Arial" w:cs="Arial"/>
          <w:b/>
          <w:sz w:val="28"/>
        </w:rPr>
        <w:t xml:space="preserve">                                           </w:t>
      </w:r>
      <w:r w:rsidRPr="00801EB7">
        <w:rPr>
          <w:rFonts w:ascii="Arial" w:hAnsi="Arial" w:cs="Arial"/>
          <w:b/>
          <w:sz w:val="24"/>
          <w:szCs w:val="24"/>
        </w:rPr>
        <w:t>Nemanja Kuzmanović</w:t>
      </w:r>
    </w:p>
    <w:p w:rsidR="005E5EB0" w:rsidRPr="00801EB7" w:rsidRDefault="005E5EB0" w:rsidP="00F96963">
      <w:pPr>
        <w:pStyle w:val="NoSpacing"/>
        <w:spacing w:line="360" w:lineRule="auto"/>
        <w:rPr>
          <w:rFonts w:ascii="Arial" w:hAnsi="Arial" w:cs="Arial"/>
          <w:b/>
          <w:sz w:val="24"/>
          <w:szCs w:val="24"/>
        </w:rPr>
      </w:pPr>
      <w:r w:rsidRPr="00801EB7">
        <w:rPr>
          <w:rFonts w:ascii="Arial" w:hAnsi="Arial" w:cs="Arial"/>
          <w:sz w:val="24"/>
          <w:szCs w:val="24"/>
        </w:rPr>
        <w:t>Ime i prezime asistenta</w:t>
      </w:r>
      <w:r w:rsidRPr="00801EB7">
        <w:rPr>
          <w:rFonts w:ascii="Arial" w:hAnsi="Arial" w:cs="Arial"/>
          <w:sz w:val="24"/>
          <w:szCs w:val="24"/>
          <w:lang w:val="en-US"/>
        </w:rPr>
        <w:t xml:space="preserve">: </w:t>
      </w:r>
      <w:r w:rsidRPr="00801EB7">
        <w:rPr>
          <w:rFonts w:ascii="Arial" w:hAnsi="Arial" w:cs="Arial"/>
          <w:sz w:val="24"/>
          <w:szCs w:val="24"/>
        </w:rPr>
        <w:t xml:space="preserve">                                                   </w:t>
      </w:r>
      <w:r w:rsidR="00F96963" w:rsidRPr="00801EB7">
        <w:rPr>
          <w:rFonts w:ascii="Arial" w:hAnsi="Arial" w:cs="Arial"/>
          <w:sz w:val="24"/>
          <w:szCs w:val="24"/>
        </w:rPr>
        <w:t>Broj indeksa:</w:t>
      </w:r>
      <w:r w:rsidR="00F96963" w:rsidRPr="00801EB7">
        <w:rPr>
          <w:rFonts w:ascii="Arial" w:hAnsi="Arial" w:cs="Arial"/>
          <w:b/>
          <w:sz w:val="24"/>
          <w:szCs w:val="24"/>
        </w:rPr>
        <w:tab/>
      </w:r>
    </w:p>
    <w:p w:rsidR="00077EA0" w:rsidRPr="00801EB7" w:rsidRDefault="005E5EB0" w:rsidP="00F96963">
      <w:pPr>
        <w:pStyle w:val="NoSpacing"/>
        <w:spacing w:line="360" w:lineRule="auto"/>
        <w:rPr>
          <w:rFonts w:ascii="Arial" w:hAnsi="Arial" w:cs="Arial"/>
          <w:b/>
          <w:sz w:val="28"/>
        </w:rPr>
      </w:pPr>
      <w:r w:rsidRPr="00801EB7">
        <w:rPr>
          <w:rFonts w:ascii="Arial" w:hAnsi="Arial" w:cs="Arial"/>
          <w:b/>
          <w:sz w:val="24"/>
          <w:szCs w:val="24"/>
        </w:rPr>
        <w:t xml:space="preserve"> Nenad Strainović</w:t>
      </w:r>
      <w:r w:rsidRPr="00801EB7">
        <w:rPr>
          <w:rFonts w:ascii="Arial" w:hAnsi="Arial" w:cs="Arial"/>
          <w:b/>
          <w:sz w:val="24"/>
          <w:szCs w:val="24"/>
        </w:rPr>
        <w:tab/>
      </w:r>
      <w:r w:rsidRPr="00801EB7">
        <w:rPr>
          <w:rFonts w:ascii="Arial" w:hAnsi="Arial" w:cs="Arial"/>
          <w:b/>
          <w:sz w:val="24"/>
          <w:szCs w:val="24"/>
        </w:rPr>
        <w:tab/>
      </w:r>
      <w:r w:rsidRPr="00801EB7">
        <w:rPr>
          <w:rFonts w:ascii="Arial" w:hAnsi="Arial" w:cs="Arial"/>
          <w:b/>
          <w:sz w:val="24"/>
          <w:szCs w:val="24"/>
        </w:rPr>
        <w:tab/>
      </w:r>
      <w:r w:rsidRPr="00801EB7">
        <w:rPr>
          <w:rFonts w:ascii="Arial" w:hAnsi="Arial" w:cs="Arial"/>
          <w:b/>
          <w:sz w:val="24"/>
          <w:szCs w:val="24"/>
        </w:rPr>
        <w:tab/>
      </w:r>
      <w:r w:rsidRPr="00801EB7">
        <w:rPr>
          <w:rFonts w:ascii="Arial" w:hAnsi="Arial" w:cs="Arial"/>
          <w:b/>
          <w:sz w:val="24"/>
          <w:szCs w:val="24"/>
        </w:rPr>
        <w:tab/>
        <w:t xml:space="preserve">                 </w:t>
      </w:r>
      <w:r w:rsidR="005B2AE3" w:rsidRPr="00801EB7">
        <w:rPr>
          <w:rFonts w:ascii="Arial" w:hAnsi="Arial" w:cs="Arial"/>
          <w:b/>
          <w:sz w:val="24"/>
          <w:szCs w:val="24"/>
        </w:rPr>
        <w:t>2851</w:t>
      </w:r>
    </w:p>
    <w:p w:rsidR="00801EB7" w:rsidRPr="00801EB7" w:rsidRDefault="00801EB7" w:rsidP="00801EB7">
      <w:pPr>
        <w:pStyle w:val="NoSpacing"/>
        <w:jc w:val="center"/>
        <w:rPr>
          <w:rFonts w:ascii="Arial" w:hAnsi="Arial" w:cs="Arial"/>
        </w:rPr>
      </w:pPr>
    </w:p>
    <w:p w:rsidR="00801EB7" w:rsidRPr="00801EB7" w:rsidRDefault="00801EB7" w:rsidP="00801EB7">
      <w:pPr>
        <w:pStyle w:val="NoSpacing"/>
        <w:jc w:val="center"/>
        <w:rPr>
          <w:rFonts w:ascii="Arial" w:hAnsi="Arial" w:cs="Arial"/>
        </w:rPr>
      </w:pPr>
    </w:p>
    <w:p w:rsidR="00801EB7" w:rsidRPr="00801EB7" w:rsidRDefault="00801EB7" w:rsidP="00801EB7">
      <w:pPr>
        <w:pStyle w:val="NoSpacing"/>
        <w:jc w:val="center"/>
        <w:rPr>
          <w:rFonts w:ascii="Arial" w:hAnsi="Arial" w:cs="Arial"/>
        </w:rPr>
      </w:pPr>
    </w:p>
    <w:p w:rsidR="0081495C" w:rsidRPr="00801EB7" w:rsidRDefault="00B84DAD" w:rsidP="00801EB7">
      <w:pPr>
        <w:pStyle w:val="NoSpacing"/>
        <w:jc w:val="center"/>
        <w:rPr>
          <w:rFonts w:ascii="Arial" w:hAnsi="Arial" w:cs="Arial"/>
          <w:i/>
        </w:rPr>
      </w:pPr>
      <w:r>
        <w:rPr>
          <w:rFonts w:ascii="Arial" w:hAnsi="Arial" w:cs="Arial"/>
          <w:i/>
        </w:rPr>
        <w:t>Beograd 2017</w:t>
      </w:r>
      <w:r w:rsidR="00801EB7" w:rsidRPr="00801EB7">
        <w:rPr>
          <w:rFonts w:ascii="Arial" w:hAnsi="Arial" w:cs="Arial"/>
          <w:i/>
        </w:rPr>
        <w:t>.</w:t>
      </w:r>
    </w:p>
    <w:p w:rsidR="00077EA0" w:rsidRDefault="0081495C" w:rsidP="00801EB7">
      <w:pPr>
        <w:pStyle w:val="NoSpacing"/>
        <w:rPr>
          <w:rFonts w:ascii="Arial" w:hAnsi="Arial" w:cs="Arial"/>
        </w:rPr>
      </w:pPr>
      <w:r w:rsidRPr="00801EB7">
        <w:rPr>
          <w:rFonts w:ascii="Arial" w:hAnsi="Arial" w:cs="Arial"/>
        </w:rPr>
        <w:br w:type="page"/>
      </w:r>
    </w:p>
    <w:p w:rsidR="00F11582" w:rsidRDefault="00F11582" w:rsidP="00801EB7">
      <w:pPr>
        <w:pStyle w:val="NoSpacing"/>
        <w:rPr>
          <w:rFonts w:ascii="Arial" w:hAnsi="Arial" w:cs="Arial"/>
        </w:rPr>
      </w:pPr>
    </w:p>
    <w:sdt>
      <w:sdtPr>
        <w:id w:val="116810416"/>
        <w:docPartObj>
          <w:docPartGallery w:val="Table of Contents"/>
          <w:docPartUnique/>
        </w:docPartObj>
      </w:sdtPr>
      <w:sdtEndPr>
        <w:rPr>
          <w:b/>
          <w:bCs/>
          <w:noProof/>
        </w:rPr>
      </w:sdtEndPr>
      <w:sdtContent>
        <w:p w:rsidR="00B360D5" w:rsidRPr="00F11582" w:rsidRDefault="00B360D5" w:rsidP="00B360D5">
          <w:pPr>
            <w:pStyle w:val="NoSpacing"/>
            <w:rPr>
              <w:rFonts w:ascii="Arial" w:hAnsi="Arial" w:cs="Arial"/>
              <w:sz w:val="24"/>
              <w:szCs w:val="24"/>
              <w:lang w:val="en-US"/>
            </w:rPr>
          </w:pPr>
        </w:p>
        <w:p w:rsidR="00434E4D" w:rsidRDefault="00434E4D" w:rsidP="00B360D5">
          <w:pPr>
            <w:pStyle w:val="TOCHeading"/>
          </w:pPr>
          <w:r w:rsidRPr="00434E4D">
            <w:t>Sadržaj</w:t>
          </w:r>
        </w:p>
        <w:p w:rsidR="00434E4D" w:rsidRDefault="00434E4D" w:rsidP="00434E4D"/>
        <w:p w:rsidR="00B360D5" w:rsidRPr="00434E4D" w:rsidRDefault="00434E4D" w:rsidP="00434E4D">
          <w:pPr>
            <w:rPr>
              <w:rFonts w:ascii="Arial" w:hAnsi="Arial" w:cs="Arial"/>
              <w:noProof/>
            </w:rPr>
          </w:pPr>
          <w:r>
            <w:t>1. Abstrakt ..............................................................................................................................................3</w:t>
          </w:r>
          <w:r w:rsidR="00B360D5">
            <w:fldChar w:fldCharType="begin"/>
          </w:r>
          <w:r w:rsidR="00B360D5">
            <w:instrText xml:space="preserve"> TOC \o "1-3" \h \z \u </w:instrText>
          </w:r>
          <w:r w:rsidR="00B360D5">
            <w:fldChar w:fldCharType="separate"/>
          </w:r>
        </w:p>
        <w:p w:rsidR="00B360D5" w:rsidRDefault="00B360D5">
          <w:pPr>
            <w:pStyle w:val="TOC2"/>
            <w:tabs>
              <w:tab w:val="right" w:leader="dot" w:pos="9062"/>
            </w:tabs>
            <w:rPr>
              <w:noProof/>
            </w:rPr>
          </w:pPr>
          <w:hyperlink w:anchor="_Toc473055264" w:history="1">
            <w:r w:rsidRPr="00B223A0">
              <w:rPr>
                <w:rStyle w:val="Hyperlink"/>
                <w:noProof/>
              </w:rPr>
              <w:t>Arhitektura AMD FX racunara</w:t>
            </w:r>
            <w:r>
              <w:rPr>
                <w:noProof/>
                <w:webHidden/>
              </w:rPr>
              <w:tab/>
            </w:r>
            <w:r>
              <w:rPr>
                <w:noProof/>
                <w:webHidden/>
              </w:rPr>
              <w:fldChar w:fldCharType="begin"/>
            </w:r>
            <w:r>
              <w:rPr>
                <w:noProof/>
                <w:webHidden/>
              </w:rPr>
              <w:instrText xml:space="preserve"> PAGEREF _Toc473055264 \h </w:instrText>
            </w:r>
            <w:r>
              <w:rPr>
                <w:noProof/>
                <w:webHidden/>
              </w:rPr>
            </w:r>
            <w:r>
              <w:rPr>
                <w:noProof/>
                <w:webHidden/>
              </w:rPr>
              <w:fldChar w:fldCharType="separate"/>
            </w:r>
            <w:r>
              <w:rPr>
                <w:noProof/>
                <w:webHidden/>
              </w:rPr>
              <w:t>3</w:t>
            </w:r>
            <w:r>
              <w:rPr>
                <w:noProof/>
                <w:webHidden/>
              </w:rPr>
              <w:fldChar w:fldCharType="end"/>
            </w:r>
          </w:hyperlink>
        </w:p>
        <w:p w:rsidR="00B360D5" w:rsidRDefault="00B360D5">
          <w:pPr>
            <w:pStyle w:val="TOC1"/>
            <w:tabs>
              <w:tab w:val="right" w:leader="dot" w:pos="9062"/>
            </w:tabs>
            <w:rPr>
              <w:noProof/>
            </w:rPr>
          </w:pPr>
          <w:hyperlink w:anchor="_Toc473055265" w:history="1">
            <w:r w:rsidRPr="00B223A0">
              <w:rPr>
                <w:rStyle w:val="Hyperlink"/>
                <w:noProof/>
              </w:rPr>
              <w:t>2. Uvod</w:t>
            </w:r>
            <w:r>
              <w:rPr>
                <w:noProof/>
                <w:webHidden/>
              </w:rPr>
              <w:tab/>
            </w:r>
            <w:r>
              <w:rPr>
                <w:noProof/>
                <w:webHidden/>
              </w:rPr>
              <w:fldChar w:fldCharType="begin"/>
            </w:r>
            <w:r>
              <w:rPr>
                <w:noProof/>
                <w:webHidden/>
              </w:rPr>
              <w:instrText xml:space="preserve"> PAGEREF _Toc473055265 \h </w:instrText>
            </w:r>
            <w:r>
              <w:rPr>
                <w:noProof/>
                <w:webHidden/>
              </w:rPr>
            </w:r>
            <w:r>
              <w:rPr>
                <w:noProof/>
                <w:webHidden/>
              </w:rPr>
              <w:fldChar w:fldCharType="separate"/>
            </w:r>
            <w:r>
              <w:rPr>
                <w:noProof/>
                <w:webHidden/>
              </w:rPr>
              <w:t>4</w:t>
            </w:r>
            <w:r>
              <w:rPr>
                <w:noProof/>
                <w:webHidden/>
              </w:rPr>
              <w:fldChar w:fldCharType="end"/>
            </w:r>
          </w:hyperlink>
        </w:p>
        <w:p w:rsidR="00B360D5" w:rsidRDefault="00B360D5">
          <w:pPr>
            <w:pStyle w:val="TOC2"/>
            <w:tabs>
              <w:tab w:val="right" w:leader="dot" w:pos="9062"/>
            </w:tabs>
            <w:rPr>
              <w:noProof/>
            </w:rPr>
          </w:pPr>
          <w:hyperlink w:anchor="_Toc473055266" w:history="1">
            <w:r w:rsidRPr="00B223A0">
              <w:rPr>
                <w:rStyle w:val="Hyperlink"/>
                <w:rFonts w:eastAsia="Calibri Light"/>
                <w:noProof/>
              </w:rPr>
              <w:t>2.1 Istorija kompanije</w:t>
            </w:r>
            <w:r>
              <w:rPr>
                <w:noProof/>
                <w:webHidden/>
              </w:rPr>
              <w:tab/>
            </w:r>
            <w:r>
              <w:rPr>
                <w:noProof/>
                <w:webHidden/>
              </w:rPr>
              <w:fldChar w:fldCharType="begin"/>
            </w:r>
            <w:r>
              <w:rPr>
                <w:noProof/>
                <w:webHidden/>
              </w:rPr>
              <w:instrText xml:space="preserve"> PAGEREF _Toc473055266 \h </w:instrText>
            </w:r>
            <w:r>
              <w:rPr>
                <w:noProof/>
                <w:webHidden/>
              </w:rPr>
            </w:r>
            <w:r>
              <w:rPr>
                <w:noProof/>
                <w:webHidden/>
              </w:rPr>
              <w:fldChar w:fldCharType="separate"/>
            </w:r>
            <w:r>
              <w:rPr>
                <w:noProof/>
                <w:webHidden/>
              </w:rPr>
              <w:t>4</w:t>
            </w:r>
            <w:r>
              <w:rPr>
                <w:noProof/>
                <w:webHidden/>
              </w:rPr>
              <w:fldChar w:fldCharType="end"/>
            </w:r>
          </w:hyperlink>
        </w:p>
        <w:p w:rsidR="00B360D5" w:rsidRDefault="00B360D5">
          <w:pPr>
            <w:pStyle w:val="TOC1"/>
            <w:tabs>
              <w:tab w:val="right" w:leader="dot" w:pos="9062"/>
            </w:tabs>
            <w:rPr>
              <w:noProof/>
            </w:rPr>
          </w:pPr>
          <w:hyperlink w:anchor="_Toc473055267" w:history="1">
            <w:r w:rsidRPr="00B223A0">
              <w:rPr>
                <w:rStyle w:val="Hyperlink"/>
                <w:noProof/>
              </w:rPr>
              <w:t>3. Uvod u AMD FX arhitekturu</w:t>
            </w:r>
            <w:r>
              <w:rPr>
                <w:noProof/>
                <w:webHidden/>
              </w:rPr>
              <w:tab/>
            </w:r>
            <w:r>
              <w:rPr>
                <w:noProof/>
                <w:webHidden/>
              </w:rPr>
              <w:fldChar w:fldCharType="begin"/>
            </w:r>
            <w:r>
              <w:rPr>
                <w:noProof/>
                <w:webHidden/>
              </w:rPr>
              <w:instrText xml:space="preserve"> PAGEREF _Toc473055267 \h </w:instrText>
            </w:r>
            <w:r>
              <w:rPr>
                <w:noProof/>
                <w:webHidden/>
              </w:rPr>
            </w:r>
            <w:r>
              <w:rPr>
                <w:noProof/>
                <w:webHidden/>
              </w:rPr>
              <w:fldChar w:fldCharType="separate"/>
            </w:r>
            <w:r>
              <w:rPr>
                <w:noProof/>
                <w:webHidden/>
              </w:rPr>
              <w:t>5</w:t>
            </w:r>
            <w:r>
              <w:rPr>
                <w:noProof/>
                <w:webHidden/>
              </w:rPr>
              <w:fldChar w:fldCharType="end"/>
            </w:r>
          </w:hyperlink>
        </w:p>
        <w:p w:rsidR="00B360D5" w:rsidRDefault="00B360D5">
          <w:pPr>
            <w:pStyle w:val="TOC1"/>
            <w:tabs>
              <w:tab w:val="right" w:leader="dot" w:pos="9062"/>
            </w:tabs>
            <w:rPr>
              <w:noProof/>
            </w:rPr>
          </w:pPr>
          <w:hyperlink w:anchor="_Toc473055268" w:history="1">
            <w:r w:rsidRPr="00B223A0">
              <w:rPr>
                <w:rStyle w:val="Hyperlink"/>
                <w:noProof/>
              </w:rPr>
              <w:t>3. AMD Buldozer</w:t>
            </w:r>
            <w:r>
              <w:rPr>
                <w:noProof/>
                <w:webHidden/>
              </w:rPr>
              <w:tab/>
            </w:r>
            <w:r>
              <w:rPr>
                <w:noProof/>
                <w:webHidden/>
              </w:rPr>
              <w:fldChar w:fldCharType="begin"/>
            </w:r>
            <w:r>
              <w:rPr>
                <w:noProof/>
                <w:webHidden/>
              </w:rPr>
              <w:instrText xml:space="preserve"> PAGEREF _Toc473055268 \h </w:instrText>
            </w:r>
            <w:r>
              <w:rPr>
                <w:noProof/>
                <w:webHidden/>
              </w:rPr>
            </w:r>
            <w:r>
              <w:rPr>
                <w:noProof/>
                <w:webHidden/>
              </w:rPr>
              <w:fldChar w:fldCharType="separate"/>
            </w:r>
            <w:r>
              <w:rPr>
                <w:noProof/>
                <w:webHidden/>
              </w:rPr>
              <w:t>7</w:t>
            </w:r>
            <w:r>
              <w:rPr>
                <w:noProof/>
                <w:webHidden/>
              </w:rPr>
              <w:fldChar w:fldCharType="end"/>
            </w:r>
          </w:hyperlink>
        </w:p>
        <w:p w:rsidR="00B360D5" w:rsidRDefault="00B360D5">
          <w:pPr>
            <w:pStyle w:val="TOC2"/>
            <w:tabs>
              <w:tab w:val="right" w:leader="dot" w:pos="9062"/>
            </w:tabs>
            <w:rPr>
              <w:noProof/>
            </w:rPr>
          </w:pPr>
          <w:hyperlink w:anchor="_Toc473055269" w:history="1">
            <w:r w:rsidRPr="00B223A0">
              <w:rPr>
                <w:rStyle w:val="Hyperlink"/>
                <w:rFonts w:eastAsia="Calibri Light"/>
                <w:noProof/>
              </w:rPr>
              <w:t>3.1 Koncept</w:t>
            </w:r>
            <w:r>
              <w:rPr>
                <w:noProof/>
                <w:webHidden/>
              </w:rPr>
              <w:tab/>
            </w:r>
            <w:r>
              <w:rPr>
                <w:noProof/>
                <w:webHidden/>
              </w:rPr>
              <w:fldChar w:fldCharType="begin"/>
            </w:r>
            <w:r>
              <w:rPr>
                <w:noProof/>
                <w:webHidden/>
              </w:rPr>
              <w:instrText xml:space="preserve"> PAGEREF _Toc473055269 \h </w:instrText>
            </w:r>
            <w:r>
              <w:rPr>
                <w:noProof/>
                <w:webHidden/>
              </w:rPr>
            </w:r>
            <w:r>
              <w:rPr>
                <w:noProof/>
                <w:webHidden/>
              </w:rPr>
              <w:fldChar w:fldCharType="separate"/>
            </w:r>
            <w:r>
              <w:rPr>
                <w:noProof/>
                <w:webHidden/>
              </w:rPr>
              <w:t>7</w:t>
            </w:r>
            <w:r>
              <w:rPr>
                <w:noProof/>
                <w:webHidden/>
              </w:rPr>
              <w:fldChar w:fldCharType="end"/>
            </w:r>
          </w:hyperlink>
        </w:p>
        <w:p w:rsidR="00B360D5" w:rsidRDefault="00B360D5">
          <w:pPr>
            <w:pStyle w:val="TOC2"/>
            <w:tabs>
              <w:tab w:val="right" w:leader="dot" w:pos="9062"/>
            </w:tabs>
            <w:rPr>
              <w:noProof/>
            </w:rPr>
          </w:pPr>
          <w:hyperlink w:anchor="_Toc473055270" w:history="1">
            <w:r w:rsidRPr="00B223A0">
              <w:rPr>
                <w:rStyle w:val="Hyperlink"/>
                <w:rFonts w:eastAsia="Calibri Light"/>
                <w:noProof/>
              </w:rPr>
              <w:t>3.2 Instrukcijski ciklus (Instruction fetch)</w:t>
            </w:r>
            <w:r>
              <w:rPr>
                <w:noProof/>
                <w:webHidden/>
              </w:rPr>
              <w:tab/>
            </w:r>
            <w:r>
              <w:rPr>
                <w:noProof/>
                <w:webHidden/>
              </w:rPr>
              <w:fldChar w:fldCharType="begin"/>
            </w:r>
            <w:r>
              <w:rPr>
                <w:noProof/>
                <w:webHidden/>
              </w:rPr>
              <w:instrText xml:space="preserve"> PAGEREF _Toc473055270 \h </w:instrText>
            </w:r>
            <w:r>
              <w:rPr>
                <w:noProof/>
                <w:webHidden/>
              </w:rPr>
            </w:r>
            <w:r>
              <w:rPr>
                <w:noProof/>
                <w:webHidden/>
              </w:rPr>
              <w:fldChar w:fldCharType="separate"/>
            </w:r>
            <w:r>
              <w:rPr>
                <w:noProof/>
                <w:webHidden/>
              </w:rPr>
              <w:t>10</w:t>
            </w:r>
            <w:r>
              <w:rPr>
                <w:noProof/>
                <w:webHidden/>
              </w:rPr>
              <w:fldChar w:fldCharType="end"/>
            </w:r>
          </w:hyperlink>
        </w:p>
        <w:p w:rsidR="00B360D5" w:rsidRDefault="00B360D5">
          <w:pPr>
            <w:pStyle w:val="TOC2"/>
            <w:tabs>
              <w:tab w:val="right" w:leader="dot" w:pos="9062"/>
            </w:tabs>
            <w:rPr>
              <w:noProof/>
            </w:rPr>
          </w:pPr>
          <w:hyperlink w:anchor="_Toc473055271" w:history="1">
            <w:r w:rsidRPr="00B223A0">
              <w:rPr>
                <w:rStyle w:val="Hyperlink"/>
                <w:rFonts w:eastAsia="Calibri Light"/>
                <w:noProof/>
              </w:rPr>
              <w:t>3.3 Deljeni instrukcijski dekoder</w:t>
            </w:r>
            <w:r>
              <w:rPr>
                <w:noProof/>
                <w:webHidden/>
              </w:rPr>
              <w:tab/>
            </w:r>
            <w:r>
              <w:rPr>
                <w:noProof/>
                <w:webHidden/>
              </w:rPr>
              <w:fldChar w:fldCharType="begin"/>
            </w:r>
            <w:r>
              <w:rPr>
                <w:noProof/>
                <w:webHidden/>
              </w:rPr>
              <w:instrText xml:space="preserve"> PAGEREF _Toc473055271 \h </w:instrText>
            </w:r>
            <w:r>
              <w:rPr>
                <w:noProof/>
                <w:webHidden/>
              </w:rPr>
            </w:r>
            <w:r>
              <w:rPr>
                <w:noProof/>
                <w:webHidden/>
              </w:rPr>
              <w:fldChar w:fldCharType="separate"/>
            </w:r>
            <w:r>
              <w:rPr>
                <w:noProof/>
                <w:webHidden/>
              </w:rPr>
              <w:t>12</w:t>
            </w:r>
            <w:r>
              <w:rPr>
                <w:noProof/>
                <w:webHidden/>
              </w:rPr>
              <w:fldChar w:fldCharType="end"/>
            </w:r>
          </w:hyperlink>
        </w:p>
        <w:p w:rsidR="00B360D5" w:rsidRDefault="00B360D5">
          <w:pPr>
            <w:pStyle w:val="TOC2"/>
            <w:tabs>
              <w:tab w:val="right" w:leader="dot" w:pos="9062"/>
            </w:tabs>
            <w:rPr>
              <w:noProof/>
            </w:rPr>
          </w:pPr>
          <w:hyperlink w:anchor="_Toc473055272" w:history="1">
            <w:r w:rsidRPr="00B223A0">
              <w:rPr>
                <w:rStyle w:val="Hyperlink"/>
                <w:rFonts w:eastAsia="Calibri Light"/>
                <w:noProof/>
              </w:rPr>
              <w:t>3.4 „Integer“ jezgra (Integer cores)</w:t>
            </w:r>
            <w:r>
              <w:rPr>
                <w:noProof/>
                <w:webHidden/>
              </w:rPr>
              <w:tab/>
            </w:r>
            <w:r>
              <w:rPr>
                <w:noProof/>
                <w:webHidden/>
              </w:rPr>
              <w:fldChar w:fldCharType="begin"/>
            </w:r>
            <w:r>
              <w:rPr>
                <w:noProof/>
                <w:webHidden/>
              </w:rPr>
              <w:instrText xml:space="preserve"> PAGEREF _Toc473055272 \h </w:instrText>
            </w:r>
            <w:r>
              <w:rPr>
                <w:noProof/>
                <w:webHidden/>
              </w:rPr>
            </w:r>
            <w:r>
              <w:rPr>
                <w:noProof/>
                <w:webHidden/>
              </w:rPr>
              <w:fldChar w:fldCharType="separate"/>
            </w:r>
            <w:r>
              <w:rPr>
                <w:noProof/>
                <w:webHidden/>
              </w:rPr>
              <w:t>13</w:t>
            </w:r>
            <w:r>
              <w:rPr>
                <w:noProof/>
                <w:webHidden/>
              </w:rPr>
              <w:fldChar w:fldCharType="end"/>
            </w:r>
          </w:hyperlink>
        </w:p>
        <w:p w:rsidR="00B360D5" w:rsidRDefault="00B360D5">
          <w:pPr>
            <w:pStyle w:val="TOC2"/>
            <w:tabs>
              <w:tab w:val="right" w:leader="dot" w:pos="9062"/>
            </w:tabs>
            <w:rPr>
              <w:noProof/>
            </w:rPr>
          </w:pPr>
          <w:hyperlink w:anchor="_Toc473055273" w:history="1">
            <w:r w:rsidRPr="00B223A0">
              <w:rPr>
                <w:rStyle w:val="Hyperlink"/>
                <w:rFonts w:eastAsia="Calibri Light"/>
                <w:noProof/>
              </w:rPr>
              <w:t>3.5 Deljeni klaster pomerajućeg zareza (eng. Floating point cluster)</w:t>
            </w:r>
            <w:r>
              <w:rPr>
                <w:noProof/>
                <w:webHidden/>
              </w:rPr>
              <w:tab/>
            </w:r>
            <w:r>
              <w:rPr>
                <w:noProof/>
                <w:webHidden/>
              </w:rPr>
              <w:fldChar w:fldCharType="begin"/>
            </w:r>
            <w:r>
              <w:rPr>
                <w:noProof/>
                <w:webHidden/>
              </w:rPr>
              <w:instrText xml:space="preserve"> PAGEREF _Toc473055273 \h </w:instrText>
            </w:r>
            <w:r>
              <w:rPr>
                <w:noProof/>
                <w:webHidden/>
              </w:rPr>
            </w:r>
            <w:r>
              <w:rPr>
                <w:noProof/>
                <w:webHidden/>
              </w:rPr>
              <w:fldChar w:fldCharType="separate"/>
            </w:r>
            <w:r>
              <w:rPr>
                <w:noProof/>
                <w:webHidden/>
              </w:rPr>
              <w:t>15</w:t>
            </w:r>
            <w:r>
              <w:rPr>
                <w:noProof/>
                <w:webHidden/>
              </w:rPr>
              <w:fldChar w:fldCharType="end"/>
            </w:r>
          </w:hyperlink>
        </w:p>
        <w:p w:rsidR="00B360D5" w:rsidRDefault="00B360D5">
          <w:pPr>
            <w:pStyle w:val="TOC2"/>
            <w:tabs>
              <w:tab w:val="right" w:leader="dot" w:pos="9062"/>
            </w:tabs>
            <w:rPr>
              <w:noProof/>
            </w:rPr>
          </w:pPr>
          <w:hyperlink w:anchor="_Toc473055274" w:history="1">
            <w:r w:rsidRPr="00B223A0">
              <w:rPr>
                <w:rStyle w:val="Hyperlink"/>
                <w:rFonts w:eastAsia="Calibri Light"/>
                <w:noProof/>
              </w:rPr>
              <w:t>3.6 „Integer“ izvršne jedinice (execution units)</w:t>
            </w:r>
            <w:r>
              <w:rPr>
                <w:noProof/>
                <w:webHidden/>
              </w:rPr>
              <w:tab/>
            </w:r>
            <w:r>
              <w:rPr>
                <w:noProof/>
                <w:webHidden/>
              </w:rPr>
              <w:fldChar w:fldCharType="begin"/>
            </w:r>
            <w:r>
              <w:rPr>
                <w:noProof/>
                <w:webHidden/>
              </w:rPr>
              <w:instrText xml:space="preserve"> PAGEREF _Toc473055274 \h </w:instrText>
            </w:r>
            <w:r>
              <w:rPr>
                <w:noProof/>
                <w:webHidden/>
              </w:rPr>
            </w:r>
            <w:r>
              <w:rPr>
                <w:noProof/>
                <w:webHidden/>
              </w:rPr>
              <w:fldChar w:fldCharType="separate"/>
            </w:r>
            <w:r>
              <w:rPr>
                <w:noProof/>
                <w:webHidden/>
              </w:rPr>
              <w:t>15</w:t>
            </w:r>
            <w:r>
              <w:rPr>
                <w:noProof/>
                <w:webHidden/>
              </w:rPr>
              <w:fldChar w:fldCharType="end"/>
            </w:r>
          </w:hyperlink>
        </w:p>
        <w:p w:rsidR="00B360D5" w:rsidRDefault="00B360D5">
          <w:pPr>
            <w:pStyle w:val="TOC2"/>
            <w:tabs>
              <w:tab w:val="right" w:leader="dot" w:pos="9062"/>
            </w:tabs>
            <w:rPr>
              <w:noProof/>
            </w:rPr>
          </w:pPr>
          <w:hyperlink w:anchor="_Toc473055275" w:history="1">
            <w:r w:rsidRPr="00B223A0">
              <w:rPr>
                <w:rStyle w:val="Hyperlink"/>
                <w:rFonts w:eastAsia="Calibri Light"/>
                <w:noProof/>
              </w:rPr>
              <w:t>3.7 Izvršne deljene jedinice pomerajućeg zareza (Shared floating point execution units)</w:t>
            </w:r>
            <w:r>
              <w:rPr>
                <w:noProof/>
                <w:webHidden/>
              </w:rPr>
              <w:tab/>
            </w:r>
            <w:r>
              <w:rPr>
                <w:noProof/>
                <w:webHidden/>
              </w:rPr>
              <w:fldChar w:fldCharType="begin"/>
            </w:r>
            <w:r>
              <w:rPr>
                <w:noProof/>
                <w:webHidden/>
              </w:rPr>
              <w:instrText xml:space="preserve"> PAGEREF _Toc473055275 \h </w:instrText>
            </w:r>
            <w:r>
              <w:rPr>
                <w:noProof/>
                <w:webHidden/>
              </w:rPr>
            </w:r>
            <w:r>
              <w:rPr>
                <w:noProof/>
                <w:webHidden/>
              </w:rPr>
              <w:fldChar w:fldCharType="separate"/>
            </w:r>
            <w:r>
              <w:rPr>
                <w:noProof/>
                <w:webHidden/>
              </w:rPr>
              <w:t>16</w:t>
            </w:r>
            <w:r>
              <w:rPr>
                <w:noProof/>
                <w:webHidden/>
              </w:rPr>
              <w:fldChar w:fldCharType="end"/>
            </w:r>
          </w:hyperlink>
        </w:p>
        <w:p w:rsidR="00B360D5" w:rsidRDefault="00B360D5">
          <w:pPr>
            <w:pStyle w:val="TOC2"/>
            <w:tabs>
              <w:tab w:val="right" w:leader="dot" w:pos="9062"/>
            </w:tabs>
            <w:rPr>
              <w:noProof/>
            </w:rPr>
          </w:pPr>
          <w:hyperlink w:anchor="_Toc473055276" w:history="1">
            <w:r w:rsidRPr="00B223A0">
              <w:rPr>
                <w:rStyle w:val="Hyperlink"/>
                <w:rFonts w:eastAsia="Calibri Light"/>
                <w:noProof/>
              </w:rPr>
              <w:t>3.8 Memorijski podsistem</w:t>
            </w:r>
            <w:r>
              <w:rPr>
                <w:noProof/>
                <w:webHidden/>
              </w:rPr>
              <w:tab/>
            </w:r>
            <w:r>
              <w:rPr>
                <w:noProof/>
                <w:webHidden/>
              </w:rPr>
              <w:fldChar w:fldCharType="begin"/>
            </w:r>
            <w:r>
              <w:rPr>
                <w:noProof/>
                <w:webHidden/>
              </w:rPr>
              <w:instrText xml:space="preserve"> PAGEREF _Toc473055276 \h </w:instrText>
            </w:r>
            <w:r>
              <w:rPr>
                <w:noProof/>
                <w:webHidden/>
              </w:rPr>
            </w:r>
            <w:r>
              <w:rPr>
                <w:noProof/>
                <w:webHidden/>
              </w:rPr>
              <w:fldChar w:fldCharType="separate"/>
            </w:r>
            <w:r>
              <w:rPr>
                <w:noProof/>
                <w:webHidden/>
              </w:rPr>
              <w:t>17</w:t>
            </w:r>
            <w:r>
              <w:rPr>
                <w:noProof/>
                <w:webHidden/>
              </w:rPr>
              <w:fldChar w:fldCharType="end"/>
            </w:r>
          </w:hyperlink>
        </w:p>
        <w:p w:rsidR="00B360D5" w:rsidRDefault="00B360D5">
          <w:pPr>
            <w:pStyle w:val="TOC2"/>
            <w:tabs>
              <w:tab w:val="right" w:leader="dot" w:pos="9062"/>
            </w:tabs>
            <w:rPr>
              <w:noProof/>
            </w:rPr>
          </w:pPr>
          <w:hyperlink w:anchor="_Toc473055277" w:history="1">
            <w:r w:rsidRPr="00B223A0">
              <w:rPr>
                <w:rStyle w:val="Hyperlink"/>
                <w:rFonts w:eastAsia="Calibri Light"/>
                <w:noProof/>
              </w:rPr>
              <w:t>3.9 Piledriver – poboljšanja</w:t>
            </w:r>
            <w:r>
              <w:rPr>
                <w:noProof/>
                <w:webHidden/>
              </w:rPr>
              <w:tab/>
            </w:r>
            <w:r>
              <w:rPr>
                <w:noProof/>
                <w:webHidden/>
              </w:rPr>
              <w:fldChar w:fldCharType="begin"/>
            </w:r>
            <w:r>
              <w:rPr>
                <w:noProof/>
                <w:webHidden/>
              </w:rPr>
              <w:instrText xml:space="preserve"> PAGEREF _Toc473055277 \h </w:instrText>
            </w:r>
            <w:r>
              <w:rPr>
                <w:noProof/>
                <w:webHidden/>
              </w:rPr>
            </w:r>
            <w:r>
              <w:rPr>
                <w:noProof/>
                <w:webHidden/>
              </w:rPr>
              <w:fldChar w:fldCharType="separate"/>
            </w:r>
            <w:r>
              <w:rPr>
                <w:noProof/>
                <w:webHidden/>
              </w:rPr>
              <w:t>21</w:t>
            </w:r>
            <w:r>
              <w:rPr>
                <w:noProof/>
                <w:webHidden/>
              </w:rPr>
              <w:fldChar w:fldCharType="end"/>
            </w:r>
          </w:hyperlink>
        </w:p>
        <w:p w:rsidR="00B360D5" w:rsidRDefault="00B360D5">
          <w:pPr>
            <w:pStyle w:val="TOC1"/>
            <w:tabs>
              <w:tab w:val="right" w:leader="dot" w:pos="9062"/>
            </w:tabs>
            <w:rPr>
              <w:noProof/>
            </w:rPr>
          </w:pPr>
          <w:hyperlink w:anchor="_Toc473055278" w:history="1">
            <w:r w:rsidRPr="00B223A0">
              <w:rPr>
                <w:rStyle w:val="Hyperlink"/>
                <w:noProof/>
              </w:rPr>
              <w:t>4. Performanse i testovi</w:t>
            </w:r>
            <w:r>
              <w:rPr>
                <w:noProof/>
                <w:webHidden/>
              </w:rPr>
              <w:tab/>
            </w:r>
            <w:r>
              <w:rPr>
                <w:noProof/>
                <w:webHidden/>
              </w:rPr>
              <w:fldChar w:fldCharType="begin"/>
            </w:r>
            <w:r>
              <w:rPr>
                <w:noProof/>
                <w:webHidden/>
              </w:rPr>
              <w:instrText xml:space="preserve"> PAGEREF _Toc473055278 \h </w:instrText>
            </w:r>
            <w:r>
              <w:rPr>
                <w:noProof/>
                <w:webHidden/>
              </w:rPr>
            </w:r>
            <w:r>
              <w:rPr>
                <w:noProof/>
                <w:webHidden/>
              </w:rPr>
              <w:fldChar w:fldCharType="separate"/>
            </w:r>
            <w:r>
              <w:rPr>
                <w:noProof/>
                <w:webHidden/>
              </w:rPr>
              <w:t>24</w:t>
            </w:r>
            <w:r>
              <w:rPr>
                <w:noProof/>
                <w:webHidden/>
              </w:rPr>
              <w:fldChar w:fldCharType="end"/>
            </w:r>
          </w:hyperlink>
        </w:p>
        <w:p w:rsidR="00B360D5" w:rsidRDefault="00B360D5">
          <w:pPr>
            <w:pStyle w:val="TOC2"/>
            <w:tabs>
              <w:tab w:val="right" w:leader="dot" w:pos="9062"/>
            </w:tabs>
            <w:rPr>
              <w:noProof/>
            </w:rPr>
          </w:pPr>
          <w:hyperlink w:anchor="_Toc473055279" w:history="1">
            <w:r w:rsidRPr="00B223A0">
              <w:rPr>
                <w:rStyle w:val="Hyperlink"/>
                <w:rFonts w:eastAsia="Calibri Light"/>
                <w:noProof/>
              </w:rPr>
              <w:t>4.1 Bulldozer modeli</w:t>
            </w:r>
            <w:r>
              <w:rPr>
                <w:noProof/>
                <w:webHidden/>
              </w:rPr>
              <w:tab/>
            </w:r>
            <w:r>
              <w:rPr>
                <w:noProof/>
                <w:webHidden/>
              </w:rPr>
              <w:fldChar w:fldCharType="begin"/>
            </w:r>
            <w:r>
              <w:rPr>
                <w:noProof/>
                <w:webHidden/>
              </w:rPr>
              <w:instrText xml:space="preserve"> PAGEREF _Toc473055279 \h </w:instrText>
            </w:r>
            <w:r>
              <w:rPr>
                <w:noProof/>
                <w:webHidden/>
              </w:rPr>
            </w:r>
            <w:r>
              <w:rPr>
                <w:noProof/>
                <w:webHidden/>
              </w:rPr>
              <w:fldChar w:fldCharType="separate"/>
            </w:r>
            <w:r>
              <w:rPr>
                <w:noProof/>
                <w:webHidden/>
              </w:rPr>
              <w:t>24</w:t>
            </w:r>
            <w:r>
              <w:rPr>
                <w:noProof/>
                <w:webHidden/>
              </w:rPr>
              <w:fldChar w:fldCharType="end"/>
            </w:r>
          </w:hyperlink>
        </w:p>
        <w:p w:rsidR="00B360D5" w:rsidRDefault="00B360D5">
          <w:pPr>
            <w:pStyle w:val="TOC2"/>
            <w:tabs>
              <w:tab w:val="right" w:leader="dot" w:pos="9062"/>
            </w:tabs>
            <w:rPr>
              <w:noProof/>
            </w:rPr>
          </w:pPr>
          <w:hyperlink w:anchor="_Toc473055280" w:history="1">
            <w:r w:rsidRPr="00B223A0">
              <w:rPr>
                <w:rStyle w:val="Hyperlink"/>
                <w:rFonts w:eastAsia="Calibri Light"/>
                <w:noProof/>
              </w:rPr>
              <w:t>4.2 Piledriver modeli</w:t>
            </w:r>
            <w:r>
              <w:rPr>
                <w:noProof/>
                <w:webHidden/>
              </w:rPr>
              <w:tab/>
            </w:r>
            <w:r>
              <w:rPr>
                <w:noProof/>
                <w:webHidden/>
              </w:rPr>
              <w:fldChar w:fldCharType="begin"/>
            </w:r>
            <w:r>
              <w:rPr>
                <w:noProof/>
                <w:webHidden/>
              </w:rPr>
              <w:instrText xml:space="preserve"> PAGEREF _Toc473055280 \h </w:instrText>
            </w:r>
            <w:r>
              <w:rPr>
                <w:noProof/>
                <w:webHidden/>
              </w:rPr>
            </w:r>
            <w:r>
              <w:rPr>
                <w:noProof/>
                <w:webHidden/>
              </w:rPr>
              <w:fldChar w:fldCharType="separate"/>
            </w:r>
            <w:r>
              <w:rPr>
                <w:noProof/>
                <w:webHidden/>
              </w:rPr>
              <w:t>24</w:t>
            </w:r>
            <w:r>
              <w:rPr>
                <w:noProof/>
                <w:webHidden/>
              </w:rPr>
              <w:fldChar w:fldCharType="end"/>
            </w:r>
          </w:hyperlink>
        </w:p>
        <w:p w:rsidR="00B360D5" w:rsidRDefault="00B360D5">
          <w:pPr>
            <w:pStyle w:val="TOC2"/>
            <w:tabs>
              <w:tab w:val="right" w:leader="dot" w:pos="9062"/>
            </w:tabs>
            <w:rPr>
              <w:noProof/>
            </w:rPr>
          </w:pPr>
          <w:hyperlink w:anchor="_Toc473055281" w:history="1">
            <w:r w:rsidRPr="00B223A0">
              <w:rPr>
                <w:rStyle w:val="Hyperlink"/>
                <w:rFonts w:eastAsia="Calibri Light"/>
                <w:noProof/>
              </w:rPr>
              <w:t>4.3 Performanse</w:t>
            </w:r>
            <w:r>
              <w:rPr>
                <w:noProof/>
                <w:webHidden/>
              </w:rPr>
              <w:tab/>
            </w:r>
            <w:r>
              <w:rPr>
                <w:noProof/>
                <w:webHidden/>
              </w:rPr>
              <w:fldChar w:fldCharType="begin"/>
            </w:r>
            <w:r>
              <w:rPr>
                <w:noProof/>
                <w:webHidden/>
              </w:rPr>
              <w:instrText xml:space="preserve"> PAGEREF _Toc473055281 \h </w:instrText>
            </w:r>
            <w:r>
              <w:rPr>
                <w:noProof/>
                <w:webHidden/>
              </w:rPr>
            </w:r>
            <w:r>
              <w:rPr>
                <w:noProof/>
                <w:webHidden/>
              </w:rPr>
              <w:fldChar w:fldCharType="separate"/>
            </w:r>
            <w:r>
              <w:rPr>
                <w:noProof/>
                <w:webHidden/>
              </w:rPr>
              <w:t>25</w:t>
            </w:r>
            <w:r>
              <w:rPr>
                <w:noProof/>
                <w:webHidden/>
              </w:rPr>
              <w:fldChar w:fldCharType="end"/>
            </w:r>
          </w:hyperlink>
        </w:p>
        <w:p w:rsidR="00B360D5" w:rsidRDefault="00B360D5">
          <w:pPr>
            <w:pStyle w:val="TOC2"/>
            <w:tabs>
              <w:tab w:val="right" w:leader="dot" w:pos="9062"/>
            </w:tabs>
            <w:rPr>
              <w:noProof/>
            </w:rPr>
          </w:pPr>
          <w:hyperlink w:anchor="_Toc473055282" w:history="1">
            <w:r w:rsidRPr="00B223A0">
              <w:rPr>
                <w:rStyle w:val="Hyperlink"/>
                <w:rFonts w:eastAsia="Calibri Light"/>
                <w:noProof/>
              </w:rPr>
              <w:t>4.4 Overclocking</w:t>
            </w:r>
            <w:r>
              <w:rPr>
                <w:noProof/>
                <w:webHidden/>
              </w:rPr>
              <w:tab/>
            </w:r>
            <w:r>
              <w:rPr>
                <w:noProof/>
                <w:webHidden/>
              </w:rPr>
              <w:fldChar w:fldCharType="begin"/>
            </w:r>
            <w:r>
              <w:rPr>
                <w:noProof/>
                <w:webHidden/>
              </w:rPr>
              <w:instrText xml:space="preserve"> PAGEREF _Toc473055282 \h </w:instrText>
            </w:r>
            <w:r>
              <w:rPr>
                <w:noProof/>
                <w:webHidden/>
              </w:rPr>
            </w:r>
            <w:r>
              <w:rPr>
                <w:noProof/>
                <w:webHidden/>
              </w:rPr>
              <w:fldChar w:fldCharType="separate"/>
            </w:r>
            <w:r>
              <w:rPr>
                <w:noProof/>
                <w:webHidden/>
              </w:rPr>
              <w:t>30</w:t>
            </w:r>
            <w:r>
              <w:rPr>
                <w:noProof/>
                <w:webHidden/>
              </w:rPr>
              <w:fldChar w:fldCharType="end"/>
            </w:r>
          </w:hyperlink>
        </w:p>
        <w:p w:rsidR="00B360D5" w:rsidRDefault="00B360D5">
          <w:pPr>
            <w:pStyle w:val="TOC1"/>
            <w:tabs>
              <w:tab w:val="right" w:leader="dot" w:pos="9062"/>
            </w:tabs>
            <w:rPr>
              <w:noProof/>
            </w:rPr>
          </w:pPr>
          <w:hyperlink w:anchor="_Toc473055283" w:history="1">
            <w:r w:rsidRPr="00B223A0">
              <w:rPr>
                <w:rStyle w:val="Hyperlink"/>
                <w:noProof/>
              </w:rPr>
              <w:t>5. Zaključak</w:t>
            </w:r>
            <w:r>
              <w:rPr>
                <w:noProof/>
                <w:webHidden/>
              </w:rPr>
              <w:tab/>
            </w:r>
            <w:r>
              <w:rPr>
                <w:noProof/>
                <w:webHidden/>
              </w:rPr>
              <w:fldChar w:fldCharType="begin"/>
            </w:r>
            <w:r>
              <w:rPr>
                <w:noProof/>
                <w:webHidden/>
              </w:rPr>
              <w:instrText xml:space="preserve"> PAGEREF _Toc473055283 \h </w:instrText>
            </w:r>
            <w:r>
              <w:rPr>
                <w:noProof/>
                <w:webHidden/>
              </w:rPr>
            </w:r>
            <w:r>
              <w:rPr>
                <w:noProof/>
                <w:webHidden/>
              </w:rPr>
              <w:fldChar w:fldCharType="separate"/>
            </w:r>
            <w:r>
              <w:rPr>
                <w:noProof/>
                <w:webHidden/>
              </w:rPr>
              <w:t>33</w:t>
            </w:r>
            <w:r>
              <w:rPr>
                <w:noProof/>
                <w:webHidden/>
              </w:rPr>
              <w:fldChar w:fldCharType="end"/>
            </w:r>
          </w:hyperlink>
        </w:p>
        <w:p w:rsidR="00B360D5" w:rsidRDefault="00B360D5">
          <w:pPr>
            <w:pStyle w:val="TOC1"/>
            <w:tabs>
              <w:tab w:val="right" w:leader="dot" w:pos="9062"/>
            </w:tabs>
            <w:rPr>
              <w:noProof/>
            </w:rPr>
          </w:pPr>
          <w:hyperlink w:anchor="_Toc473055284" w:history="1">
            <w:r w:rsidRPr="00B223A0">
              <w:rPr>
                <w:rStyle w:val="Hyperlink"/>
                <w:noProof/>
              </w:rPr>
              <w:t>Reference:</w:t>
            </w:r>
            <w:r>
              <w:rPr>
                <w:noProof/>
                <w:webHidden/>
              </w:rPr>
              <w:tab/>
            </w:r>
            <w:r>
              <w:rPr>
                <w:noProof/>
                <w:webHidden/>
              </w:rPr>
              <w:fldChar w:fldCharType="begin"/>
            </w:r>
            <w:r>
              <w:rPr>
                <w:noProof/>
                <w:webHidden/>
              </w:rPr>
              <w:instrText xml:space="preserve"> PAGEREF _Toc473055284 \h </w:instrText>
            </w:r>
            <w:r>
              <w:rPr>
                <w:noProof/>
                <w:webHidden/>
              </w:rPr>
            </w:r>
            <w:r>
              <w:rPr>
                <w:noProof/>
                <w:webHidden/>
              </w:rPr>
              <w:fldChar w:fldCharType="separate"/>
            </w:r>
            <w:r>
              <w:rPr>
                <w:noProof/>
                <w:webHidden/>
              </w:rPr>
              <w:t>34</w:t>
            </w:r>
            <w:r>
              <w:rPr>
                <w:noProof/>
                <w:webHidden/>
              </w:rPr>
              <w:fldChar w:fldCharType="end"/>
            </w:r>
          </w:hyperlink>
        </w:p>
        <w:p w:rsidR="00B360D5" w:rsidRDefault="00B360D5">
          <w:pPr>
            <w:pStyle w:val="TOC1"/>
            <w:tabs>
              <w:tab w:val="right" w:leader="dot" w:pos="9062"/>
            </w:tabs>
            <w:rPr>
              <w:noProof/>
            </w:rPr>
          </w:pPr>
          <w:hyperlink w:anchor="_Toc473055285" w:history="1">
            <w:r w:rsidRPr="00B223A0">
              <w:rPr>
                <w:rStyle w:val="Hyperlink"/>
                <w:noProof/>
              </w:rPr>
              <w:t>Literatura:</w:t>
            </w:r>
            <w:r>
              <w:rPr>
                <w:noProof/>
                <w:webHidden/>
              </w:rPr>
              <w:tab/>
            </w:r>
            <w:r>
              <w:rPr>
                <w:noProof/>
                <w:webHidden/>
              </w:rPr>
              <w:fldChar w:fldCharType="begin"/>
            </w:r>
            <w:r>
              <w:rPr>
                <w:noProof/>
                <w:webHidden/>
              </w:rPr>
              <w:instrText xml:space="preserve"> PAGEREF _Toc473055285 \h </w:instrText>
            </w:r>
            <w:r>
              <w:rPr>
                <w:noProof/>
                <w:webHidden/>
              </w:rPr>
            </w:r>
            <w:r>
              <w:rPr>
                <w:noProof/>
                <w:webHidden/>
              </w:rPr>
              <w:fldChar w:fldCharType="separate"/>
            </w:r>
            <w:r>
              <w:rPr>
                <w:noProof/>
                <w:webHidden/>
              </w:rPr>
              <w:t>34</w:t>
            </w:r>
            <w:r>
              <w:rPr>
                <w:noProof/>
                <w:webHidden/>
              </w:rPr>
              <w:fldChar w:fldCharType="end"/>
            </w:r>
          </w:hyperlink>
        </w:p>
        <w:p w:rsidR="00B360D5" w:rsidRDefault="00B360D5">
          <w:r>
            <w:rPr>
              <w:b/>
              <w:bCs/>
              <w:noProof/>
            </w:rPr>
            <w:fldChar w:fldCharType="end"/>
          </w:r>
        </w:p>
      </w:sdtContent>
    </w:sdt>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Default="00F11582" w:rsidP="00801EB7">
      <w:pPr>
        <w:pStyle w:val="NoSpacing"/>
        <w:rPr>
          <w:rFonts w:ascii="Arial" w:hAnsi="Arial" w:cs="Arial"/>
        </w:rPr>
      </w:pPr>
    </w:p>
    <w:p w:rsidR="00F11582" w:rsidRPr="00801EB7" w:rsidRDefault="00F11582" w:rsidP="00801EB7">
      <w:pPr>
        <w:pStyle w:val="NoSpacing"/>
        <w:rPr>
          <w:rFonts w:ascii="Arial" w:hAnsi="Arial" w:cs="Arial"/>
        </w:rPr>
      </w:pPr>
    </w:p>
    <w:p w:rsidR="00801EB7" w:rsidRPr="00434E4D" w:rsidRDefault="00801EB7" w:rsidP="00434E4D">
      <w:pPr>
        <w:pStyle w:val="Heading1"/>
      </w:pPr>
      <w:bookmarkStart w:id="0" w:name="_Toc440665444"/>
      <w:bookmarkStart w:id="1" w:name="_Toc473055263"/>
      <w:r w:rsidRPr="00434E4D">
        <w:t xml:space="preserve">1. </w:t>
      </w:r>
      <w:bookmarkEnd w:id="0"/>
      <w:r w:rsidRPr="00434E4D">
        <w:t>Abstrakt</w:t>
      </w:r>
      <w:bookmarkEnd w:id="1"/>
      <w:r w:rsidRPr="00434E4D">
        <w:tab/>
      </w:r>
    </w:p>
    <w:p w:rsidR="00801EB7" w:rsidRDefault="00801EB7" w:rsidP="00801EB7">
      <w:pPr>
        <w:jc w:val="center"/>
        <w:rPr>
          <w:rFonts w:ascii="Arial" w:hAnsi="Arial" w:cs="Arial"/>
        </w:rPr>
      </w:pPr>
    </w:p>
    <w:p w:rsidR="00801EB7" w:rsidRPr="00801EB7" w:rsidRDefault="00801EB7" w:rsidP="00B360D5">
      <w:pPr>
        <w:pStyle w:val="Heading2"/>
      </w:pPr>
      <w:bookmarkStart w:id="2" w:name="_Toc473055264"/>
      <w:r w:rsidRPr="00801EB7">
        <w:t>Arhitektura AMD FX racunara</w:t>
      </w:r>
      <w:bookmarkEnd w:id="2"/>
    </w:p>
    <w:p w:rsidR="00801EB7" w:rsidRPr="00801EB7" w:rsidRDefault="00801EB7" w:rsidP="00801EB7">
      <w:pPr>
        <w:rPr>
          <w:rFonts w:ascii="Arial" w:hAnsi="Arial" w:cs="Arial"/>
          <w:sz w:val="20"/>
          <w:szCs w:val="20"/>
        </w:rPr>
      </w:pPr>
    </w:p>
    <w:p w:rsidR="00801EB7" w:rsidRPr="00801EB7" w:rsidRDefault="00801EB7" w:rsidP="00801EB7">
      <w:pPr>
        <w:rPr>
          <w:rFonts w:ascii="Arial" w:hAnsi="Arial" w:cs="Arial"/>
          <w:sz w:val="20"/>
          <w:szCs w:val="20"/>
        </w:rPr>
      </w:pPr>
    </w:p>
    <w:p w:rsidR="00801EB7" w:rsidRPr="00801EB7" w:rsidRDefault="00801EB7" w:rsidP="00801EB7">
      <w:pPr>
        <w:rPr>
          <w:rFonts w:ascii="Arial" w:hAnsi="Arial" w:cs="Arial"/>
          <w:sz w:val="20"/>
          <w:szCs w:val="20"/>
        </w:rPr>
      </w:pPr>
      <w:r w:rsidRPr="00801EB7">
        <w:rPr>
          <w:rFonts w:ascii="Arial" w:hAnsi="Arial" w:cs="Arial"/>
          <w:sz w:val="20"/>
          <w:szCs w:val="20"/>
        </w:rPr>
        <w:t>Projekat je zamisljen da bude odrađen na sledeći način, naime, prvenstveno će biti p</w:t>
      </w:r>
      <w:r>
        <w:rPr>
          <w:rFonts w:ascii="Arial" w:hAnsi="Arial" w:cs="Arial"/>
          <w:sz w:val="20"/>
          <w:szCs w:val="20"/>
        </w:rPr>
        <w:t>rikazana kratka istorija AMD a i</w:t>
      </w:r>
      <w:r w:rsidRPr="00801EB7">
        <w:rPr>
          <w:rFonts w:ascii="Arial" w:hAnsi="Arial" w:cs="Arial"/>
          <w:sz w:val="20"/>
          <w:szCs w:val="20"/>
        </w:rPr>
        <w:t xml:space="preserve"> njegovih arhitektura prethodnih procesora, potom, kada se upoznamo sa osnovnim konceptima upoznaćemo</w:t>
      </w:r>
      <w:r>
        <w:rPr>
          <w:rFonts w:ascii="Arial" w:hAnsi="Arial" w:cs="Arial"/>
          <w:sz w:val="20"/>
          <w:szCs w:val="20"/>
        </w:rPr>
        <w:t xml:space="preserve"> se i</w:t>
      </w:r>
      <w:r w:rsidRPr="00801EB7">
        <w:rPr>
          <w:rFonts w:ascii="Arial" w:hAnsi="Arial" w:cs="Arial"/>
          <w:sz w:val="20"/>
          <w:szCs w:val="20"/>
        </w:rPr>
        <w:t xml:space="preserve"> sa samom arhitekturom F</w:t>
      </w:r>
      <w:r>
        <w:rPr>
          <w:rFonts w:ascii="Arial" w:hAnsi="Arial" w:cs="Arial"/>
          <w:sz w:val="20"/>
          <w:szCs w:val="20"/>
        </w:rPr>
        <w:t>X procesora. Pored načina rada i</w:t>
      </w:r>
      <w:r w:rsidRPr="00801EB7">
        <w:rPr>
          <w:rFonts w:ascii="Arial" w:hAnsi="Arial" w:cs="Arial"/>
          <w:sz w:val="20"/>
          <w:szCs w:val="20"/>
        </w:rPr>
        <w:t xml:space="preserve"> or</w:t>
      </w:r>
      <w:r>
        <w:rPr>
          <w:rFonts w:ascii="Arial" w:hAnsi="Arial" w:cs="Arial"/>
          <w:sz w:val="20"/>
          <w:szCs w:val="20"/>
        </w:rPr>
        <w:t>ganizacije same FX arhitekture i detaljnog objašnjenja i</w:t>
      </w:r>
      <w:r w:rsidRPr="00801EB7">
        <w:rPr>
          <w:rFonts w:ascii="Arial" w:hAnsi="Arial" w:cs="Arial"/>
          <w:sz w:val="20"/>
          <w:szCs w:val="20"/>
        </w:rPr>
        <w:t xml:space="preserve"> opisa uporediće se prethodne arhitekture a takođe će</w:t>
      </w:r>
      <w:r>
        <w:rPr>
          <w:rFonts w:ascii="Arial" w:hAnsi="Arial" w:cs="Arial"/>
          <w:sz w:val="20"/>
          <w:szCs w:val="20"/>
        </w:rPr>
        <w:t xml:space="preserve"> biti materijala o prednostima i</w:t>
      </w:r>
      <w:r w:rsidRPr="00801EB7">
        <w:rPr>
          <w:rFonts w:ascii="Arial" w:hAnsi="Arial" w:cs="Arial"/>
          <w:sz w:val="20"/>
          <w:szCs w:val="20"/>
        </w:rPr>
        <w:t xml:space="preserve"> nedostacima iste u odnosu na FX arhitekturu. Pošto sama FX arhitektura ima više arhitektura kao što su Bulldozer, Piledriver, </w:t>
      </w:r>
      <w:r>
        <w:rPr>
          <w:rFonts w:ascii="Arial" w:hAnsi="Arial" w:cs="Arial"/>
          <w:sz w:val="20"/>
          <w:szCs w:val="20"/>
        </w:rPr>
        <w:t>svaka će biti detaljno opisana i</w:t>
      </w:r>
      <w:r w:rsidRPr="00801EB7">
        <w:rPr>
          <w:rFonts w:ascii="Arial" w:hAnsi="Arial" w:cs="Arial"/>
          <w:sz w:val="20"/>
          <w:szCs w:val="20"/>
        </w:rPr>
        <w:t xml:space="preserve"> biće prikazani testovi ne samo između njih nego između tadašnjih konkurenata drugih arhitektura. Projekat će se uglavnom većinskim delom, ako izuzm</w:t>
      </w:r>
      <w:r>
        <w:rPr>
          <w:rFonts w:ascii="Arial" w:hAnsi="Arial" w:cs="Arial"/>
          <w:sz w:val="20"/>
          <w:szCs w:val="20"/>
        </w:rPr>
        <w:t>emo načine funkcionisanja kao i</w:t>
      </w:r>
      <w:r w:rsidRPr="00801EB7">
        <w:rPr>
          <w:rFonts w:ascii="Arial" w:hAnsi="Arial" w:cs="Arial"/>
          <w:sz w:val="20"/>
          <w:szCs w:val="20"/>
        </w:rPr>
        <w:t xml:space="preserve"> samu arhit</w:t>
      </w:r>
      <w:r>
        <w:rPr>
          <w:rFonts w:ascii="Arial" w:hAnsi="Arial" w:cs="Arial"/>
          <w:sz w:val="20"/>
          <w:szCs w:val="20"/>
        </w:rPr>
        <w:t>ekturu i njene funkcionalnosti i</w:t>
      </w:r>
      <w:r w:rsidRPr="00801EB7">
        <w:rPr>
          <w:rFonts w:ascii="Arial" w:hAnsi="Arial" w:cs="Arial"/>
          <w:sz w:val="20"/>
          <w:szCs w:val="20"/>
        </w:rPr>
        <w:t xml:space="preserve"> disfunkcionalnosti, osvrtati najvi</w:t>
      </w:r>
      <w:r>
        <w:rPr>
          <w:rFonts w:ascii="Arial" w:hAnsi="Arial" w:cs="Arial"/>
          <w:sz w:val="20"/>
          <w:szCs w:val="20"/>
        </w:rPr>
        <w:t>še na testove same arhitekture i</w:t>
      </w:r>
      <w:r w:rsidRPr="00801EB7">
        <w:rPr>
          <w:rFonts w:ascii="Arial" w:hAnsi="Arial" w:cs="Arial"/>
          <w:sz w:val="20"/>
          <w:szCs w:val="20"/>
        </w:rPr>
        <w:t xml:space="preserve"> njene prednosti odnosno mane.</w:t>
      </w:r>
    </w:p>
    <w:p w:rsidR="00801EB7" w:rsidRPr="00801EB7" w:rsidRDefault="00801EB7" w:rsidP="00801EB7">
      <w:pPr>
        <w:rPr>
          <w:rFonts w:ascii="Arial" w:hAnsi="Arial" w:cs="Arial"/>
          <w:sz w:val="20"/>
          <w:szCs w:val="20"/>
        </w:rPr>
      </w:pPr>
      <w:r>
        <w:rPr>
          <w:rFonts w:ascii="Arial" w:hAnsi="Arial" w:cs="Arial"/>
          <w:sz w:val="20"/>
          <w:szCs w:val="20"/>
        </w:rPr>
        <w:t>U detaljniji opis i</w:t>
      </w:r>
      <w:r w:rsidRPr="00801EB7">
        <w:rPr>
          <w:rFonts w:ascii="Arial" w:hAnsi="Arial" w:cs="Arial"/>
          <w:sz w:val="20"/>
          <w:szCs w:val="20"/>
        </w:rPr>
        <w:t xml:space="preserve"> način rada, pored opštih činjenica spadaju detaljno obrađene imp</w:t>
      </w:r>
      <w:r>
        <w:rPr>
          <w:rFonts w:ascii="Arial" w:hAnsi="Arial" w:cs="Arial"/>
          <w:sz w:val="20"/>
          <w:szCs w:val="20"/>
        </w:rPr>
        <w:t>lementacije i</w:t>
      </w:r>
      <w:r w:rsidRPr="00801EB7">
        <w:rPr>
          <w:rFonts w:ascii="Arial" w:hAnsi="Arial" w:cs="Arial"/>
          <w:sz w:val="20"/>
          <w:szCs w:val="20"/>
        </w:rPr>
        <w:t xml:space="preserve"> načini rada korova procesora odnosno jezg</w:t>
      </w:r>
      <w:r>
        <w:rPr>
          <w:rFonts w:ascii="Arial" w:hAnsi="Arial" w:cs="Arial"/>
          <w:sz w:val="20"/>
          <w:szCs w:val="20"/>
        </w:rPr>
        <w:t>ara njihovo samo funkcionisanje i</w:t>
      </w:r>
      <w:r w:rsidRPr="00801EB7">
        <w:rPr>
          <w:rFonts w:ascii="Arial" w:hAnsi="Arial" w:cs="Arial"/>
          <w:sz w:val="20"/>
          <w:szCs w:val="20"/>
        </w:rPr>
        <w:t xml:space="preserve"> način imlementacije, takođe, d</w:t>
      </w:r>
      <w:r>
        <w:rPr>
          <w:rFonts w:ascii="Arial" w:hAnsi="Arial" w:cs="Arial"/>
          <w:sz w:val="20"/>
          <w:szCs w:val="20"/>
        </w:rPr>
        <w:t>etaljno će se obratiti procesi i</w:t>
      </w:r>
      <w:r w:rsidRPr="00801EB7">
        <w:rPr>
          <w:rFonts w:ascii="Arial" w:hAnsi="Arial" w:cs="Arial"/>
          <w:sz w:val="20"/>
          <w:szCs w:val="20"/>
        </w:rPr>
        <w:t xml:space="preserve"> tehnologi</w:t>
      </w:r>
      <w:r>
        <w:rPr>
          <w:rFonts w:ascii="Arial" w:hAnsi="Arial" w:cs="Arial"/>
          <w:sz w:val="20"/>
          <w:szCs w:val="20"/>
        </w:rPr>
        <w:t>je korišćene u arhitekturi kao i</w:t>
      </w:r>
      <w:r w:rsidRPr="00801EB7">
        <w:rPr>
          <w:rFonts w:ascii="Arial" w:hAnsi="Arial" w:cs="Arial"/>
          <w:sz w:val="20"/>
          <w:szCs w:val="20"/>
        </w:rPr>
        <w:t xml:space="preserve"> frekvencije sa kojima korovi odnosno jezgra odnosno sam procesor funkcioniše.</w:t>
      </w:r>
    </w:p>
    <w:p w:rsidR="00801EB7" w:rsidRPr="00801EB7" w:rsidRDefault="00801EB7" w:rsidP="00801EB7">
      <w:pPr>
        <w:rPr>
          <w:rFonts w:ascii="Arial" w:hAnsi="Arial" w:cs="Arial"/>
          <w:sz w:val="20"/>
          <w:szCs w:val="20"/>
        </w:rPr>
      </w:pPr>
      <w:r w:rsidRPr="00801EB7">
        <w:rPr>
          <w:rFonts w:ascii="Arial" w:hAnsi="Arial" w:cs="Arial"/>
          <w:sz w:val="20"/>
          <w:szCs w:val="20"/>
        </w:rPr>
        <w:t>Biće prikazani i testovi performansi što na Window</w:t>
      </w:r>
      <w:r>
        <w:rPr>
          <w:rFonts w:ascii="Arial" w:hAnsi="Arial" w:cs="Arial"/>
          <w:sz w:val="20"/>
          <w:szCs w:val="20"/>
        </w:rPr>
        <w:t>s računarima što na Linux, kao i</w:t>
      </w:r>
      <w:r w:rsidRPr="00801EB7">
        <w:rPr>
          <w:rFonts w:ascii="Arial" w:hAnsi="Arial" w:cs="Arial"/>
          <w:sz w:val="20"/>
          <w:szCs w:val="20"/>
        </w:rPr>
        <w:t xml:space="preserve"> upored</w:t>
      </w:r>
      <w:r>
        <w:rPr>
          <w:rFonts w:ascii="Arial" w:hAnsi="Arial" w:cs="Arial"/>
          <w:sz w:val="20"/>
          <w:szCs w:val="20"/>
        </w:rPr>
        <w:t>ni testovi. Naravno, biće reči i</w:t>
      </w:r>
      <w:r w:rsidRPr="00801EB7">
        <w:rPr>
          <w:rFonts w:ascii="Arial" w:hAnsi="Arial" w:cs="Arial"/>
          <w:sz w:val="20"/>
          <w:szCs w:val="20"/>
        </w:rPr>
        <w:t xml:space="preserve"> o overklokovanju, nek</w:t>
      </w:r>
      <w:r>
        <w:rPr>
          <w:rFonts w:ascii="Arial" w:hAnsi="Arial" w:cs="Arial"/>
          <w:sz w:val="20"/>
          <w:szCs w:val="20"/>
        </w:rPr>
        <w:t>im rezultatima, prosecima, kao i</w:t>
      </w:r>
      <w:r w:rsidRPr="00801EB7">
        <w:rPr>
          <w:rFonts w:ascii="Arial" w:hAnsi="Arial" w:cs="Arial"/>
          <w:sz w:val="20"/>
          <w:szCs w:val="20"/>
        </w:rPr>
        <w:t xml:space="preserve"> rekordima.</w:t>
      </w:r>
    </w:p>
    <w:p w:rsidR="00801EB7" w:rsidRPr="00801EB7" w:rsidRDefault="00801EB7" w:rsidP="00801EB7">
      <w:pPr>
        <w:rPr>
          <w:rFonts w:ascii="Arial" w:hAnsi="Arial" w:cs="Arial"/>
          <w:sz w:val="20"/>
          <w:szCs w:val="20"/>
        </w:rPr>
      </w:pPr>
      <w:r w:rsidRPr="00801EB7">
        <w:rPr>
          <w:rFonts w:ascii="Arial" w:hAnsi="Arial" w:cs="Arial"/>
          <w:sz w:val="20"/>
          <w:szCs w:val="20"/>
        </w:rPr>
        <w:t>Dakle, projekat će objediniti informacije dostupne o a</w:t>
      </w:r>
      <w:r>
        <w:rPr>
          <w:rFonts w:ascii="Arial" w:hAnsi="Arial" w:cs="Arial"/>
          <w:sz w:val="20"/>
          <w:szCs w:val="20"/>
        </w:rPr>
        <w:t>rhitekturi i</w:t>
      </w:r>
      <w:r w:rsidRPr="00801EB7">
        <w:rPr>
          <w:rFonts w:ascii="Arial" w:hAnsi="Arial" w:cs="Arial"/>
          <w:sz w:val="20"/>
          <w:szCs w:val="20"/>
        </w:rPr>
        <w:t xml:space="preserve"> propratni</w:t>
      </w:r>
      <w:r>
        <w:rPr>
          <w:rFonts w:ascii="Arial" w:hAnsi="Arial" w:cs="Arial"/>
          <w:sz w:val="20"/>
          <w:szCs w:val="20"/>
        </w:rPr>
        <w:t>m delovima iste, razne testove i</w:t>
      </w:r>
      <w:r w:rsidRPr="00801EB7">
        <w:rPr>
          <w:rFonts w:ascii="Arial" w:hAnsi="Arial" w:cs="Arial"/>
          <w:sz w:val="20"/>
          <w:szCs w:val="20"/>
        </w:rPr>
        <w:t xml:space="preserve"> objašnjenja, u krajnjem sumiranju dodirnu</w:t>
      </w:r>
      <w:r>
        <w:rPr>
          <w:rFonts w:ascii="Arial" w:hAnsi="Arial" w:cs="Arial"/>
          <w:sz w:val="20"/>
          <w:szCs w:val="20"/>
        </w:rPr>
        <w:t>će se teme novijih arhitektura i</w:t>
      </w:r>
      <w:r w:rsidRPr="00801EB7">
        <w:rPr>
          <w:rFonts w:ascii="Arial" w:hAnsi="Arial" w:cs="Arial"/>
          <w:sz w:val="20"/>
          <w:szCs w:val="20"/>
        </w:rPr>
        <w:t xml:space="preserve"> u kratkim crtama objasniti superiornost u odnosu na FX iz razloga što tako najbolje mož</w:t>
      </w:r>
      <w:r w:rsidR="00280568">
        <w:rPr>
          <w:rFonts w:ascii="Arial" w:hAnsi="Arial" w:cs="Arial"/>
          <w:sz w:val="20"/>
          <w:szCs w:val="20"/>
        </w:rPr>
        <w:t>emo dobiti sliku o tome koliko i</w:t>
      </w:r>
      <w:r w:rsidRPr="00801EB7">
        <w:rPr>
          <w:rFonts w:ascii="Arial" w:hAnsi="Arial" w:cs="Arial"/>
          <w:sz w:val="20"/>
          <w:szCs w:val="20"/>
        </w:rPr>
        <w:t xml:space="preserve"> kako te</w:t>
      </w:r>
      <w:r w:rsidR="00280568">
        <w:rPr>
          <w:rFonts w:ascii="Arial" w:hAnsi="Arial" w:cs="Arial"/>
          <w:sz w:val="20"/>
          <w:szCs w:val="20"/>
        </w:rPr>
        <w:t>hnologija procesora brzo i</w:t>
      </w:r>
      <w:r w:rsidRPr="00801EB7">
        <w:rPr>
          <w:rFonts w:ascii="Arial" w:hAnsi="Arial" w:cs="Arial"/>
          <w:sz w:val="20"/>
          <w:szCs w:val="20"/>
        </w:rPr>
        <w:t xml:space="preserve"> efikasno napreduje.</w:t>
      </w:r>
    </w:p>
    <w:p w:rsidR="00801EB7" w:rsidRPr="00801EB7" w:rsidRDefault="00801EB7" w:rsidP="00072B07">
      <w:pPr>
        <w:rPr>
          <w:rFonts w:ascii="Arial" w:eastAsia="Calibri Light" w:hAnsi="Arial" w:cs="Arial"/>
          <w:sz w:val="20"/>
          <w:szCs w:val="20"/>
        </w:rPr>
      </w:pPr>
    </w:p>
    <w:p w:rsidR="00801EB7" w:rsidRPr="00801EB7" w:rsidRDefault="00801EB7" w:rsidP="00072B07">
      <w:pPr>
        <w:rPr>
          <w:rFonts w:ascii="Arial" w:eastAsia="Calibri Light" w:hAnsi="Arial" w:cs="Arial"/>
          <w:sz w:val="20"/>
          <w:szCs w:val="20"/>
        </w:rPr>
      </w:pPr>
    </w:p>
    <w:p w:rsidR="00072B07" w:rsidRPr="00801EB7" w:rsidRDefault="00801EB7" w:rsidP="00072B07">
      <w:pPr>
        <w:rPr>
          <w:rFonts w:ascii="Arial" w:eastAsia="Calibri Light" w:hAnsi="Arial" w:cs="Arial"/>
          <w:sz w:val="20"/>
          <w:szCs w:val="20"/>
        </w:rPr>
      </w:pPr>
      <w:r w:rsidRPr="00801EB7">
        <w:rPr>
          <w:rFonts w:ascii="Arial" w:eastAsia="Calibri Light" w:hAnsi="Arial" w:cs="Arial"/>
          <w:sz w:val="20"/>
          <w:szCs w:val="20"/>
        </w:rPr>
        <w:br/>
      </w:r>
      <w:r w:rsidRPr="00801EB7">
        <w:rPr>
          <w:rFonts w:ascii="Arial" w:eastAsia="Calibri Light" w:hAnsi="Arial" w:cs="Arial"/>
          <w:sz w:val="20"/>
          <w:szCs w:val="20"/>
        </w:rPr>
        <w:br/>
      </w:r>
    </w:p>
    <w:p w:rsidR="00801EB7" w:rsidRPr="00801EB7" w:rsidRDefault="00801EB7" w:rsidP="00072B07">
      <w:pPr>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Default="00F11582">
      <w:pPr>
        <w:spacing w:after="0" w:line="240" w:lineRule="auto"/>
        <w:rPr>
          <w:rFonts w:ascii="Arial" w:eastAsia="Calibri Light" w:hAnsi="Arial" w:cs="Arial"/>
          <w:sz w:val="20"/>
          <w:szCs w:val="20"/>
        </w:rPr>
      </w:pPr>
    </w:p>
    <w:p w:rsidR="00F11582" w:rsidRPr="00B360D5" w:rsidRDefault="00F11582" w:rsidP="00B360D5">
      <w:pPr>
        <w:pStyle w:val="Heading1"/>
      </w:pPr>
      <w:bookmarkStart w:id="3" w:name="_Toc473055265"/>
      <w:r w:rsidRPr="00B360D5">
        <w:t>2. Uvod</w:t>
      </w:r>
      <w:bookmarkEnd w:id="3"/>
      <w:r w:rsidRPr="00B360D5">
        <w:tab/>
      </w:r>
    </w:p>
    <w:p w:rsidR="00562517" w:rsidRDefault="00562517" w:rsidP="002D6EBD">
      <w:pPr>
        <w:spacing w:after="0" w:line="240" w:lineRule="auto"/>
        <w:jc w:val="center"/>
        <w:rPr>
          <w:rFonts w:ascii="Arial" w:eastAsia="Calibri Light" w:hAnsi="Arial" w:cs="Arial"/>
        </w:rPr>
      </w:pPr>
    </w:p>
    <w:p w:rsidR="002D6EBD" w:rsidRDefault="002D6EBD" w:rsidP="00B360D5">
      <w:pPr>
        <w:pStyle w:val="Heading2"/>
        <w:rPr>
          <w:rFonts w:eastAsia="Calibri Light"/>
        </w:rPr>
      </w:pPr>
      <w:bookmarkStart w:id="4" w:name="_Toc473055266"/>
      <w:r>
        <w:rPr>
          <w:rFonts w:eastAsia="Calibri Light"/>
        </w:rPr>
        <w:t>2.1 Istorija kompanije</w:t>
      </w:r>
      <w:bookmarkEnd w:id="4"/>
    </w:p>
    <w:p w:rsidR="002D6EBD" w:rsidRDefault="002D6EBD" w:rsidP="002D6EBD">
      <w:pPr>
        <w:spacing w:after="0" w:line="240" w:lineRule="auto"/>
        <w:jc w:val="center"/>
        <w:rPr>
          <w:rFonts w:ascii="Arial" w:eastAsia="Calibri Light" w:hAnsi="Arial" w:cs="Arial"/>
        </w:rPr>
      </w:pPr>
    </w:p>
    <w:p w:rsidR="002D6EBD" w:rsidRDefault="002D6EBD" w:rsidP="002D6EBD">
      <w:pPr>
        <w:spacing w:after="0" w:line="240" w:lineRule="auto"/>
        <w:rPr>
          <w:rFonts w:ascii="Arial" w:eastAsia="Calibri Light" w:hAnsi="Arial" w:cs="Arial"/>
          <w:sz w:val="20"/>
          <w:szCs w:val="20"/>
          <w:lang w:val="en-US"/>
        </w:rPr>
      </w:pPr>
      <w:r>
        <w:rPr>
          <w:rFonts w:ascii="Arial" w:eastAsia="Calibri Light" w:hAnsi="Arial" w:cs="Arial"/>
          <w:sz w:val="20"/>
          <w:szCs w:val="20"/>
        </w:rPr>
        <w:t>AMD („Advanced Micro Devices“, „Napredni mikro uređaji</w:t>
      </w:r>
      <w:r w:rsidR="00481EC1">
        <w:rPr>
          <w:rFonts w:ascii="Arial" w:eastAsia="Calibri Light" w:hAnsi="Arial" w:cs="Arial"/>
          <w:sz w:val="20"/>
          <w:szCs w:val="20"/>
          <w:lang w:val="en-US"/>
        </w:rPr>
        <w:t>”) kompanija je osnovana 1969</w:t>
      </w:r>
      <w:r>
        <w:rPr>
          <w:rFonts w:ascii="Arial" w:eastAsia="Calibri Light" w:hAnsi="Arial" w:cs="Arial"/>
          <w:sz w:val="20"/>
          <w:szCs w:val="20"/>
          <w:lang w:val="en-US"/>
        </w:rPr>
        <w:t xml:space="preserve"> godine. Sedište kompanije se nalazi u Kaliforniji, SAD, i bave se proizvodnjom elektronike. Drugi su najveći proizvođač mikročipova (x86 arhitekture) na svetu posle Intela.</w:t>
      </w:r>
    </w:p>
    <w:p w:rsidR="002D6EBD" w:rsidRDefault="002D6EBD" w:rsidP="002D6EBD">
      <w:pPr>
        <w:spacing w:after="0" w:line="240" w:lineRule="auto"/>
        <w:rPr>
          <w:rFonts w:ascii="Arial" w:eastAsia="Calibri Light" w:hAnsi="Arial" w:cs="Arial"/>
          <w:sz w:val="20"/>
          <w:szCs w:val="20"/>
          <w:lang w:val="en-US"/>
        </w:rPr>
      </w:pPr>
    </w:p>
    <w:p w:rsidR="002D6EBD" w:rsidRDefault="002D6EBD" w:rsidP="002D6EBD">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U početku su se bavili proizvodnjom logičkih čipova da bi nekoliko godina kasnije počeli sa proizvodnjom RAM memorije. Sve do osamdesetih godina nisu imali zapaženijeg uspeha. Sredinom osamdesetih izbacuju FSK modem AMD-7910, jedan od prvih multistandardnih uređaja koji su pokrivali CCITT i Belove tonove.</w:t>
      </w:r>
    </w:p>
    <w:p w:rsidR="00562517" w:rsidRDefault="00562517" w:rsidP="002D6EBD">
      <w:pPr>
        <w:spacing w:after="0" w:line="240" w:lineRule="auto"/>
        <w:rPr>
          <w:rFonts w:ascii="Arial" w:eastAsia="Calibri Light" w:hAnsi="Arial" w:cs="Arial"/>
          <w:sz w:val="20"/>
          <w:szCs w:val="20"/>
          <w:lang w:val="en-US"/>
        </w:rPr>
      </w:pPr>
    </w:p>
    <w:p w:rsidR="00562517" w:rsidRDefault="00562517" w:rsidP="002D6EBD">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Proizvodnja i distribucija ovih uređaja im nije bila najpovojnija pa se odlučuju da se koncentrišu ka proizvodnji i distribuciji mikroprocesora. Čime postaju direktna konkurencija Intelu, što i ostaju i do dana današnjeg.</w:t>
      </w:r>
    </w:p>
    <w:p w:rsidR="00562517" w:rsidRDefault="00562517" w:rsidP="002D6EBD">
      <w:pPr>
        <w:spacing w:after="0" w:line="240" w:lineRule="auto"/>
        <w:rPr>
          <w:rFonts w:ascii="Arial" w:eastAsia="Calibri Light" w:hAnsi="Arial" w:cs="Arial"/>
          <w:sz w:val="20"/>
          <w:szCs w:val="20"/>
          <w:lang w:val="en-US"/>
        </w:rPr>
      </w:pPr>
    </w:p>
    <w:p w:rsidR="00562517" w:rsidRDefault="00562517" w:rsidP="002D6EBD">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Početkom sedamdesetih godina</w:t>
      </w:r>
      <w:r w:rsidR="00E15AC2">
        <w:rPr>
          <w:rFonts w:ascii="Arial" w:eastAsia="Calibri Light" w:hAnsi="Arial" w:cs="Arial"/>
          <w:sz w:val="20"/>
          <w:szCs w:val="20"/>
          <w:lang w:val="en-US"/>
        </w:rPr>
        <w:t xml:space="preserve"> AMD proizvodi AM9080, zapravo klon čuvenog 8080, što kasnije dovodi do saradnje Intela i AMD-a gde AMD postaje drugi proizvođač serija 8086 i 8088, uz to, dobijaju licencu o proizvodnji(x86 arhitekture) svojih procesora propisanih IBM standardom, koju poseduju i dan danas.</w:t>
      </w:r>
    </w:p>
    <w:p w:rsidR="00E15AC2" w:rsidRDefault="00E15AC2" w:rsidP="002D6EBD">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Međutim, dolazi do raskida ugovora, što primorava AMD da proizvede sopstveni procesor.</w:t>
      </w:r>
    </w:p>
    <w:p w:rsidR="00E15AC2" w:rsidRDefault="00E15AC2" w:rsidP="002D6EBD">
      <w:pPr>
        <w:spacing w:after="0" w:line="240" w:lineRule="auto"/>
        <w:rPr>
          <w:rFonts w:ascii="Arial" w:eastAsia="Calibri Light" w:hAnsi="Arial" w:cs="Arial"/>
          <w:sz w:val="20"/>
          <w:szCs w:val="20"/>
          <w:lang w:val="en-US"/>
        </w:rPr>
      </w:pPr>
    </w:p>
    <w:p w:rsidR="00E15AC2" w:rsidRDefault="00E15AC2" w:rsidP="002D6EBD">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Na ovoj arhitekturi(x86) AMD prozvodi AMD K5. Sa ciljem da bude konkurencija Pentium seriji od Intela, gde su brzine jezgra išle čak do 133 mhz. Naredne godine AMD izlazi na market sa sledećom generacijom AMD K6 procesorom, koji je u to vreme parirao ako ne i bio vodeći u</w:t>
      </w:r>
      <w:r w:rsidR="00AB5652">
        <w:rPr>
          <w:rFonts w:ascii="Arial" w:eastAsia="Calibri Light" w:hAnsi="Arial" w:cs="Arial"/>
          <w:sz w:val="20"/>
          <w:szCs w:val="20"/>
          <w:lang w:val="en-US"/>
        </w:rPr>
        <w:t xml:space="preserve"> odnosu na Intelov Pentium 2 i Pentium 3. Još jedna prednost mu je bila što je bio kompitabilan sa Intelovim matičnim pločama.</w:t>
      </w:r>
    </w:p>
    <w:p w:rsidR="00AB5652" w:rsidRDefault="00AB5652" w:rsidP="002D6EBD">
      <w:pPr>
        <w:spacing w:after="0" w:line="240" w:lineRule="auto"/>
        <w:rPr>
          <w:rFonts w:ascii="Arial" w:eastAsia="Calibri Light" w:hAnsi="Arial" w:cs="Arial"/>
          <w:sz w:val="20"/>
          <w:szCs w:val="20"/>
          <w:lang w:val="en-US"/>
        </w:rPr>
      </w:pPr>
    </w:p>
    <w:p w:rsidR="00AB5652" w:rsidRDefault="00AB5652" w:rsidP="002D6EBD">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1999. Izbacuju K7, takođe poznatiji kao Athlon(budući naziv arhitekture), prvi procesor koji je mogao da izvrsi milijardu operacija, 1 ghz.</w:t>
      </w:r>
    </w:p>
    <w:p w:rsidR="00AB5652" w:rsidRDefault="00AB5652" w:rsidP="002D6EBD">
      <w:pPr>
        <w:spacing w:after="0" w:line="240" w:lineRule="auto"/>
        <w:rPr>
          <w:rFonts w:ascii="Arial" w:eastAsia="Calibri Light" w:hAnsi="Arial" w:cs="Arial"/>
          <w:sz w:val="20"/>
          <w:szCs w:val="20"/>
          <w:lang w:val="en-US"/>
        </w:rPr>
      </w:pPr>
    </w:p>
    <w:p w:rsidR="00AB5652" w:rsidRDefault="00AB5652" w:rsidP="002D6EBD">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U narednim godinama paralelno sa Intelom AMD izbacuje sve unapređenije Athlon procesore, kako bi pararao Intelu. AMD izbacuje Athlon K8 seriju, x86-64bit arhitekturu, osvajajući desktop okruženja i dominirajući u 64bitnoj arhitekturi u odnosu na Intel.</w:t>
      </w:r>
    </w:p>
    <w:p w:rsidR="00AB5652" w:rsidRDefault="00AB5652" w:rsidP="002D6EBD">
      <w:pPr>
        <w:spacing w:after="0" w:line="240" w:lineRule="auto"/>
        <w:rPr>
          <w:rFonts w:ascii="Arial" w:eastAsia="Calibri Light" w:hAnsi="Arial" w:cs="Arial"/>
          <w:sz w:val="20"/>
          <w:szCs w:val="20"/>
          <w:lang w:val="en-US"/>
        </w:rPr>
      </w:pPr>
    </w:p>
    <w:p w:rsidR="00AB5652" w:rsidRPr="00E15AC2" w:rsidRDefault="00AB5652" w:rsidP="002D6EBD">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Višejezgrene (multicore) procesore AMD je predstavio 2005.godine izbacujući na market AMD Athlon x2</w:t>
      </w:r>
      <w:r w:rsidR="004A64A1">
        <w:rPr>
          <w:rFonts w:ascii="Arial" w:eastAsia="Calibri Light" w:hAnsi="Arial" w:cs="Arial"/>
          <w:sz w:val="20"/>
          <w:szCs w:val="20"/>
          <w:lang w:val="en-US"/>
        </w:rPr>
        <w:t>.</w:t>
      </w:r>
    </w:p>
    <w:p w:rsidR="00562517" w:rsidRDefault="00562517" w:rsidP="002D6EBD">
      <w:pPr>
        <w:spacing w:after="0" w:line="240" w:lineRule="auto"/>
        <w:rPr>
          <w:rFonts w:ascii="Arial" w:eastAsia="Calibri Light" w:hAnsi="Arial" w:cs="Arial"/>
          <w:sz w:val="20"/>
          <w:szCs w:val="20"/>
        </w:rPr>
      </w:pPr>
    </w:p>
    <w:p w:rsidR="004A64A1" w:rsidRDefault="00875BAE" w:rsidP="002D6EBD">
      <w:pPr>
        <w:spacing w:after="0" w:line="240" w:lineRule="auto"/>
        <w:rPr>
          <w:rFonts w:ascii="Arial" w:eastAsia="Calibri Light" w:hAnsi="Arial" w:cs="Arial"/>
          <w:sz w:val="20"/>
          <w:szCs w:val="20"/>
        </w:rPr>
      </w:pPr>
      <w:r>
        <w:rPr>
          <w:rFonts w:ascii="Arial" w:eastAsia="Calibri Light" w:hAnsi="Arial" w:cs="Arial"/>
          <w:sz w:val="20"/>
          <w:szCs w:val="20"/>
        </w:rPr>
        <w:t>Kompanija</w:t>
      </w:r>
      <w:r w:rsidR="004A64A1">
        <w:rPr>
          <w:rFonts w:ascii="Arial" w:eastAsia="Calibri Light" w:hAnsi="Arial" w:cs="Arial"/>
          <w:sz w:val="20"/>
          <w:szCs w:val="20"/>
        </w:rPr>
        <w:t xml:space="preserve"> dalje proizvodi multijezgrene procesore koji se više fokusiraju na performansama više jezgara nego na performansama samog CPU-a.</w:t>
      </w:r>
    </w:p>
    <w:p w:rsidR="004A64A1" w:rsidRDefault="004A64A1" w:rsidP="002D6EBD">
      <w:pPr>
        <w:spacing w:after="0" w:line="240" w:lineRule="auto"/>
        <w:rPr>
          <w:rFonts w:ascii="Arial" w:eastAsia="Calibri Light" w:hAnsi="Arial" w:cs="Arial"/>
          <w:sz w:val="20"/>
          <w:szCs w:val="20"/>
        </w:rPr>
      </w:pPr>
    </w:p>
    <w:p w:rsidR="004A64A1" w:rsidRDefault="004A64A1" w:rsidP="002D6EBD">
      <w:pPr>
        <w:spacing w:after="0" w:line="240" w:lineRule="auto"/>
        <w:rPr>
          <w:rFonts w:ascii="Arial" w:eastAsia="Calibri Light" w:hAnsi="Arial" w:cs="Arial"/>
          <w:sz w:val="20"/>
          <w:szCs w:val="20"/>
        </w:rPr>
      </w:pPr>
      <w:r>
        <w:rPr>
          <w:rFonts w:ascii="Arial" w:eastAsia="Calibri Light" w:hAnsi="Arial" w:cs="Arial"/>
          <w:sz w:val="20"/>
          <w:szCs w:val="20"/>
        </w:rPr>
        <w:t>U oktombru 2011, AMD izbacuje naslednika K10 arhitekture, nazvanog Bulldozer, pokušavajući da sjedine više jezgara i njihove performanse, i brzine jezgara, kako bi dobili procesore koji bi parirali Intel-u, još jednom.</w:t>
      </w:r>
      <w:r w:rsidR="00D4582A">
        <w:rPr>
          <w:rFonts w:ascii="Arial" w:eastAsia="Calibri Light" w:hAnsi="Arial" w:cs="Arial"/>
          <w:sz w:val="20"/>
          <w:szCs w:val="20"/>
        </w:rPr>
        <w:t xml:space="preserve"> Ovo i nije bilo baš kao što je prvobitno planirano, Zambezi (kodirano ime za Bulldozer) je doživeo ogroman krah, posle koga se AMD odlučio da izbaci još poboljšaniju verziju Buldlozera međutim ovoga puta nazvani „Poboljšani Bulldozer“ (Enhanchment Bulldozer) sa kodnim imenom Piledriver.</w:t>
      </w:r>
      <w:r>
        <w:rPr>
          <w:rFonts w:ascii="Arial" w:eastAsia="Calibri Light" w:hAnsi="Arial" w:cs="Arial"/>
          <w:sz w:val="20"/>
          <w:szCs w:val="20"/>
        </w:rPr>
        <w:br/>
      </w:r>
      <w:r>
        <w:rPr>
          <w:rFonts w:ascii="Arial" w:eastAsia="Calibri Light" w:hAnsi="Arial" w:cs="Arial"/>
          <w:sz w:val="20"/>
          <w:szCs w:val="20"/>
        </w:rPr>
        <w:br/>
        <w:t xml:space="preserve">Izbacuju niz procesora baziranih na ovoj arhitekturi. Krajem 2016. Najavljuje se revolucionarna Zen arhitektura, koja je najavljena za Q1 2017 godine, od koje AMD očekuje da će ih ponovo vratiti iznad Intela. </w:t>
      </w:r>
    </w:p>
    <w:p w:rsidR="00915E74" w:rsidRDefault="00915E74" w:rsidP="002D6EBD">
      <w:pPr>
        <w:spacing w:after="0" w:line="240" w:lineRule="auto"/>
        <w:rPr>
          <w:rFonts w:ascii="Arial" w:eastAsia="Calibri Light" w:hAnsi="Arial" w:cs="Arial"/>
          <w:sz w:val="20"/>
          <w:szCs w:val="20"/>
        </w:rPr>
      </w:pPr>
    </w:p>
    <w:p w:rsidR="004A64A1" w:rsidRDefault="004A64A1" w:rsidP="002D6EBD">
      <w:pPr>
        <w:spacing w:after="0" w:line="240" w:lineRule="auto"/>
        <w:rPr>
          <w:rFonts w:ascii="Arial" w:eastAsia="Calibri Light" w:hAnsi="Arial" w:cs="Arial"/>
        </w:rPr>
      </w:pPr>
    </w:p>
    <w:p w:rsidR="00766E9B" w:rsidRDefault="00766E9B" w:rsidP="002D6EBD">
      <w:pPr>
        <w:spacing w:after="0" w:line="240" w:lineRule="auto"/>
        <w:rPr>
          <w:rFonts w:ascii="Arial" w:eastAsia="Calibri Light" w:hAnsi="Arial" w:cs="Arial"/>
          <w:sz w:val="20"/>
          <w:szCs w:val="20"/>
        </w:rPr>
      </w:pPr>
    </w:p>
    <w:p w:rsidR="003C66ED" w:rsidRDefault="003C66ED" w:rsidP="002D6EBD">
      <w:pPr>
        <w:spacing w:after="0" w:line="240" w:lineRule="auto"/>
        <w:rPr>
          <w:rFonts w:ascii="Arial" w:eastAsia="Calibri Light" w:hAnsi="Arial" w:cs="Arial"/>
          <w:sz w:val="20"/>
          <w:szCs w:val="20"/>
        </w:rPr>
      </w:pPr>
    </w:p>
    <w:p w:rsidR="00915E74" w:rsidRDefault="00915E74" w:rsidP="002D6EBD">
      <w:pPr>
        <w:spacing w:after="0" w:line="240" w:lineRule="auto"/>
        <w:rPr>
          <w:rFonts w:ascii="Arial" w:eastAsia="Calibri Light" w:hAnsi="Arial" w:cs="Arial"/>
          <w:sz w:val="20"/>
          <w:szCs w:val="20"/>
        </w:rPr>
      </w:pPr>
    </w:p>
    <w:p w:rsidR="004A64A1" w:rsidRPr="00B360D5" w:rsidRDefault="004A64A1" w:rsidP="00B360D5">
      <w:pPr>
        <w:pStyle w:val="Heading1"/>
      </w:pPr>
      <w:bookmarkStart w:id="5" w:name="_Toc473055267"/>
      <w:r w:rsidRPr="00B360D5">
        <w:t>3. Uvod u AMD FX arhitekturu</w:t>
      </w:r>
      <w:bookmarkEnd w:id="5"/>
      <w:r w:rsidRPr="00B360D5">
        <w:tab/>
      </w:r>
    </w:p>
    <w:p w:rsidR="004A64A1" w:rsidRDefault="004A64A1" w:rsidP="004A64A1">
      <w:pPr>
        <w:rPr>
          <w:lang w:eastAsia="x-none"/>
        </w:rPr>
      </w:pPr>
    </w:p>
    <w:p w:rsidR="004A64A1" w:rsidRDefault="004A64A1" w:rsidP="004A64A1">
      <w:pPr>
        <w:rPr>
          <w:lang w:eastAsia="x-none"/>
        </w:rPr>
      </w:pPr>
      <w:r>
        <w:rPr>
          <w:lang w:eastAsia="x-none"/>
        </w:rPr>
        <w:t>2011. godine AMD izbacuje na tržište naslednika K10 arhitekture</w:t>
      </w:r>
      <w:r w:rsidR="00253CBC">
        <w:rPr>
          <w:lang w:eastAsia="x-none"/>
        </w:rPr>
        <w:t>. Arhitekturu nazivaju „Bulldozer“. Pokušavajući da objedini više jezgara sa njihovim visokim taktom, kako bi uspeli da pariraju Intelovom arhitekturi „Sandy</w:t>
      </w:r>
      <w:r w:rsidR="00F926ED">
        <w:rPr>
          <w:lang w:eastAsia="x-none"/>
        </w:rPr>
        <w:t xml:space="preserve"> Bridge“. Loša strana ovoga je š</w:t>
      </w:r>
      <w:r w:rsidR="00253CBC">
        <w:rPr>
          <w:lang w:eastAsia="x-none"/>
        </w:rPr>
        <w:t>to je preveliki fokus na visokom taktu jezgra i broju jezgara doveo do toga da performanse(instrukcije) po jezgru(IPC) budu znatno lošije u odnosnu na prethodnu K10 arhitekturu.</w:t>
      </w:r>
    </w:p>
    <w:p w:rsidR="007D577B" w:rsidRDefault="00253CBC" w:rsidP="004A64A1">
      <w:pPr>
        <w:rPr>
          <w:lang w:eastAsia="x-none"/>
        </w:rPr>
      </w:pPr>
      <w:r>
        <w:rPr>
          <w:lang w:eastAsia="x-none"/>
        </w:rPr>
        <w:t xml:space="preserve">Prvi čip u ovoj arhitekturi pod nazivom Zambezi nije uspeo da zadovolji očekivanja i „pobedi“ Intelov Sandy Bridge. Deo problema koji je uticao na to je upotreba višejezgarnog modula(Multi-Core Module, MCM) koji je sadržao dva „integer“ jezgra i jedan FPU(Floating Point Unit). Dva „integer“ jezgra su morala da dele FPU, što je dovodilo do </w:t>
      </w:r>
      <w:r w:rsidR="007D577B">
        <w:rPr>
          <w:lang w:eastAsia="x-none"/>
        </w:rPr>
        <w:t>„zagušenja“ u „pipeline“-u.</w:t>
      </w:r>
    </w:p>
    <w:p w:rsidR="00253CBC" w:rsidRDefault="00B84DAD" w:rsidP="00915E74">
      <w:pPr>
        <w:jc w:val="center"/>
        <w:rPr>
          <w:lang w:eastAsia="x-none"/>
        </w:rPr>
      </w:pPr>
      <w:r>
        <w:rPr>
          <w:lang w:eastAsia="x-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5.5pt">
            <v:imagedata r:id="rId9" o:title="bulldozer-picture1"/>
          </v:shape>
        </w:pict>
      </w:r>
    </w:p>
    <w:p w:rsidR="004F698C" w:rsidRDefault="007D577B" w:rsidP="004F698C">
      <w:pPr>
        <w:jc w:val="center"/>
        <w:rPr>
          <w:i/>
          <w:lang w:eastAsia="x-none"/>
        </w:rPr>
      </w:pPr>
      <w:r>
        <w:rPr>
          <w:i/>
          <w:lang w:eastAsia="x-none"/>
        </w:rPr>
        <w:t xml:space="preserve">Slika 1: Buldozer arhitektura </w:t>
      </w:r>
      <w:r w:rsidR="004F698C">
        <w:rPr>
          <w:i/>
          <w:lang w:eastAsia="x-none"/>
        </w:rPr>
        <w:t>–</w:t>
      </w:r>
      <w:r>
        <w:rPr>
          <w:i/>
          <w:lang w:eastAsia="x-none"/>
        </w:rPr>
        <w:t xml:space="preserve"> Schema</w:t>
      </w:r>
    </w:p>
    <w:p w:rsidR="004A1863" w:rsidRPr="004F698C" w:rsidRDefault="00A11E72" w:rsidP="004F698C">
      <w:pPr>
        <w:rPr>
          <w:i/>
          <w:lang w:eastAsia="x-none"/>
        </w:rPr>
      </w:pPr>
      <w:r>
        <w:rPr>
          <w:rFonts w:ascii="Arial" w:eastAsia="Calibri Light" w:hAnsi="Arial" w:cs="Arial"/>
          <w:sz w:val="20"/>
          <w:szCs w:val="20"/>
        </w:rPr>
        <w:t>Još jedna loša strana koja je dovela do argumenata protiv ove arhitekture je „glad“ procesora za napa</w:t>
      </w:r>
      <w:r w:rsidR="00810C0E">
        <w:rPr>
          <w:rFonts w:ascii="Arial" w:eastAsia="Calibri Light" w:hAnsi="Arial" w:cs="Arial"/>
          <w:sz w:val="20"/>
          <w:szCs w:val="20"/>
        </w:rPr>
        <w:t>janjem, naime procesor traži</w:t>
      </w:r>
      <w:r>
        <w:rPr>
          <w:rFonts w:ascii="Arial" w:eastAsia="Calibri Light" w:hAnsi="Arial" w:cs="Arial"/>
          <w:sz w:val="20"/>
          <w:szCs w:val="20"/>
        </w:rPr>
        <w:t xml:space="preserve"> više struje nego Intelov Sand</w:t>
      </w:r>
      <w:r w:rsidR="004F698C">
        <w:rPr>
          <w:rFonts w:ascii="Arial" w:eastAsia="Calibri Light" w:hAnsi="Arial" w:cs="Arial"/>
          <w:sz w:val="20"/>
          <w:szCs w:val="20"/>
        </w:rPr>
        <w:t>y Bridge, što sve kada se stavi</w:t>
      </w:r>
      <w:r>
        <w:rPr>
          <w:rFonts w:ascii="Arial" w:eastAsia="Calibri Light" w:hAnsi="Arial" w:cs="Arial"/>
          <w:sz w:val="20"/>
          <w:szCs w:val="20"/>
        </w:rPr>
        <w:t xml:space="preserve"> na papir dovodi do toga da je AMD ostao i dalje iza Intel-a posle prve serije Buldozer arhitekture.</w:t>
      </w:r>
    </w:p>
    <w:p w:rsidR="004A1863" w:rsidRDefault="004A1863">
      <w:pPr>
        <w:spacing w:after="0" w:line="240" w:lineRule="auto"/>
        <w:rPr>
          <w:rFonts w:ascii="Arial" w:eastAsia="Calibri Light" w:hAnsi="Arial" w:cs="Arial"/>
          <w:sz w:val="20"/>
          <w:szCs w:val="20"/>
        </w:rPr>
      </w:pPr>
    </w:p>
    <w:tbl>
      <w:tblPr>
        <w:tblW w:w="6855" w:type="dxa"/>
        <w:jc w:val="center"/>
        <w:shd w:val="clear" w:color="auto" w:fill="FFFFFF"/>
        <w:tblCellMar>
          <w:left w:w="0" w:type="dxa"/>
          <w:right w:w="0" w:type="dxa"/>
        </w:tblCellMar>
        <w:tblLook w:val="04A0" w:firstRow="1" w:lastRow="0" w:firstColumn="1" w:lastColumn="0" w:noHBand="0" w:noVBand="1"/>
      </w:tblPr>
      <w:tblGrid>
        <w:gridCol w:w="2300"/>
        <w:gridCol w:w="4555"/>
      </w:tblGrid>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lastRenderedPageBreak/>
              <w:t>Code Name</w:t>
            </w:r>
          </w:p>
        </w:tc>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Zambezi</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Date</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October 2011</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Architecture</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64-bit</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Data Bus</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64-bit</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Address Bus</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64-bit</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Maximum Memory Support</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1 TB</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L1 Cache (Per Module)</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64 KB + (2 x 16 KB)</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L2 Cache (Per Module)</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2 MB (Full Speed)</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L3 Cache (Shared)</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8 MB</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Clock Speed</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2.8 - 4.2 GHz (4.3 GHz Turbo)</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Memory Controller</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Dual-Channel DDR3-1866</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HyperTransport</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2600 MHz</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Core Count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4, 6, 8</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SIMD</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MMX, SSE, SSE2, SSE3, SSSE3, SSE4a, SSE4.1/4.2, AVX</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Instructions</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AES, FMA4, XOP</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Fab</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32 nm</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Transistor Count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N/A</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Power Consumption</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95 - 125 W</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Voltage</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0.95 - 1.4125 V</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Die Area</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316 mm²</w:t>
            </w:r>
          </w:p>
        </w:tc>
      </w:tr>
      <w:tr w:rsidR="004A1863" w:rsidRPr="004A1863" w:rsidTr="00915E74">
        <w:trPr>
          <w:jc w:val="center"/>
        </w:trPr>
        <w:tc>
          <w:tcPr>
            <w:tcW w:w="0" w:type="auto"/>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000000"/>
                <w:sz w:val="21"/>
                <w:szCs w:val="21"/>
                <w:lang w:val="en-US"/>
              </w:rPr>
            </w:pPr>
            <w:r w:rsidRPr="004A1863">
              <w:rPr>
                <w:rFonts w:ascii="inherit" w:eastAsia="Times New Roman" w:hAnsi="inherit"/>
                <w:color w:val="000000"/>
                <w:sz w:val="21"/>
                <w:szCs w:val="21"/>
                <w:lang w:val="en-US"/>
              </w:rPr>
              <w:t>Socket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rsidR="004A1863" w:rsidRPr="004A1863" w:rsidRDefault="004A1863" w:rsidP="004A1863">
            <w:pPr>
              <w:spacing w:after="0" w:line="300" w:lineRule="atLeast"/>
              <w:rPr>
                <w:rFonts w:ascii="inherit" w:eastAsia="Times New Roman" w:hAnsi="inherit"/>
                <w:color w:val="333333"/>
                <w:sz w:val="21"/>
                <w:szCs w:val="21"/>
                <w:lang w:val="en-US"/>
              </w:rPr>
            </w:pPr>
            <w:r w:rsidRPr="004A1863">
              <w:rPr>
                <w:rFonts w:ascii="inherit" w:eastAsia="Times New Roman" w:hAnsi="inherit"/>
                <w:color w:val="333333"/>
                <w:sz w:val="21"/>
                <w:szCs w:val="21"/>
                <w:lang w:val="en-US"/>
              </w:rPr>
              <w:t>AM3+</w:t>
            </w:r>
          </w:p>
        </w:tc>
      </w:tr>
    </w:tbl>
    <w:p w:rsidR="004A1863" w:rsidRPr="004A1863" w:rsidRDefault="004A1863" w:rsidP="004A1863">
      <w:pPr>
        <w:spacing w:after="0" w:line="240" w:lineRule="auto"/>
        <w:jc w:val="center"/>
        <w:rPr>
          <w:rFonts w:ascii="Arial" w:eastAsia="Calibri Light" w:hAnsi="Arial" w:cs="Arial"/>
          <w:i/>
          <w:sz w:val="20"/>
          <w:szCs w:val="20"/>
        </w:rPr>
      </w:pPr>
      <w:r>
        <w:rPr>
          <w:rFonts w:ascii="Arial" w:eastAsia="Calibri Light" w:hAnsi="Arial" w:cs="Arial"/>
          <w:i/>
          <w:sz w:val="20"/>
          <w:szCs w:val="20"/>
        </w:rPr>
        <w:t xml:space="preserve">Slika 2: Bulldozer </w:t>
      </w:r>
      <w:r w:rsidR="0090122F">
        <w:rPr>
          <w:rFonts w:ascii="Arial" w:eastAsia="Calibri Light" w:hAnsi="Arial" w:cs="Arial"/>
          <w:i/>
          <w:sz w:val="20"/>
          <w:szCs w:val="20"/>
        </w:rPr>
        <w:t xml:space="preserve">Zambezi </w:t>
      </w:r>
      <w:r>
        <w:rPr>
          <w:rFonts w:ascii="Arial" w:eastAsia="Calibri Light" w:hAnsi="Arial" w:cs="Arial"/>
          <w:i/>
          <w:sz w:val="20"/>
          <w:szCs w:val="20"/>
        </w:rPr>
        <w:t>arhitektura specifikacije</w:t>
      </w:r>
    </w:p>
    <w:p w:rsidR="004A1863" w:rsidRDefault="004A1863" w:rsidP="002D6EBD">
      <w:pPr>
        <w:spacing w:after="0" w:line="240" w:lineRule="auto"/>
        <w:rPr>
          <w:rFonts w:ascii="Arial" w:eastAsia="Calibri Light" w:hAnsi="Arial" w:cs="Arial"/>
          <w:sz w:val="20"/>
          <w:szCs w:val="20"/>
        </w:rPr>
      </w:pPr>
    </w:p>
    <w:p w:rsidR="004A1863" w:rsidRPr="00B360D5" w:rsidRDefault="004A1863" w:rsidP="00B360D5">
      <w:pPr>
        <w:pStyle w:val="Heading1"/>
      </w:pPr>
      <w:bookmarkStart w:id="6" w:name="_Toc473055268"/>
      <w:r w:rsidRPr="00B360D5">
        <w:lastRenderedPageBreak/>
        <w:t>3. AMD Buldozer</w:t>
      </w:r>
      <w:bookmarkEnd w:id="6"/>
      <w:r w:rsidRPr="00B360D5">
        <w:tab/>
      </w:r>
    </w:p>
    <w:p w:rsidR="004A1863" w:rsidRDefault="00A726F9" w:rsidP="00B360D5">
      <w:pPr>
        <w:pStyle w:val="Heading2"/>
        <w:rPr>
          <w:rFonts w:eastAsia="Calibri Light"/>
        </w:rPr>
      </w:pPr>
      <w:bookmarkStart w:id="7" w:name="_Toc473055269"/>
      <w:r>
        <w:rPr>
          <w:rFonts w:eastAsia="Calibri Light"/>
        </w:rPr>
        <w:t>3.1 Koncept</w:t>
      </w:r>
      <w:bookmarkEnd w:id="7"/>
    </w:p>
    <w:p w:rsidR="00A726F9" w:rsidRDefault="00A726F9" w:rsidP="00A726F9">
      <w:pPr>
        <w:spacing w:after="0" w:line="240" w:lineRule="auto"/>
        <w:jc w:val="center"/>
        <w:rPr>
          <w:rFonts w:ascii="Arial" w:eastAsia="Calibri Light" w:hAnsi="Arial" w:cs="Arial"/>
        </w:rPr>
      </w:pPr>
    </w:p>
    <w:p w:rsidR="00A726F9" w:rsidRDefault="00A726F9" w:rsidP="00A726F9">
      <w:pPr>
        <w:spacing w:after="0" w:line="240" w:lineRule="auto"/>
        <w:rPr>
          <w:rFonts w:ascii="Arial" w:eastAsia="Calibri Light" w:hAnsi="Arial" w:cs="Arial"/>
          <w:sz w:val="20"/>
          <w:szCs w:val="20"/>
        </w:rPr>
      </w:pPr>
      <w:r w:rsidRPr="00A726F9">
        <w:rPr>
          <w:rFonts w:ascii="Arial" w:eastAsia="Calibri Light" w:hAnsi="Arial" w:cs="Arial"/>
          <w:sz w:val="20"/>
          <w:szCs w:val="20"/>
        </w:rPr>
        <w:t>Osnovna ideja na kojoj se bazira Bulldozer arhitektura je modularnost, pa je tako osnova ove arhitekture u stvari „dual core“ jezgro. Ovaj pristup omogućava AMD-u veoma laku manipulaciju po pitanju kreiranja varijanti procesora sa više jezgara</w:t>
      </w:r>
      <w:r>
        <w:rPr>
          <w:rFonts w:ascii="Arial" w:eastAsia="Calibri Light" w:hAnsi="Arial" w:cs="Arial"/>
          <w:sz w:val="20"/>
          <w:szCs w:val="20"/>
        </w:rPr>
        <w:t>(multi-core)</w:t>
      </w:r>
      <w:r w:rsidRPr="00A726F9">
        <w:rPr>
          <w:rFonts w:ascii="Arial" w:eastAsia="Calibri Light" w:hAnsi="Arial" w:cs="Arial"/>
          <w:sz w:val="20"/>
          <w:szCs w:val="20"/>
        </w:rPr>
        <w:t>, pa je tako samo pitanje koliko će određeni model procesora imati Bulldozer modula. Dva jezgra u Bulldozer modulu su veoma tesno povezana, p</w:t>
      </w:r>
      <w:r>
        <w:rPr>
          <w:rFonts w:ascii="Arial" w:eastAsia="Calibri Light" w:hAnsi="Arial" w:cs="Arial"/>
          <w:sz w:val="20"/>
          <w:szCs w:val="20"/>
        </w:rPr>
        <w:t>oseduju poseban L1 keš, ali i de</w:t>
      </w:r>
      <w:r w:rsidRPr="00A726F9">
        <w:rPr>
          <w:rFonts w:ascii="Arial" w:eastAsia="Calibri Light" w:hAnsi="Arial" w:cs="Arial"/>
          <w:sz w:val="20"/>
          <w:szCs w:val="20"/>
        </w:rPr>
        <w:t>ljeni L2 keš. U stvari, L1 keš je poseban za „Int</w:t>
      </w:r>
      <w:r>
        <w:rPr>
          <w:rFonts w:ascii="Arial" w:eastAsia="Calibri Light" w:hAnsi="Arial" w:cs="Arial"/>
          <w:sz w:val="20"/>
          <w:szCs w:val="20"/>
        </w:rPr>
        <w:t>eger</w:t>
      </w:r>
      <w:r w:rsidRPr="00A726F9">
        <w:rPr>
          <w:rFonts w:ascii="Arial" w:eastAsia="Calibri Light" w:hAnsi="Arial" w:cs="Arial"/>
          <w:sz w:val="20"/>
          <w:szCs w:val="20"/>
        </w:rPr>
        <w:t>“ deo jezgra, dok „FP</w:t>
      </w:r>
      <w:r>
        <w:rPr>
          <w:rFonts w:ascii="Arial" w:eastAsia="Calibri Light" w:hAnsi="Arial" w:cs="Arial"/>
          <w:sz w:val="20"/>
          <w:szCs w:val="20"/>
        </w:rPr>
        <w:t>U</w:t>
      </w:r>
      <w:r w:rsidRPr="00A726F9">
        <w:rPr>
          <w:rFonts w:ascii="Arial" w:eastAsia="Calibri Light" w:hAnsi="Arial" w:cs="Arial"/>
          <w:sz w:val="20"/>
          <w:szCs w:val="20"/>
        </w:rPr>
        <w:t>“ deo modula (postoji samo jedna FP</w:t>
      </w:r>
      <w:r>
        <w:rPr>
          <w:rFonts w:ascii="Arial" w:eastAsia="Calibri Light" w:hAnsi="Arial" w:cs="Arial"/>
          <w:sz w:val="20"/>
          <w:szCs w:val="20"/>
        </w:rPr>
        <w:t>U</w:t>
      </w:r>
      <w:r w:rsidRPr="00A726F9">
        <w:rPr>
          <w:rFonts w:ascii="Arial" w:eastAsia="Calibri Light" w:hAnsi="Arial" w:cs="Arial"/>
          <w:sz w:val="20"/>
          <w:szCs w:val="20"/>
        </w:rPr>
        <w:t xml:space="preserve"> jedinica u modulu) može da koristi oba L1 keša, kao i deljeni L2 keš.</w:t>
      </w:r>
    </w:p>
    <w:p w:rsidR="00A726F9" w:rsidRDefault="00A726F9" w:rsidP="00A726F9">
      <w:pPr>
        <w:spacing w:after="0" w:line="240" w:lineRule="auto"/>
        <w:rPr>
          <w:rFonts w:ascii="Arial" w:eastAsia="Calibri Light" w:hAnsi="Arial" w:cs="Arial"/>
          <w:sz w:val="20"/>
          <w:szCs w:val="20"/>
        </w:rPr>
      </w:pPr>
    </w:p>
    <w:p w:rsidR="00A726F9" w:rsidRPr="00A726F9" w:rsidRDefault="00B84DAD" w:rsidP="00915E74">
      <w:pPr>
        <w:spacing w:after="0" w:line="240" w:lineRule="auto"/>
        <w:jc w:val="center"/>
        <w:rPr>
          <w:rFonts w:ascii="Arial" w:eastAsia="Calibri Light" w:hAnsi="Arial" w:cs="Arial"/>
          <w:sz w:val="20"/>
          <w:szCs w:val="20"/>
        </w:rPr>
      </w:pPr>
      <w:r>
        <w:rPr>
          <w:rFonts w:ascii="Arial" w:eastAsia="Calibri Light" w:hAnsi="Arial" w:cs="Arial"/>
          <w:sz w:val="20"/>
          <w:szCs w:val="20"/>
        </w:rPr>
        <w:pict>
          <v:shape id="_x0000_i1026" type="#_x0000_t75" style="width:453pt;height:385.5pt">
            <v:imagedata r:id="rId9" o:title="bulldozer-picture1"/>
          </v:shape>
        </w:pict>
      </w:r>
    </w:p>
    <w:p w:rsidR="00A726F9" w:rsidRDefault="00A726F9" w:rsidP="00A726F9">
      <w:pPr>
        <w:spacing w:after="0" w:line="240" w:lineRule="auto"/>
        <w:jc w:val="center"/>
        <w:rPr>
          <w:rFonts w:ascii="Arial" w:eastAsia="Calibri Light" w:hAnsi="Arial" w:cs="Arial"/>
          <w:i/>
          <w:sz w:val="20"/>
          <w:szCs w:val="20"/>
        </w:rPr>
      </w:pPr>
      <w:r>
        <w:rPr>
          <w:rFonts w:ascii="Arial" w:eastAsia="Calibri Light" w:hAnsi="Arial" w:cs="Arial"/>
          <w:i/>
          <w:sz w:val="20"/>
          <w:szCs w:val="20"/>
        </w:rPr>
        <w:t>Slika 3: Bulldozer arhitektura – Schema</w:t>
      </w:r>
    </w:p>
    <w:p w:rsidR="00A726F9" w:rsidRDefault="00A726F9" w:rsidP="00A726F9">
      <w:pPr>
        <w:spacing w:after="0" w:line="240" w:lineRule="auto"/>
        <w:rPr>
          <w:rFonts w:ascii="Arial" w:eastAsia="Calibri Light" w:hAnsi="Arial" w:cs="Arial"/>
          <w:sz w:val="20"/>
          <w:szCs w:val="20"/>
        </w:rPr>
      </w:pPr>
    </w:p>
    <w:p w:rsidR="00A726F9" w:rsidRPr="00A726F9" w:rsidRDefault="00A726F9" w:rsidP="00A726F9">
      <w:pPr>
        <w:spacing w:after="0" w:line="240" w:lineRule="auto"/>
        <w:rPr>
          <w:rFonts w:ascii="Arial" w:eastAsia="Calibri Light" w:hAnsi="Arial" w:cs="Arial"/>
          <w:sz w:val="20"/>
          <w:szCs w:val="20"/>
        </w:rPr>
      </w:pPr>
      <w:r w:rsidRPr="00A726F9">
        <w:rPr>
          <w:rFonts w:ascii="Arial" w:eastAsia="Calibri Light" w:hAnsi="Arial" w:cs="Arial"/>
          <w:sz w:val="20"/>
          <w:szCs w:val="20"/>
        </w:rPr>
        <w:t>Svaka od dve „Int</w:t>
      </w:r>
      <w:r>
        <w:rPr>
          <w:rFonts w:ascii="Arial" w:eastAsia="Calibri Light" w:hAnsi="Arial" w:cs="Arial"/>
          <w:sz w:val="20"/>
          <w:szCs w:val="20"/>
        </w:rPr>
        <w:t>eger</w:t>
      </w:r>
      <w:r w:rsidRPr="00A726F9">
        <w:rPr>
          <w:rFonts w:ascii="Arial" w:eastAsia="Calibri Light" w:hAnsi="Arial" w:cs="Arial"/>
          <w:sz w:val="20"/>
          <w:szCs w:val="20"/>
        </w:rPr>
        <w:t>“ jedinice ima četiri „pipeline-a“, što je pojedinačno manje od Phenom II jezgra</w:t>
      </w:r>
      <w:r>
        <w:rPr>
          <w:rFonts w:ascii="Arial" w:eastAsia="Calibri Light" w:hAnsi="Arial" w:cs="Arial"/>
          <w:sz w:val="20"/>
          <w:szCs w:val="20"/>
        </w:rPr>
        <w:t xml:space="preserve"> npr</w:t>
      </w:r>
      <w:r w:rsidRPr="00A726F9">
        <w:rPr>
          <w:rFonts w:ascii="Arial" w:eastAsia="Calibri Light" w:hAnsi="Arial" w:cs="Arial"/>
          <w:sz w:val="20"/>
          <w:szCs w:val="20"/>
        </w:rPr>
        <w:t>, ali pošto u jednom Bulldozer modulu ima dve „Int</w:t>
      </w:r>
      <w:r w:rsidR="00810C0E">
        <w:rPr>
          <w:rFonts w:ascii="Arial" w:eastAsia="Calibri Light" w:hAnsi="Arial" w:cs="Arial"/>
          <w:sz w:val="20"/>
          <w:szCs w:val="20"/>
        </w:rPr>
        <w:t>eger</w:t>
      </w:r>
      <w:r w:rsidRPr="00A726F9">
        <w:rPr>
          <w:rFonts w:ascii="Arial" w:eastAsia="Calibri Light" w:hAnsi="Arial" w:cs="Arial"/>
          <w:sz w:val="20"/>
          <w:szCs w:val="20"/>
        </w:rPr>
        <w:t xml:space="preserve">“ jedinice, ukupno je na raspolaganju osam </w:t>
      </w:r>
      <w:r>
        <w:rPr>
          <w:rFonts w:ascii="Arial" w:eastAsia="Calibri Light" w:hAnsi="Arial" w:cs="Arial"/>
          <w:sz w:val="20"/>
          <w:szCs w:val="20"/>
        </w:rPr>
        <w:t>„</w:t>
      </w:r>
      <w:r w:rsidRPr="00A726F9">
        <w:rPr>
          <w:rFonts w:ascii="Arial" w:eastAsia="Calibri Light" w:hAnsi="Arial" w:cs="Arial"/>
          <w:sz w:val="20"/>
          <w:szCs w:val="20"/>
        </w:rPr>
        <w:t>pipeline</w:t>
      </w:r>
      <w:r>
        <w:rPr>
          <w:rFonts w:ascii="Arial" w:eastAsia="Calibri Light" w:hAnsi="Arial" w:cs="Arial"/>
          <w:sz w:val="20"/>
          <w:szCs w:val="20"/>
        </w:rPr>
        <w:t>“</w:t>
      </w:r>
      <w:r w:rsidRPr="00A726F9">
        <w:rPr>
          <w:rFonts w:ascii="Arial" w:eastAsia="Calibri Light" w:hAnsi="Arial" w:cs="Arial"/>
          <w:sz w:val="20"/>
          <w:szCs w:val="20"/>
        </w:rPr>
        <w:t>-ova. Tako je jedan Bulldozer modul veći od jednog klasičnog jezgra, ali je manji od klasične varijante kada se skroz dupliraju dva jezgra. U operativnom sistemu, jedan Bulldozer modul se prijavljuje kao dva jezgra, baš kao što je to slučaj kod Intel procesora sa HyperThreading-om.</w:t>
      </w:r>
    </w:p>
    <w:p w:rsidR="00A726F9" w:rsidRDefault="00A726F9">
      <w:pPr>
        <w:spacing w:after="0" w:line="240" w:lineRule="auto"/>
        <w:rPr>
          <w:rFonts w:ascii="Arial" w:eastAsia="Calibri Light" w:hAnsi="Arial" w:cs="Arial"/>
          <w:sz w:val="20"/>
          <w:szCs w:val="20"/>
        </w:rPr>
      </w:pPr>
    </w:p>
    <w:p w:rsidR="00A726F9" w:rsidRDefault="00A726F9">
      <w:pPr>
        <w:spacing w:after="0" w:line="240" w:lineRule="auto"/>
        <w:rPr>
          <w:rFonts w:ascii="Arial" w:eastAsia="Calibri Light" w:hAnsi="Arial" w:cs="Arial"/>
          <w:sz w:val="20"/>
          <w:szCs w:val="20"/>
        </w:rPr>
      </w:pPr>
    </w:p>
    <w:p w:rsidR="00A726F9" w:rsidRDefault="00A726F9">
      <w:pPr>
        <w:spacing w:after="0" w:line="240" w:lineRule="auto"/>
        <w:rPr>
          <w:rFonts w:ascii="Arial" w:eastAsia="Calibri Light" w:hAnsi="Arial" w:cs="Arial"/>
          <w:sz w:val="20"/>
          <w:szCs w:val="20"/>
        </w:rPr>
      </w:pPr>
    </w:p>
    <w:p w:rsidR="00140103" w:rsidRDefault="00140103">
      <w:pPr>
        <w:spacing w:after="0" w:line="240" w:lineRule="auto"/>
        <w:rPr>
          <w:rFonts w:ascii="Arial" w:eastAsia="Calibri Light" w:hAnsi="Arial" w:cs="Arial"/>
          <w:sz w:val="20"/>
          <w:szCs w:val="20"/>
        </w:rPr>
      </w:pPr>
    </w:p>
    <w:p w:rsidR="00140103" w:rsidRDefault="00140103">
      <w:pPr>
        <w:spacing w:after="0" w:line="240" w:lineRule="auto"/>
        <w:rPr>
          <w:rFonts w:ascii="Arial" w:eastAsia="Calibri Light" w:hAnsi="Arial" w:cs="Arial"/>
          <w:sz w:val="20"/>
          <w:szCs w:val="20"/>
        </w:rPr>
      </w:pPr>
    </w:p>
    <w:p w:rsidR="00140103" w:rsidRDefault="00140103">
      <w:pPr>
        <w:spacing w:after="0" w:line="240" w:lineRule="auto"/>
        <w:rPr>
          <w:rFonts w:ascii="Arial" w:eastAsia="Calibri Light" w:hAnsi="Arial" w:cs="Arial"/>
          <w:sz w:val="20"/>
          <w:szCs w:val="20"/>
        </w:rPr>
      </w:pPr>
    </w:p>
    <w:p w:rsidR="00140103" w:rsidRDefault="00140103">
      <w:pPr>
        <w:spacing w:after="0" w:line="240" w:lineRule="auto"/>
        <w:rPr>
          <w:rFonts w:ascii="Arial" w:eastAsia="Calibri Light" w:hAnsi="Arial" w:cs="Arial"/>
          <w:sz w:val="20"/>
          <w:szCs w:val="20"/>
        </w:rPr>
      </w:pPr>
    </w:p>
    <w:p w:rsidR="00140103" w:rsidRDefault="00140103">
      <w:pPr>
        <w:spacing w:after="0" w:line="240" w:lineRule="auto"/>
        <w:rPr>
          <w:rFonts w:ascii="Arial" w:eastAsia="Calibri Light" w:hAnsi="Arial" w:cs="Arial"/>
          <w:sz w:val="20"/>
          <w:szCs w:val="20"/>
        </w:rPr>
      </w:pPr>
    </w:p>
    <w:p w:rsidR="00140103" w:rsidRDefault="00140103">
      <w:pPr>
        <w:spacing w:after="0" w:line="240" w:lineRule="auto"/>
        <w:rPr>
          <w:rFonts w:ascii="Arial" w:eastAsia="Calibri Light" w:hAnsi="Arial" w:cs="Arial"/>
          <w:sz w:val="20"/>
          <w:szCs w:val="20"/>
        </w:rPr>
      </w:pPr>
    </w:p>
    <w:p w:rsidR="00A726F9" w:rsidRDefault="00A726F9">
      <w:pPr>
        <w:spacing w:after="0" w:line="240" w:lineRule="auto"/>
        <w:rPr>
          <w:rFonts w:ascii="Arial" w:eastAsia="Calibri Light" w:hAnsi="Arial" w:cs="Arial"/>
          <w:sz w:val="20"/>
          <w:szCs w:val="20"/>
        </w:rPr>
      </w:pPr>
    </w:p>
    <w:p w:rsidR="00A726F9" w:rsidRDefault="00A726F9">
      <w:pPr>
        <w:spacing w:after="0" w:line="240" w:lineRule="auto"/>
        <w:rPr>
          <w:rFonts w:ascii="Arial" w:eastAsia="Calibri Light" w:hAnsi="Arial" w:cs="Arial"/>
          <w:sz w:val="20"/>
          <w:szCs w:val="20"/>
        </w:rPr>
      </w:pPr>
    </w:p>
    <w:p w:rsidR="00A726F9" w:rsidRDefault="00B84DAD" w:rsidP="00915E74">
      <w:pPr>
        <w:spacing w:after="0" w:line="240" w:lineRule="auto"/>
        <w:jc w:val="center"/>
        <w:rPr>
          <w:rFonts w:ascii="Arial" w:eastAsia="Calibri Light" w:hAnsi="Arial" w:cs="Arial"/>
          <w:sz w:val="20"/>
          <w:szCs w:val="20"/>
        </w:rPr>
      </w:pPr>
      <w:r>
        <w:rPr>
          <w:rFonts w:ascii="Arial" w:eastAsia="Calibri Light" w:hAnsi="Arial" w:cs="Arial"/>
          <w:sz w:val="20"/>
          <w:szCs w:val="20"/>
        </w:rPr>
        <w:pict>
          <v:shape id="_x0000_i1027" type="#_x0000_t75" style="width:426pt;height:3in">
            <v:imagedata r:id="rId10" o:title="buildingbulldozer_s"/>
          </v:shape>
        </w:pict>
      </w:r>
    </w:p>
    <w:p w:rsidR="00A726F9" w:rsidRDefault="00A726F9" w:rsidP="00A726F9">
      <w:pPr>
        <w:spacing w:after="0" w:line="240" w:lineRule="auto"/>
        <w:jc w:val="center"/>
        <w:rPr>
          <w:rFonts w:ascii="Arial" w:eastAsia="Calibri Light" w:hAnsi="Arial" w:cs="Arial"/>
          <w:i/>
          <w:sz w:val="20"/>
          <w:szCs w:val="20"/>
        </w:rPr>
      </w:pPr>
      <w:r>
        <w:rPr>
          <w:rFonts w:ascii="Arial" w:eastAsia="Calibri Light" w:hAnsi="Arial" w:cs="Arial"/>
          <w:i/>
          <w:sz w:val="20"/>
          <w:szCs w:val="20"/>
        </w:rPr>
        <w:t>Slika 4: Pravljenje čipa na buldozer arhitekturi</w:t>
      </w:r>
    </w:p>
    <w:p w:rsidR="00A726F9" w:rsidRDefault="00A726F9" w:rsidP="00A726F9">
      <w:pPr>
        <w:spacing w:after="0" w:line="240" w:lineRule="auto"/>
        <w:jc w:val="center"/>
        <w:rPr>
          <w:rFonts w:ascii="Arial" w:eastAsia="Calibri Light" w:hAnsi="Arial" w:cs="Arial"/>
          <w:sz w:val="20"/>
          <w:szCs w:val="20"/>
        </w:rPr>
      </w:pPr>
    </w:p>
    <w:p w:rsidR="00A726F9" w:rsidRDefault="00A726F9" w:rsidP="00A726F9">
      <w:pPr>
        <w:spacing w:after="0" w:line="240" w:lineRule="auto"/>
        <w:rPr>
          <w:rFonts w:ascii="Arial" w:eastAsia="Calibri Light" w:hAnsi="Arial" w:cs="Arial"/>
          <w:sz w:val="20"/>
          <w:szCs w:val="20"/>
        </w:rPr>
      </w:pPr>
      <w:r w:rsidRPr="00A726F9">
        <w:rPr>
          <w:rFonts w:ascii="Arial" w:eastAsia="Calibri Light" w:hAnsi="Arial" w:cs="Arial"/>
          <w:sz w:val="20"/>
          <w:szCs w:val="20"/>
        </w:rPr>
        <w:t xml:space="preserve">Međutim, ako Bulldozer poseduje dve stvarno odvojene „Integer“ jedinice, a deli se samo FPU deo, onda se može reći da ovo rešenje omogućava mnogo bolje </w:t>
      </w:r>
      <w:r>
        <w:rPr>
          <w:rFonts w:ascii="Arial" w:eastAsia="Calibri Light" w:hAnsi="Arial" w:cs="Arial"/>
          <w:sz w:val="20"/>
          <w:szCs w:val="20"/>
        </w:rPr>
        <w:t>„</w:t>
      </w:r>
      <w:r w:rsidRPr="00A726F9">
        <w:rPr>
          <w:rFonts w:ascii="Arial" w:eastAsia="Calibri Light" w:hAnsi="Arial" w:cs="Arial"/>
          <w:sz w:val="20"/>
          <w:szCs w:val="20"/>
        </w:rPr>
        <w:t>multihread</w:t>
      </w:r>
      <w:r>
        <w:rPr>
          <w:rFonts w:ascii="Arial" w:eastAsia="Calibri Light" w:hAnsi="Arial" w:cs="Arial"/>
          <w:sz w:val="20"/>
          <w:szCs w:val="20"/>
        </w:rPr>
        <w:t>“(višejezgrane)</w:t>
      </w:r>
      <w:r w:rsidRPr="00A726F9">
        <w:rPr>
          <w:rFonts w:ascii="Arial" w:eastAsia="Calibri Light" w:hAnsi="Arial" w:cs="Arial"/>
          <w:sz w:val="20"/>
          <w:szCs w:val="20"/>
        </w:rPr>
        <w:t xml:space="preserve"> performanse. Dakle, Bulldozer procesor sa četiri modula će se u operativnom sistemu prikazati kao CPU sa osam jezgara. </w:t>
      </w:r>
    </w:p>
    <w:p w:rsidR="000E0745" w:rsidRDefault="000E0745" w:rsidP="00A726F9">
      <w:pPr>
        <w:spacing w:after="0" w:line="240" w:lineRule="auto"/>
        <w:rPr>
          <w:rFonts w:ascii="Arial" w:eastAsia="Calibri Light" w:hAnsi="Arial" w:cs="Arial"/>
          <w:sz w:val="20"/>
          <w:szCs w:val="20"/>
        </w:rPr>
      </w:pPr>
    </w:p>
    <w:p w:rsidR="00140103" w:rsidRDefault="00A726F9" w:rsidP="00A726F9">
      <w:pPr>
        <w:spacing w:after="0" w:line="240" w:lineRule="auto"/>
        <w:rPr>
          <w:rFonts w:ascii="Arial" w:eastAsia="Calibri Light" w:hAnsi="Arial" w:cs="Arial"/>
          <w:sz w:val="20"/>
          <w:szCs w:val="20"/>
        </w:rPr>
      </w:pPr>
      <w:r w:rsidRPr="00A726F9">
        <w:rPr>
          <w:rFonts w:ascii="Arial" w:eastAsia="Calibri Light" w:hAnsi="Arial" w:cs="Arial"/>
          <w:sz w:val="20"/>
          <w:szCs w:val="20"/>
        </w:rPr>
        <w:t xml:space="preserve">Što se tiče kapaciteta keš memorije koja je na raspolaganju, svako jezgro (dva po modulu) poseduje po 16 KB L1 keša za podatke i 32 KB L1 za instrukcije. FPU jedinica u svakom modelu može da povlači podatke iz bilo kog L1 keša, u zavisnosti od trenutne potrebe. Interesantno da je kapacitet L1 keša nešto manji neko kod prethodnih procesora, ali AMD tvrdi </w:t>
      </w:r>
      <w:r w:rsidR="007165E3">
        <w:rPr>
          <w:rFonts w:ascii="Arial" w:eastAsia="Calibri Light" w:hAnsi="Arial" w:cs="Arial"/>
          <w:sz w:val="20"/>
          <w:szCs w:val="20"/>
        </w:rPr>
        <w:t xml:space="preserve">da </w:t>
      </w:r>
      <w:r w:rsidRPr="00A726F9">
        <w:rPr>
          <w:rFonts w:ascii="Arial" w:eastAsia="Calibri Light" w:hAnsi="Arial" w:cs="Arial"/>
          <w:sz w:val="20"/>
          <w:szCs w:val="20"/>
        </w:rPr>
        <w:t>je kapacitet L1 keša dovoljan, i da veliki deljeni L2 keš efikasno nadoknađuje nešto manji L1 kapacitet.</w:t>
      </w:r>
      <w:r w:rsidR="00B662FA" w:rsidRPr="00B662FA">
        <w:rPr>
          <w:rFonts w:ascii="Arial" w:hAnsi="Arial" w:cs="Arial"/>
          <w:color w:val="444444"/>
          <w:sz w:val="21"/>
          <w:szCs w:val="21"/>
          <w:shd w:val="clear" w:color="auto" w:fill="F8F8F8"/>
        </w:rPr>
        <w:t xml:space="preserve"> </w:t>
      </w:r>
      <w:r w:rsidR="00B662FA" w:rsidRPr="00B662FA">
        <w:rPr>
          <w:rFonts w:ascii="Arial" w:eastAsia="Calibri Light" w:hAnsi="Arial" w:cs="Arial"/>
          <w:sz w:val="20"/>
          <w:szCs w:val="20"/>
        </w:rPr>
        <w:t xml:space="preserve">Tako je ukupna veličina L2 keša celih 8 MB za ceo procesor, odnosno 2 MB L2 keša po jednom Bulldozer modulu. Na raspolaganju je i L3 keš ukupne veličine 8 MB, što opet znači 2 MB L3 keša po jednom modulu. Naravno, direktno u jezgru je integrisani i „northbridge“ koji obezbeđuje dva 72-bitna DDR3 memorijska kanala, kao četiri </w:t>
      </w:r>
    </w:p>
    <w:p w:rsidR="00140103" w:rsidRDefault="00B662FA" w:rsidP="00A726F9">
      <w:pPr>
        <w:spacing w:after="0" w:line="240" w:lineRule="auto"/>
        <w:rPr>
          <w:rFonts w:ascii="Arial" w:eastAsia="Calibri Light" w:hAnsi="Arial" w:cs="Arial"/>
          <w:sz w:val="20"/>
          <w:szCs w:val="20"/>
        </w:rPr>
      </w:pPr>
      <w:r w:rsidRPr="00B662FA">
        <w:rPr>
          <w:rFonts w:ascii="Arial" w:eastAsia="Calibri Light" w:hAnsi="Arial" w:cs="Arial"/>
          <w:sz w:val="20"/>
          <w:szCs w:val="20"/>
        </w:rPr>
        <w:t>16-bitna HyperTransport linka.</w:t>
      </w:r>
    </w:p>
    <w:p w:rsidR="00140103" w:rsidRDefault="00140103" w:rsidP="00A726F9">
      <w:pPr>
        <w:spacing w:after="0" w:line="240" w:lineRule="auto"/>
        <w:rPr>
          <w:rFonts w:ascii="Arial" w:eastAsia="Calibri Light" w:hAnsi="Arial" w:cs="Arial"/>
          <w:sz w:val="20"/>
          <w:szCs w:val="20"/>
        </w:rPr>
      </w:pPr>
    </w:p>
    <w:p w:rsidR="00915E74" w:rsidRDefault="00915E74"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140103" w:rsidRDefault="00140103" w:rsidP="00A726F9">
      <w:pPr>
        <w:spacing w:after="0" w:line="240" w:lineRule="auto"/>
        <w:rPr>
          <w:rFonts w:ascii="Arial" w:eastAsia="Calibri Light" w:hAnsi="Arial" w:cs="Arial"/>
          <w:sz w:val="20"/>
          <w:szCs w:val="20"/>
        </w:rPr>
      </w:pPr>
    </w:p>
    <w:p w:rsidR="00A726F9" w:rsidRDefault="000422BF" w:rsidP="00915E74">
      <w:pPr>
        <w:spacing w:after="0" w:line="240" w:lineRule="auto"/>
        <w:jc w:val="center"/>
        <w:rPr>
          <w:rFonts w:ascii="Arial" w:eastAsia="Calibri Light" w:hAnsi="Arial" w:cs="Arial"/>
          <w:sz w:val="20"/>
          <w:szCs w:val="20"/>
        </w:rPr>
      </w:pPr>
      <w:r>
        <w:rPr>
          <w:rFonts w:ascii="Arial" w:eastAsia="Calibri Light" w:hAnsi="Arial" w:cs="Arial"/>
          <w:sz w:val="20"/>
          <w:szCs w:val="20"/>
        </w:rPr>
        <w:lastRenderedPageBreak/>
        <w:pict>
          <v:shape id="_x0000_i1028" type="#_x0000_t75" style="width:375pt;height:293.25pt">
            <v:imagedata r:id="rId11" o:title="bulldozeruarch_s"/>
          </v:shape>
        </w:pict>
      </w:r>
    </w:p>
    <w:p w:rsidR="009F1A6F" w:rsidRPr="009F1A6F" w:rsidRDefault="00140103" w:rsidP="009F1A6F">
      <w:pPr>
        <w:spacing w:after="0" w:line="240" w:lineRule="auto"/>
        <w:jc w:val="center"/>
        <w:rPr>
          <w:rFonts w:ascii="Arial" w:eastAsia="Calibri Light" w:hAnsi="Arial" w:cs="Arial"/>
          <w:i/>
          <w:sz w:val="20"/>
          <w:szCs w:val="20"/>
        </w:rPr>
      </w:pPr>
      <w:r>
        <w:rPr>
          <w:rFonts w:ascii="Arial" w:eastAsia="Calibri Light" w:hAnsi="Arial" w:cs="Arial"/>
          <w:i/>
          <w:sz w:val="20"/>
          <w:szCs w:val="20"/>
        </w:rPr>
        <w:t>Slika 5: Prikaz mikroarhitekture</w:t>
      </w:r>
    </w:p>
    <w:p w:rsidR="009F1A6F" w:rsidRDefault="00B84DAD" w:rsidP="00915E74">
      <w:pPr>
        <w:spacing w:after="0" w:line="240" w:lineRule="auto"/>
        <w:jc w:val="center"/>
        <w:rPr>
          <w:rFonts w:ascii="Arial" w:eastAsia="Calibri Light" w:hAnsi="Arial" w:cs="Arial"/>
        </w:rPr>
      </w:pPr>
      <w:r>
        <w:rPr>
          <w:rFonts w:ascii="Arial" w:eastAsia="Calibri Light" w:hAnsi="Arial" w:cs="Arial"/>
        </w:rPr>
        <w:pict>
          <v:shape id="_x0000_i1029" type="#_x0000_t75" style="width:425.25pt;height:382.5pt">
            <v:imagedata r:id="rId12" o:title="blok-dijagram"/>
          </v:shape>
        </w:pict>
      </w:r>
    </w:p>
    <w:p w:rsidR="009F1A6F" w:rsidRPr="009F1A6F" w:rsidRDefault="009F1A6F" w:rsidP="00915E74">
      <w:pPr>
        <w:spacing w:after="0" w:line="240" w:lineRule="auto"/>
        <w:jc w:val="center"/>
        <w:rPr>
          <w:rFonts w:ascii="Arial" w:eastAsia="Calibri Light" w:hAnsi="Arial" w:cs="Arial"/>
          <w:i/>
          <w:sz w:val="20"/>
          <w:szCs w:val="20"/>
        </w:rPr>
      </w:pPr>
      <w:r>
        <w:rPr>
          <w:rFonts w:ascii="Arial" w:eastAsia="Calibri Light" w:hAnsi="Arial" w:cs="Arial"/>
          <w:i/>
          <w:sz w:val="20"/>
          <w:szCs w:val="20"/>
        </w:rPr>
        <w:t>Slika 6: Blok dijagram</w:t>
      </w:r>
    </w:p>
    <w:p w:rsidR="009F1A6F" w:rsidRDefault="009F1A6F" w:rsidP="00915E74">
      <w:pPr>
        <w:spacing w:after="0" w:line="240" w:lineRule="auto"/>
        <w:jc w:val="center"/>
        <w:rPr>
          <w:rFonts w:ascii="Arial" w:eastAsia="Calibri Light" w:hAnsi="Arial" w:cs="Arial"/>
        </w:rPr>
      </w:pPr>
    </w:p>
    <w:p w:rsidR="00915E74" w:rsidRPr="00915E74" w:rsidRDefault="00915E74" w:rsidP="00B360D5">
      <w:pPr>
        <w:pStyle w:val="Heading2"/>
        <w:rPr>
          <w:rFonts w:eastAsia="Calibri Light"/>
        </w:rPr>
      </w:pPr>
      <w:bookmarkStart w:id="8" w:name="_Toc473055270"/>
      <w:r w:rsidRPr="00915E74">
        <w:rPr>
          <w:rFonts w:eastAsia="Calibri Light"/>
        </w:rPr>
        <w:t>3.2 Instrukcijski ciklus (Instruction fetch)</w:t>
      </w:r>
      <w:bookmarkEnd w:id="8"/>
    </w:p>
    <w:p w:rsidR="00140103" w:rsidRPr="00915E74" w:rsidRDefault="00140103" w:rsidP="00A726F9">
      <w:pPr>
        <w:spacing w:after="0" w:line="240" w:lineRule="auto"/>
        <w:rPr>
          <w:rFonts w:ascii="Arial" w:eastAsia="Calibri Light" w:hAnsi="Arial" w:cs="Arial"/>
        </w:rPr>
      </w:pPr>
    </w:p>
    <w:p w:rsidR="00A726F9" w:rsidRDefault="00140103">
      <w:pPr>
        <w:spacing w:after="0" w:line="240" w:lineRule="auto"/>
        <w:rPr>
          <w:rFonts w:ascii="Arial" w:eastAsia="Calibri Light" w:hAnsi="Arial" w:cs="Arial"/>
          <w:sz w:val="20"/>
          <w:szCs w:val="20"/>
        </w:rPr>
      </w:pPr>
      <w:r>
        <w:rPr>
          <w:rFonts w:ascii="Arial" w:eastAsia="Calibri Light" w:hAnsi="Arial" w:cs="Arial"/>
          <w:sz w:val="20"/>
          <w:szCs w:val="20"/>
        </w:rPr>
        <w:t>Bulldozer arhitektura je morala doneti inovacije i drugačiji pristup(koncept) od svog prethodnika Phenom II. Sama arhitektura jezgra poseduje duži „pipeline“ čime je omogućeno da Bulldozer arhitektura dostiže visoki radni takt. Tu dolazi „prediction queue“ („branch prediction“) do izražaja, naime, dugačkom pipeline-u se ne može dozvoliti da se napuni, ukoliko bi došlo do greške, to bi značilo pražnjenje i ponovno punjenje istog, zato sama uloga „prediction queue“-a se visoko kotira. Inženjeri su posebno posvetili pažnju ovome i znatno su unapredili „branch prediction“ kako bi omogućili znatno bolje predviđanje granjanja samih instrukcija, a samim tim doveli do boljih performansi Bulldozer arhitekture.</w:t>
      </w:r>
    </w:p>
    <w:p w:rsidR="00A726F9" w:rsidRDefault="00A726F9">
      <w:pPr>
        <w:spacing w:after="0" w:line="240" w:lineRule="auto"/>
        <w:rPr>
          <w:rFonts w:ascii="Arial" w:hAnsi="Arial" w:cs="Arial"/>
          <w:color w:val="444444"/>
          <w:sz w:val="21"/>
          <w:szCs w:val="21"/>
          <w:shd w:val="clear" w:color="auto" w:fill="F8F8F8"/>
        </w:rPr>
      </w:pPr>
    </w:p>
    <w:p w:rsidR="00140103" w:rsidRDefault="000422BF" w:rsidP="00915E74">
      <w:pPr>
        <w:spacing w:after="0" w:line="240" w:lineRule="auto"/>
        <w:jc w:val="center"/>
        <w:rPr>
          <w:rFonts w:ascii="Arial" w:hAnsi="Arial" w:cs="Arial"/>
          <w:color w:val="444444"/>
          <w:sz w:val="21"/>
          <w:szCs w:val="21"/>
          <w:shd w:val="clear" w:color="auto" w:fill="F8F8F8"/>
        </w:rPr>
      </w:pPr>
      <w:r>
        <w:rPr>
          <w:rFonts w:ascii="Arial" w:hAnsi="Arial" w:cs="Arial"/>
          <w:color w:val="444444"/>
          <w:sz w:val="21"/>
          <w:szCs w:val="21"/>
          <w:shd w:val="clear" w:color="auto" w:fill="F8F8F8"/>
        </w:rPr>
        <w:pict>
          <v:shape id="_x0000_i1030" type="#_x0000_t75" style="width:375pt;height:204.75pt">
            <v:imagedata r:id="rId13" o:title="snap09_s"/>
          </v:shape>
        </w:pict>
      </w:r>
    </w:p>
    <w:p w:rsidR="00140103" w:rsidRPr="004D4947" w:rsidRDefault="009F1A6F" w:rsidP="00140103">
      <w:pPr>
        <w:spacing w:after="0" w:line="240" w:lineRule="auto"/>
        <w:jc w:val="center"/>
        <w:rPr>
          <w:rFonts w:ascii="Arial" w:hAnsi="Arial" w:cs="Arial"/>
          <w:i/>
          <w:sz w:val="20"/>
          <w:szCs w:val="21"/>
          <w:shd w:val="clear" w:color="auto" w:fill="F8F8F8"/>
        </w:rPr>
      </w:pPr>
      <w:r>
        <w:rPr>
          <w:rFonts w:ascii="Arial" w:hAnsi="Arial" w:cs="Arial"/>
          <w:i/>
          <w:sz w:val="20"/>
          <w:szCs w:val="21"/>
          <w:shd w:val="clear" w:color="auto" w:fill="F8F8F8"/>
        </w:rPr>
        <w:t>Slika 7</w:t>
      </w:r>
      <w:r w:rsidR="00140103" w:rsidRPr="004D4947">
        <w:rPr>
          <w:rFonts w:ascii="Arial" w:hAnsi="Arial" w:cs="Arial"/>
          <w:i/>
          <w:sz w:val="20"/>
          <w:szCs w:val="21"/>
          <w:shd w:val="clear" w:color="auto" w:fill="F8F8F8"/>
        </w:rPr>
        <w:t>: „Prediction branch“ – „Predviđačka grana“</w:t>
      </w:r>
    </w:p>
    <w:p w:rsidR="00915E74" w:rsidRDefault="00915E74" w:rsidP="00140103">
      <w:pPr>
        <w:spacing w:after="0" w:line="240" w:lineRule="auto"/>
        <w:jc w:val="center"/>
        <w:rPr>
          <w:rFonts w:ascii="Arial" w:hAnsi="Arial" w:cs="Arial"/>
          <w:i/>
          <w:color w:val="444444"/>
          <w:sz w:val="21"/>
          <w:szCs w:val="21"/>
          <w:shd w:val="clear" w:color="auto" w:fill="F8F8F8"/>
        </w:rPr>
      </w:pPr>
    </w:p>
    <w:p w:rsidR="00915E74" w:rsidRDefault="00B84DAD" w:rsidP="00915E74">
      <w:pPr>
        <w:spacing w:after="0" w:line="240" w:lineRule="auto"/>
        <w:jc w:val="center"/>
        <w:rPr>
          <w:rFonts w:ascii="Arial" w:hAnsi="Arial" w:cs="Arial"/>
          <w:color w:val="444444"/>
          <w:sz w:val="21"/>
          <w:szCs w:val="21"/>
          <w:shd w:val="clear" w:color="auto" w:fill="F8F8F8"/>
        </w:rPr>
      </w:pPr>
      <w:r>
        <w:rPr>
          <w:rFonts w:ascii="Arial" w:hAnsi="Arial" w:cs="Arial"/>
          <w:color w:val="444444"/>
          <w:sz w:val="21"/>
          <w:szCs w:val="21"/>
          <w:shd w:val="clear" w:color="auto" w:fill="F8F8F8"/>
        </w:rPr>
        <w:lastRenderedPageBreak/>
        <w:pict>
          <v:shape id="_x0000_i1031" type="#_x0000_t75" style="width:319.5pt;height:341.25pt">
            <v:imagedata r:id="rId14" o:title="bulldozer-2"/>
          </v:shape>
        </w:pict>
      </w:r>
    </w:p>
    <w:p w:rsidR="00915E74" w:rsidRPr="00067EFF" w:rsidRDefault="009F1A6F" w:rsidP="00915E74">
      <w:pPr>
        <w:spacing w:after="0" w:line="240" w:lineRule="auto"/>
        <w:jc w:val="center"/>
        <w:rPr>
          <w:rFonts w:ascii="Arial" w:eastAsia="Calibri Light" w:hAnsi="Arial" w:cs="Arial"/>
          <w:i/>
          <w:sz w:val="20"/>
          <w:szCs w:val="20"/>
        </w:rPr>
      </w:pPr>
      <w:r>
        <w:rPr>
          <w:rFonts w:ascii="Arial" w:hAnsi="Arial" w:cs="Arial"/>
          <w:i/>
          <w:sz w:val="20"/>
          <w:szCs w:val="20"/>
          <w:shd w:val="clear" w:color="auto" w:fill="F8F8F8"/>
        </w:rPr>
        <w:t>Slika 8</w:t>
      </w:r>
      <w:r w:rsidR="00915E74" w:rsidRPr="00067EFF">
        <w:rPr>
          <w:rFonts w:ascii="Arial" w:hAnsi="Arial" w:cs="Arial"/>
          <w:i/>
          <w:sz w:val="20"/>
          <w:szCs w:val="20"/>
          <w:shd w:val="clear" w:color="auto" w:fill="F8F8F8"/>
        </w:rPr>
        <w:t>: Bulldozer</w:t>
      </w:r>
      <w:r w:rsidR="00DC2595" w:rsidRPr="00067EFF">
        <w:rPr>
          <w:rFonts w:ascii="Arial" w:hAnsi="Arial" w:cs="Arial"/>
          <w:i/>
          <w:sz w:val="20"/>
          <w:szCs w:val="20"/>
          <w:shd w:val="clear" w:color="auto" w:fill="F8F8F8"/>
        </w:rPr>
        <w:t xml:space="preserve"> instrukcijski ciklus - poređenje</w:t>
      </w:r>
    </w:p>
    <w:p w:rsidR="00A726F9" w:rsidRDefault="00A726F9">
      <w:pPr>
        <w:spacing w:after="0" w:line="240" w:lineRule="auto"/>
        <w:rPr>
          <w:rFonts w:ascii="Arial" w:eastAsia="Calibri Light" w:hAnsi="Arial" w:cs="Arial"/>
          <w:sz w:val="20"/>
          <w:szCs w:val="20"/>
        </w:rPr>
      </w:pPr>
    </w:p>
    <w:p w:rsidR="00DC2595" w:rsidRDefault="00DC2595" w:rsidP="00DC2595">
      <w:pPr>
        <w:pStyle w:val="ListParagraph"/>
        <w:numPr>
          <w:ilvl w:val="0"/>
          <w:numId w:val="3"/>
        </w:numPr>
        <w:spacing w:after="0" w:line="240" w:lineRule="auto"/>
        <w:rPr>
          <w:rFonts w:ascii="Arial" w:eastAsia="Calibri Light" w:hAnsi="Arial" w:cs="Arial"/>
          <w:sz w:val="20"/>
          <w:szCs w:val="20"/>
        </w:rPr>
      </w:pPr>
      <w:r w:rsidRPr="00DC2595">
        <w:rPr>
          <w:rFonts w:ascii="Arial" w:eastAsia="Calibri Light" w:hAnsi="Arial" w:cs="Arial"/>
          <w:sz w:val="20"/>
          <w:szCs w:val="20"/>
        </w:rPr>
        <w:t>Objašnjenje</w:t>
      </w:r>
    </w:p>
    <w:p w:rsidR="00DC2595" w:rsidRDefault="00DC2595" w:rsidP="00DC2595">
      <w:pPr>
        <w:spacing w:after="0" w:line="240" w:lineRule="auto"/>
        <w:rPr>
          <w:rFonts w:ascii="Arial" w:eastAsia="Calibri Light" w:hAnsi="Arial" w:cs="Arial"/>
          <w:sz w:val="20"/>
          <w:szCs w:val="20"/>
        </w:rPr>
      </w:pPr>
    </w:p>
    <w:p w:rsidR="00DC2595" w:rsidRDefault="00C85754" w:rsidP="00DC2595">
      <w:pPr>
        <w:spacing w:after="0" w:line="240" w:lineRule="auto"/>
        <w:rPr>
          <w:rFonts w:ascii="Arial" w:eastAsia="Calibri Light" w:hAnsi="Arial" w:cs="Arial"/>
          <w:sz w:val="20"/>
          <w:szCs w:val="20"/>
        </w:rPr>
      </w:pPr>
      <w:r>
        <w:rPr>
          <w:rFonts w:ascii="Arial" w:eastAsia="Calibri Light" w:hAnsi="Arial" w:cs="Arial"/>
          <w:sz w:val="20"/>
          <w:szCs w:val="20"/>
        </w:rPr>
        <w:t>Predviđač grane</w:t>
      </w:r>
      <w:r w:rsidR="00DC2595" w:rsidRPr="00C85754">
        <w:rPr>
          <w:rFonts w:ascii="Arial" w:eastAsia="Calibri Light" w:hAnsi="Arial" w:cs="Arial"/>
          <w:sz w:val="20"/>
          <w:szCs w:val="20"/>
        </w:rPr>
        <w:t xml:space="preserve"> se deli između dva jezgra u svakom modulu</w:t>
      </w:r>
      <w:r>
        <w:rPr>
          <w:rFonts w:ascii="Arial" w:eastAsia="Calibri Light" w:hAnsi="Arial" w:cs="Arial"/>
          <w:sz w:val="20"/>
          <w:szCs w:val="20"/>
        </w:rPr>
        <w:t xml:space="preserve"> i odvojen je od instrukcijskog ciklusa parom predviđačkih redova(„prediction queue“) – jedan red po jezgru. Previđač (grane) </w:t>
      </w:r>
      <w:r w:rsidR="002F0B75">
        <w:rPr>
          <w:rFonts w:ascii="Arial" w:eastAsia="Calibri Light" w:hAnsi="Arial" w:cs="Arial"/>
          <w:sz w:val="20"/>
          <w:szCs w:val="20"/>
        </w:rPr>
        <w:t xml:space="preserve">se može pokrenuti unapred, </w:t>
      </w:r>
      <w:r>
        <w:rPr>
          <w:rFonts w:ascii="Arial" w:eastAsia="Calibri Light" w:hAnsi="Arial" w:cs="Arial"/>
          <w:sz w:val="20"/>
          <w:szCs w:val="20"/>
        </w:rPr>
        <w:t>nastavlja</w:t>
      </w:r>
      <w:r w:rsidR="002F0B75">
        <w:rPr>
          <w:rFonts w:ascii="Arial" w:eastAsia="Calibri Light" w:hAnsi="Arial" w:cs="Arial"/>
          <w:sz w:val="20"/>
          <w:szCs w:val="20"/>
        </w:rPr>
        <w:t>jući</w:t>
      </w:r>
      <w:r>
        <w:rPr>
          <w:rFonts w:ascii="Arial" w:eastAsia="Calibri Light" w:hAnsi="Arial" w:cs="Arial"/>
          <w:sz w:val="20"/>
          <w:szCs w:val="20"/>
        </w:rPr>
        <w:t xml:space="preserve"> da predviđa nove relativne pokazivače (relative instruction pointers – RIPs)</w:t>
      </w:r>
      <w:r w:rsidR="002F0B75">
        <w:rPr>
          <w:rFonts w:ascii="Arial" w:eastAsia="Calibri Light" w:hAnsi="Arial" w:cs="Arial"/>
          <w:sz w:val="20"/>
          <w:szCs w:val="20"/>
        </w:rPr>
        <w:t xml:space="preserve"> sve dok se redovi</w:t>
      </w:r>
      <w:r>
        <w:rPr>
          <w:rFonts w:ascii="Arial" w:eastAsia="Calibri Light" w:hAnsi="Arial" w:cs="Arial"/>
          <w:sz w:val="20"/>
          <w:szCs w:val="20"/>
        </w:rPr>
        <w:t xml:space="preserve"> (queues) ne napune.</w:t>
      </w:r>
    </w:p>
    <w:p w:rsidR="00C85754" w:rsidRDefault="00C85754" w:rsidP="00DC2595">
      <w:pPr>
        <w:spacing w:after="0" w:line="240" w:lineRule="auto"/>
        <w:rPr>
          <w:rFonts w:ascii="Arial" w:eastAsia="Calibri Light" w:hAnsi="Arial" w:cs="Arial"/>
          <w:sz w:val="20"/>
          <w:szCs w:val="20"/>
        </w:rPr>
      </w:pPr>
      <w:r>
        <w:rPr>
          <w:rFonts w:ascii="Arial" w:eastAsia="Calibri Light" w:hAnsi="Arial" w:cs="Arial"/>
          <w:sz w:val="20"/>
          <w:szCs w:val="20"/>
        </w:rPr>
        <w:t xml:space="preserve">Prvi korak u predviđačkoj grani je da se odredi </w:t>
      </w:r>
      <w:r w:rsidR="002F0B75">
        <w:rPr>
          <w:rFonts w:ascii="Arial" w:eastAsia="Calibri Light" w:hAnsi="Arial" w:cs="Arial"/>
          <w:sz w:val="20"/>
          <w:szCs w:val="20"/>
        </w:rPr>
        <w:t>putanja</w:t>
      </w:r>
      <w:r>
        <w:rPr>
          <w:rFonts w:ascii="Arial" w:eastAsia="Calibri Light" w:hAnsi="Arial" w:cs="Arial"/>
          <w:sz w:val="20"/>
          <w:szCs w:val="20"/>
        </w:rPr>
        <w:t xml:space="preserve"> – bilo da je grana zauzeta ili ne</w:t>
      </w:r>
      <w:r w:rsidR="002F0B75">
        <w:rPr>
          <w:rFonts w:ascii="Arial" w:eastAsia="Calibri Light" w:hAnsi="Arial" w:cs="Arial"/>
          <w:sz w:val="20"/>
          <w:szCs w:val="20"/>
        </w:rPr>
        <w:t xml:space="preserve"> (prethodno je AMD koristio lokalni predviđač, globalni predviđač, i izbirač (selektor) koji bi izabrao koji od dva predviđača bi trebao koristiti). Kada je izabrana grana, sledeći korak je da se odredi cilj (destinacija). Za grane sa jednom ciljnom adresom, BTB (branch target buffer) se proširuje i sada koristi hijerarhiju s</w:t>
      </w:r>
      <w:r w:rsidR="00B344CA">
        <w:rPr>
          <w:rFonts w:ascii="Arial" w:eastAsia="Calibri Light" w:hAnsi="Arial" w:cs="Arial"/>
          <w:sz w:val="20"/>
          <w:szCs w:val="20"/>
        </w:rPr>
        <w:t>a dva nivoa. L1 BTB ima</w:t>
      </w:r>
      <w:r w:rsidR="002F0B75">
        <w:rPr>
          <w:rFonts w:ascii="Arial" w:eastAsia="Calibri Light" w:hAnsi="Arial" w:cs="Arial"/>
          <w:sz w:val="20"/>
          <w:szCs w:val="20"/>
        </w:rPr>
        <w:t xml:space="preserve"> 512 </w:t>
      </w:r>
      <w:r w:rsidR="00B344CA">
        <w:rPr>
          <w:rFonts w:ascii="Arial" w:eastAsia="Calibri Light" w:hAnsi="Arial" w:cs="Arial"/>
          <w:sz w:val="20"/>
          <w:szCs w:val="20"/>
        </w:rPr>
        <w:t>unosa</w:t>
      </w:r>
      <w:r w:rsidR="002F0B75">
        <w:rPr>
          <w:rFonts w:ascii="Arial" w:eastAsia="Calibri Light" w:hAnsi="Arial" w:cs="Arial"/>
          <w:sz w:val="20"/>
          <w:szCs w:val="20"/>
        </w:rPr>
        <w:t>,</w:t>
      </w:r>
      <w:r w:rsidR="00B344CA">
        <w:rPr>
          <w:rFonts w:ascii="Arial" w:eastAsia="Calibri Light" w:hAnsi="Arial" w:cs="Arial"/>
          <w:sz w:val="20"/>
          <w:szCs w:val="20"/>
        </w:rPr>
        <w:t xml:space="preserve"> asocijativnu strukturu sa 4 smera, koja reš</w:t>
      </w:r>
      <w:r w:rsidR="00347B6A">
        <w:rPr>
          <w:rFonts w:ascii="Arial" w:eastAsia="Calibri Light" w:hAnsi="Arial" w:cs="Arial"/>
          <w:sz w:val="20"/>
          <w:szCs w:val="20"/>
        </w:rPr>
        <w:t>ava predviđanje sa jedno</w:t>
      </w:r>
      <w:r w:rsidR="00B344CA">
        <w:rPr>
          <w:rFonts w:ascii="Arial" w:eastAsia="Calibri Light" w:hAnsi="Arial" w:cs="Arial"/>
          <w:sz w:val="20"/>
          <w:szCs w:val="20"/>
        </w:rPr>
        <w:t>m</w:t>
      </w:r>
      <w:r w:rsidR="00347B6A">
        <w:rPr>
          <w:rFonts w:ascii="Arial" w:eastAsia="Calibri Light" w:hAnsi="Arial" w:cs="Arial"/>
          <w:sz w:val="20"/>
          <w:szCs w:val="20"/>
        </w:rPr>
        <w:t xml:space="preserve"> ciklusno</w:t>
      </w:r>
      <w:r w:rsidR="00B344CA">
        <w:rPr>
          <w:rFonts w:ascii="Arial" w:eastAsia="Calibri Light" w:hAnsi="Arial" w:cs="Arial"/>
          <w:sz w:val="20"/>
          <w:szCs w:val="20"/>
        </w:rPr>
        <w:t>m „kaznom“ do pipeline-a. L2 BTB je mnogo veći, ima 5120 ulaza i petosmernu asocijativnost, ali dodatni kapacitet dovodi do dodatnog kašnjenja za L2 BTB. BTB-ovi (branch target buffers) u Bulldozeru se konkurentno dele između oba jezgra.</w:t>
      </w:r>
    </w:p>
    <w:p w:rsidR="00B344CA" w:rsidRDefault="00B344CA" w:rsidP="00DC2595">
      <w:pPr>
        <w:spacing w:after="0" w:line="240" w:lineRule="auto"/>
        <w:rPr>
          <w:rFonts w:ascii="Arial" w:eastAsia="Calibri Light" w:hAnsi="Arial" w:cs="Arial"/>
          <w:sz w:val="20"/>
          <w:szCs w:val="20"/>
        </w:rPr>
      </w:pPr>
      <w:r>
        <w:rPr>
          <w:rFonts w:ascii="Arial" w:eastAsia="Calibri Light" w:hAnsi="Arial" w:cs="Arial"/>
          <w:sz w:val="20"/>
          <w:szCs w:val="20"/>
        </w:rPr>
        <w:t>Nažalost ostale bitne strukture u pogledu ciljanih adresa grane i detaljniji opisi same grane predviđanja nisu detaljnije opisivane ni date od strane AMD-a.</w:t>
      </w:r>
    </w:p>
    <w:p w:rsidR="00B344CA" w:rsidRDefault="00B344CA" w:rsidP="00DC2595">
      <w:pPr>
        <w:spacing w:after="0" w:line="240" w:lineRule="auto"/>
        <w:rPr>
          <w:rFonts w:ascii="Arial" w:eastAsia="Calibri Light" w:hAnsi="Arial" w:cs="Arial"/>
          <w:sz w:val="20"/>
          <w:szCs w:val="20"/>
        </w:rPr>
      </w:pPr>
      <w:r>
        <w:rPr>
          <w:rFonts w:ascii="Arial" w:eastAsia="Calibri Light" w:hAnsi="Arial" w:cs="Arial"/>
          <w:sz w:val="20"/>
          <w:szCs w:val="20"/>
        </w:rPr>
        <w:t>Međutim, potvrdili su da za indire</w:t>
      </w:r>
      <w:r w:rsidR="00CA29EF">
        <w:rPr>
          <w:rFonts w:ascii="Arial" w:eastAsia="Calibri Light" w:hAnsi="Arial" w:cs="Arial"/>
          <w:sz w:val="20"/>
          <w:szCs w:val="20"/>
        </w:rPr>
        <w:t>ktne (spoljašnje) grane (sa više od jedne ciljane adrese), Bulldozer takođe koristi 512 ulaza. Bulldozer takođe sadrži poznati pozovi/vrati (call/return) stack, koji se replicira</w:t>
      </w:r>
      <w:r w:rsidR="00347B6A">
        <w:rPr>
          <w:rFonts w:ascii="Arial" w:eastAsia="Calibri Light" w:hAnsi="Arial" w:cs="Arial"/>
          <w:sz w:val="20"/>
          <w:szCs w:val="20"/>
        </w:rPr>
        <w:t>(duplira)</w:t>
      </w:r>
      <w:r w:rsidR="00CA29EF">
        <w:rPr>
          <w:rFonts w:ascii="Arial" w:eastAsia="Calibri Light" w:hAnsi="Arial" w:cs="Arial"/>
          <w:sz w:val="20"/>
          <w:szCs w:val="20"/>
        </w:rPr>
        <w:t xml:space="preserve"> po thread-u (niti), umesto da se deli. Primera radi, prethodna AMD-ova arhitektura Istanbul je koristila 24-ulazno povratne adrese stack-a koje su dovodile neretko do greške u predviđanju, a one bi dalje rezultovale pogrešnim vraćanjima. Radi toga, Bulldozer ima mehanizme za popravku vraćajućeg stack-a, izbegavajući te probleme i smanjujući pogrešna predviđanja povratnog stack-a.</w:t>
      </w:r>
    </w:p>
    <w:p w:rsidR="00CA29EF" w:rsidRDefault="00CA29EF" w:rsidP="00DC2595">
      <w:pPr>
        <w:spacing w:after="0" w:line="240" w:lineRule="auto"/>
        <w:rPr>
          <w:rFonts w:ascii="Arial" w:eastAsia="Calibri Light" w:hAnsi="Arial" w:cs="Arial"/>
          <w:sz w:val="20"/>
          <w:szCs w:val="20"/>
        </w:rPr>
      </w:pPr>
      <w:r>
        <w:rPr>
          <w:rFonts w:ascii="Arial" w:eastAsia="Calibri Light" w:hAnsi="Arial" w:cs="Arial"/>
          <w:sz w:val="20"/>
          <w:szCs w:val="20"/>
        </w:rPr>
        <w:t xml:space="preserve">Grana previđanja i RIP (pokazivač instrukcija) </w:t>
      </w:r>
      <w:r w:rsidR="00C743A2">
        <w:rPr>
          <w:rFonts w:ascii="Arial" w:eastAsia="Calibri Light" w:hAnsi="Arial" w:cs="Arial"/>
          <w:sz w:val="20"/>
          <w:szCs w:val="20"/>
        </w:rPr>
        <w:t>redovi, mogu se pokrenuti pre</w:t>
      </w:r>
      <w:r w:rsidR="00347B6A">
        <w:rPr>
          <w:rFonts w:ascii="Arial" w:eastAsia="Calibri Light" w:hAnsi="Arial" w:cs="Arial"/>
          <w:sz w:val="20"/>
          <w:szCs w:val="20"/>
        </w:rPr>
        <w:t xml:space="preserve"> instrukcijskog ciklusa u Bulldozeru. Što pomaže da dva jezgra bez poteškoća dele jednu</w:t>
      </w:r>
      <w:r w:rsidR="00F45836">
        <w:rPr>
          <w:rFonts w:ascii="Arial" w:eastAsia="Calibri Light" w:hAnsi="Arial" w:cs="Arial"/>
          <w:sz w:val="20"/>
          <w:szCs w:val="20"/>
        </w:rPr>
        <w:t xml:space="preserve"> granu previđanja kao i hardver</w:t>
      </w:r>
      <w:r w:rsidR="00347B6A">
        <w:rPr>
          <w:rFonts w:ascii="Arial" w:eastAsia="Calibri Light" w:hAnsi="Arial" w:cs="Arial"/>
          <w:sz w:val="20"/>
          <w:szCs w:val="20"/>
        </w:rPr>
        <w:t xml:space="preserve">, tolerišući duže kašnjenje. Takođe je bitno, da zahvaljujući tome što u svakom trenutku postoji više spremnih pokazivača, mogu se unapred dovesti instrukcije u tok </w:t>
      </w:r>
      <w:r w:rsidR="00832CCC">
        <w:rPr>
          <w:rFonts w:ascii="Arial" w:eastAsia="Calibri Light" w:hAnsi="Arial" w:cs="Arial"/>
          <w:sz w:val="20"/>
          <w:szCs w:val="20"/>
        </w:rPr>
        <w:t>za grane u BTB. Ovakvo dovođenje unapred, pripremanje, skriva nek</w:t>
      </w:r>
      <w:r w:rsidR="00976C01">
        <w:rPr>
          <w:rFonts w:ascii="Arial" w:eastAsia="Calibri Light" w:hAnsi="Arial" w:cs="Arial"/>
          <w:sz w:val="20"/>
          <w:szCs w:val="20"/>
        </w:rPr>
        <w:t>a od kašnjenja i omogućava više</w:t>
      </w:r>
      <w:r w:rsidR="00832CCC">
        <w:rPr>
          <w:rFonts w:ascii="Arial" w:eastAsia="Calibri Light" w:hAnsi="Arial" w:cs="Arial"/>
          <w:sz w:val="20"/>
          <w:szCs w:val="20"/>
        </w:rPr>
        <w:t xml:space="preserve"> paralelne memorije za instukcijske keševe.</w:t>
      </w:r>
    </w:p>
    <w:p w:rsidR="00832CCC" w:rsidRDefault="00832CCC" w:rsidP="00DC2595">
      <w:pPr>
        <w:spacing w:after="0" w:line="240" w:lineRule="auto"/>
        <w:rPr>
          <w:rFonts w:ascii="Arial" w:eastAsia="Calibri Light" w:hAnsi="Arial" w:cs="Arial"/>
          <w:sz w:val="20"/>
          <w:szCs w:val="20"/>
        </w:rPr>
      </w:pPr>
      <w:r>
        <w:rPr>
          <w:rFonts w:ascii="Arial" w:eastAsia="Calibri Light" w:hAnsi="Arial" w:cs="Arial"/>
          <w:sz w:val="20"/>
          <w:szCs w:val="20"/>
        </w:rPr>
        <w:lastRenderedPageBreak/>
        <w:t>Jednom kada se pokazivač (RIP) postavi u previđajući red i prođe do druge faze, „fetch unit“ pristupa dinamički deljenoj ITLB kao i L1 I-kešu. L1 ITLB je puno-asocijativa</w:t>
      </w:r>
      <w:r w:rsidR="00F84474">
        <w:rPr>
          <w:rFonts w:ascii="Arial" w:eastAsia="Calibri Light" w:hAnsi="Arial" w:cs="Arial"/>
          <w:sz w:val="20"/>
          <w:szCs w:val="20"/>
        </w:rPr>
        <w:t>n sa 72 ulaza za različite velič</w:t>
      </w:r>
      <w:r>
        <w:rPr>
          <w:rFonts w:ascii="Arial" w:eastAsia="Calibri Light" w:hAnsi="Arial" w:cs="Arial"/>
          <w:sz w:val="20"/>
          <w:szCs w:val="20"/>
        </w:rPr>
        <w:t>ine stranica. Istanbul</w:t>
      </w:r>
      <w:r w:rsidR="00C46DAA">
        <w:rPr>
          <w:rFonts w:ascii="Arial" w:eastAsia="Calibri Light" w:hAnsi="Arial" w:cs="Arial"/>
          <w:sz w:val="20"/>
          <w:szCs w:val="20"/>
        </w:rPr>
        <w:t>,</w:t>
      </w:r>
      <w:r>
        <w:rPr>
          <w:rFonts w:ascii="Arial" w:eastAsia="Calibri Light" w:hAnsi="Arial" w:cs="Arial"/>
          <w:sz w:val="20"/>
          <w:szCs w:val="20"/>
        </w:rPr>
        <w:t xml:space="preserve"> primera radi</w:t>
      </w:r>
      <w:r w:rsidR="00C46DAA">
        <w:rPr>
          <w:rFonts w:ascii="Arial" w:eastAsia="Calibri Light" w:hAnsi="Arial" w:cs="Arial"/>
          <w:sz w:val="20"/>
          <w:szCs w:val="20"/>
        </w:rPr>
        <w:t>,</w:t>
      </w:r>
      <w:r>
        <w:rPr>
          <w:rFonts w:ascii="Arial" w:eastAsia="Calibri Light" w:hAnsi="Arial" w:cs="Arial"/>
          <w:sz w:val="20"/>
          <w:szCs w:val="20"/>
        </w:rPr>
        <w:t xml:space="preserve"> nije imao 1GB strana za ITLB, što se svakako implementiralo i unapredilo u Bulldozeru.L2 ITLB koji je u prethodnim arhitekturama držao samo 4KB strane, je sada veoma proširen, sa 512 ulaza i 4-stranom asocijativnošću. L1 instrukcijski keš je veoma sličan onome u arhitekturi Instanbul jer ima istu organizaciju. 64KB i 2-strana asocijativnost.</w:t>
      </w:r>
      <w:r w:rsidR="00F81049">
        <w:rPr>
          <w:rFonts w:ascii="Arial" w:eastAsia="Calibri Light" w:hAnsi="Arial" w:cs="Arial"/>
          <w:sz w:val="20"/>
          <w:szCs w:val="20"/>
        </w:rPr>
        <w:t xml:space="preserve"> IBB je poslednji deo, pre dekodiranja i pona</w:t>
      </w:r>
      <w:r w:rsidR="00A46384">
        <w:rPr>
          <w:rFonts w:ascii="Arial" w:eastAsia="Calibri Light" w:hAnsi="Arial" w:cs="Arial"/>
          <w:sz w:val="20"/>
          <w:szCs w:val="20"/>
        </w:rPr>
        <w:t>ša se kao razdvajač redova izmeđ</w:t>
      </w:r>
      <w:r w:rsidR="00F81049">
        <w:rPr>
          <w:rFonts w:ascii="Arial" w:eastAsia="Calibri Light" w:hAnsi="Arial" w:cs="Arial"/>
          <w:sz w:val="20"/>
          <w:szCs w:val="20"/>
        </w:rPr>
        <w:t>u „fetcha“ i dekodera. Zapravo postoje dva IBB-a, po jedan za jezgro. Svaki od njih sadrzi 16 ulaza. A svaki on njih 16B x86 instrukcija, što daje ukupni kapacitet od 256B po jezgru.</w:t>
      </w:r>
    </w:p>
    <w:p w:rsidR="000631CA" w:rsidRDefault="000631CA" w:rsidP="00DC2595">
      <w:pPr>
        <w:spacing w:after="0" w:line="240" w:lineRule="auto"/>
        <w:rPr>
          <w:rFonts w:ascii="Arial" w:eastAsia="Calibri Light" w:hAnsi="Arial" w:cs="Arial"/>
          <w:sz w:val="20"/>
          <w:szCs w:val="20"/>
        </w:rPr>
      </w:pPr>
    </w:p>
    <w:p w:rsidR="000631CA" w:rsidRPr="000631CA" w:rsidRDefault="000631CA" w:rsidP="00B360D5">
      <w:pPr>
        <w:pStyle w:val="Heading2"/>
        <w:rPr>
          <w:rFonts w:eastAsia="Calibri Light"/>
        </w:rPr>
      </w:pPr>
      <w:bookmarkStart w:id="9" w:name="_Toc473055271"/>
      <w:r w:rsidRPr="000631CA">
        <w:rPr>
          <w:rFonts w:eastAsia="Calibri Light"/>
        </w:rPr>
        <w:t>3.3 Deljeni instrukcijski dekoder</w:t>
      </w:r>
      <w:bookmarkEnd w:id="9"/>
    </w:p>
    <w:p w:rsidR="000631CA" w:rsidRDefault="000631CA" w:rsidP="00DC2595">
      <w:pPr>
        <w:spacing w:after="0" w:line="240" w:lineRule="auto"/>
        <w:rPr>
          <w:rFonts w:ascii="Arial" w:eastAsia="Calibri Light" w:hAnsi="Arial" w:cs="Arial"/>
          <w:sz w:val="20"/>
          <w:szCs w:val="20"/>
        </w:rPr>
      </w:pPr>
    </w:p>
    <w:p w:rsidR="002F0B75" w:rsidRDefault="00B84DAD" w:rsidP="00C22FAD">
      <w:pPr>
        <w:spacing w:after="0" w:line="240" w:lineRule="auto"/>
        <w:jc w:val="center"/>
        <w:rPr>
          <w:rFonts w:ascii="Arial" w:eastAsia="Calibri Light" w:hAnsi="Arial" w:cs="Arial"/>
          <w:sz w:val="20"/>
          <w:szCs w:val="20"/>
        </w:rPr>
      </w:pPr>
      <w:r>
        <w:rPr>
          <w:rFonts w:ascii="Arial" w:eastAsia="Calibri Light" w:hAnsi="Arial" w:cs="Arial"/>
          <w:sz w:val="20"/>
          <w:szCs w:val="20"/>
        </w:rPr>
        <w:pict>
          <v:shape id="_x0000_i1032" type="#_x0000_t75" style="width:282.75pt;height:303.75pt">
            <v:imagedata r:id="rId15" o:title="bulldozer-3"/>
          </v:shape>
        </w:pict>
      </w:r>
    </w:p>
    <w:p w:rsidR="004F3E23" w:rsidRPr="004F3E23" w:rsidRDefault="009F1A6F" w:rsidP="004F3E23">
      <w:pPr>
        <w:spacing w:after="0" w:line="240" w:lineRule="auto"/>
        <w:jc w:val="center"/>
        <w:rPr>
          <w:rFonts w:ascii="Arial" w:eastAsia="Calibri Light" w:hAnsi="Arial" w:cs="Arial"/>
          <w:i/>
          <w:sz w:val="20"/>
          <w:szCs w:val="20"/>
        </w:rPr>
      </w:pPr>
      <w:r>
        <w:rPr>
          <w:rFonts w:ascii="Arial" w:eastAsia="Calibri Light" w:hAnsi="Arial" w:cs="Arial"/>
          <w:i/>
          <w:sz w:val="20"/>
          <w:szCs w:val="20"/>
        </w:rPr>
        <w:t>Slika 9</w:t>
      </w:r>
      <w:r w:rsidR="004F3E23">
        <w:rPr>
          <w:rFonts w:ascii="Arial" w:eastAsia="Calibri Light" w:hAnsi="Arial" w:cs="Arial"/>
          <w:i/>
          <w:sz w:val="20"/>
          <w:szCs w:val="20"/>
        </w:rPr>
        <w:t>: Dekoder</w:t>
      </w:r>
    </w:p>
    <w:p w:rsidR="00A726F9" w:rsidRDefault="00A726F9">
      <w:pPr>
        <w:spacing w:after="0" w:line="240" w:lineRule="auto"/>
        <w:rPr>
          <w:rFonts w:ascii="Arial" w:eastAsia="Calibri Light" w:hAnsi="Arial" w:cs="Arial"/>
          <w:sz w:val="20"/>
          <w:szCs w:val="20"/>
        </w:rPr>
      </w:pPr>
    </w:p>
    <w:p w:rsidR="00A726F9" w:rsidRDefault="00A726F9">
      <w:pPr>
        <w:spacing w:after="0" w:line="240" w:lineRule="auto"/>
        <w:rPr>
          <w:rFonts w:ascii="Arial" w:eastAsia="Calibri Light" w:hAnsi="Arial" w:cs="Arial"/>
          <w:sz w:val="20"/>
          <w:szCs w:val="20"/>
        </w:rPr>
      </w:pPr>
    </w:p>
    <w:p w:rsidR="00A726F9" w:rsidRDefault="000631CA">
      <w:pPr>
        <w:spacing w:after="0" w:line="240" w:lineRule="auto"/>
        <w:rPr>
          <w:rFonts w:ascii="Arial" w:eastAsia="Calibri Light" w:hAnsi="Arial" w:cs="Arial"/>
          <w:sz w:val="20"/>
          <w:szCs w:val="20"/>
        </w:rPr>
      </w:pPr>
      <w:r>
        <w:rPr>
          <w:rFonts w:ascii="Arial" w:eastAsia="Calibri Light" w:hAnsi="Arial" w:cs="Arial"/>
          <w:sz w:val="20"/>
          <w:szCs w:val="20"/>
        </w:rPr>
        <w:t>Prvenstveno osvrt na AMD arh</w:t>
      </w:r>
      <w:r w:rsidR="004F3E23">
        <w:rPr>
          <w:rFonts w:ascii="Arial" w:eastAsia="Calibri Light" w:hAnsi="Arial" w:cs="Arial"/>
          <w:sz w:val="20"/>
          <w:szCs w:val="20"/>
        </w:rPr>
        <w:t xml:space="preserve">itekturu i njihovo viđenje. AMD kada govori o instrukcijama, x86 instrukcije se pominju kao AMD64 instrukcije. Takođe AMD-ova makro-operacija je unutrašnja, ograničena </w:t>
      </w:r>
      <w:r w:rsidR="007C5B8E">
        <w:rPr>
          <w:rFonts w:ascii="Arial" w:eastAsia="Calibri Light" w:hAnsi="Arial" w:cs="Arial"/>
          <w:sz w:val="20"/>
          <w:szCs w:val="20"/>
        </w:rPr>
        <w:t>dužina operacije koja može sadrž</w:t>
      </w:r>
      <w:r w:rsidR="009E0B77">
        <w:rPr>
          <w:rFonts w:ascii="Arial" w:eastAsia="Calibri Light" w:hAnsi="Arial" w:cs="Arial"/>
          <w:sz w:val="20"/>
          <w:szCs w:val="20"/>
        </w:rPr>
        <w:t>ati kako aritmetičke tako</w:t>
      </w:r>
      <w:r w:rsidR="004F3E23">
        <w:rPr>
          <w:rFonts w:ascii="Arial" w:eastAsia="Calibri Light" w:hAnsi="Arial" w:cs="Arial"/>
          <w:sz w:val="20"/>
          <w:szCs w:val="20"/>
        </w:rPr>
        <w:t xml:space="preserve"> i operacije sa memorijom (jedna makro-operacija može da se čita-izmeni-zapiše). </w:t>
      </w:r>
    </w:p>
    <w:p w:rsidR="004F3E23" w:rsidRDefault="004F3E23">
      <w:pPr>
        <w:spacing w:after="0" w:line="240" w:lineRule="auto"/>
        <w:rPr>
          <w:rFonts w:ascii="Arial" w:eastAsia="Calibri Light" w:hAnsi="Arial" w:cs="Arial"/>
          <w:sz w:val="20"/>
          <w:szCs w:val="20"/>
        </w:rPr>
      </w:pPr>
    </w:p>
    <w:p w:rsidR="004F3E23" w:rsidRDefault="004F3E23">
      <w:pPr>
        <w:spacing w:after="0" w:line="240" w:lineRule="auto"/>
        <w:rPr>
          <w:rFonts w:ascii="Arial" w:eastAsia="Calibri Light" w:hAnsi="Arial" w:cs="Arial"/>
          <w:sz w:val="20"/>
          <w:szCs w:val="20"/>
        </w:rPr>
      </w:pPr>
      <w:r>
        <w:rPr>
          <w:rFonts w:ascii="Arial" w:eastAsia="Calibri Light" w:hAnsi="Arial" w:cs="Arial"/>
          <w:sz w:val="20"/>
          <w:szCs w:val="20"/>
        </w:rPr>
        <w:t xml:space="preserve">Kao i u Istanbul, Bulldozer deli instrukcije na tri kategorije: </w:t>
      </w:r>
    </w:p>
    <w:p w:rsidR="004F3E23" w:rsidRDefault="004F3E23" w:rsidP="004F3E23">
      <w:pPr>
        <w:pStyle w:val="ListParagraph"/>
        <w:numPr>
          <w:ilvl w:val="0"/>
          <w:numId w:val="3"/>
        </w:numPr>
        <w:spacing w:after="0" w:line="240" w:lineRule="auto"/>
        <w:rPr>
          <w:rFonts w:ascii="Arial" w:eastAsia="Calibri Light" w:hAnsi="Arial" w:cs="Arial"/>
          <w:sz w:val="20"/>
          <w:szCs w:val="20"/>
        </w:rPr>
      </w:pPr>
      <w:r w:rsidRPr="004F3E23">
        <w:rPr>
          <w:rFonts w:ascii="Arial" w:eastAsia="Calibri Light" w:hAnsi="Arial" w:cs="Arial"/>
          <w:sz w:val="20"/>
          <w:szCs w:val="20"/>
        </w:rPr>
        <w:t>FastPath Singles</w:t>
      </w:r>
      <w:r>
        <w:rPr>
          <w:rFonts w:ascii="Arial" w:eastAsia="Calibri Light" w:hAnsi="Arial" w:cs="Arial"/>
          <w:sz w:val="20"/>
          <w:szCs w:val="20"/>
        </w:rPr>
        <w:t xml:space="preserve"> – odnosi se na jednu makro-operaciju</w:t>
      </w:r>
    </w:p>
    <w:p w:rsidR="004F3E23" w:rsidRDefault="004F3E23" w:rsidP="004F3E23">
      <w:pPr>
        <w:pStyle w:val="ListParagraph"/>
        <w:numPr>
          <w:ilvl w:val="0"/>
          <w:numId w:val="3"/>
        </w:numPr>
        <w:spacing w:after="0" w:line="240" w:lineRule="auto"/>
        <w:rPr>
          <w:rFonts w:ascii="Arial" w:eastAsia="Calibri Light" w:hAnsi="Arial" w:cs="Arial"/>
          <w:sz w:val="20"/>
          <w:szCs w:val="20"/>
        </w:rPr>
      </w:pPr>
      <w:r>
        <w:rPr>
          <w:rFonts w:ascii="Arial" w:eastAsia="Calibri Light" w:hAnsi="Arial" w:cs="Arial"/>
          <w:sz w:val="20"/>
          <w:szCs w:val="20"/>
        </w:rPr>
        <w:t>FastPath Doubles – odnosi se na dve makro-operacije</w:t>
      </w:r>
    </w:p>
    <w:p w:rsidR="004F3E23" w:rsidRDefault="004F3E23" w:rsidP="004F3E23">
      <w:pPr>
        <w:pStyle w:val="ListParagraph"/>
        <w:numPr>
          <w:ilvl w:val="0"/>
          <w:numId w:val="3"/>
        </w:numPr>
        <w:spacing w:after="0" w:line="240" w:lineRule="auto"/>
        <w:rPr>
          <w:rFonts w:ascii="Arial" w:eastAsia="Calibri Light" w:hAnsi="Arial" w:cs="Arial"/>
          <w:sz w:val="20"/>
          <w:szCs w:val="20"/>
        </w:rPr>
      </w:pPr>
      <w:r>
        <w:rPr>
          <w:rFonts w:ascii="Arial" w:eastAsia="Calibri Light" w:hAnsi="Arial" w:cs="Arial"/>
          <w:sz w:val="20"/>
          <w:szCs w:val="20"/>
        </w:rPr>
        <w:t>Microcode (VectorPath) – sve ostalo</w:t>
      </w:r>
    </w:p>
    <w:p w:rsidR="004F3E23" w:rsidRPr="004F3E23" w:rsidRDefault="004F3E23" w:rsidP="004F3E23">
      <w:pPr>
        <w:spacing w:after="0" w:line="240" w:lineRule="auto"/>
        <w:rPr>
          <w:rFonts w:ascii="Arial" w:eastAsia="Calibri Light" w:hAnsi="Arial" w:cs="Arial"/>
          <w:sz w:val="20"/>
          <w:szCs w:val="20"/>
        </w:rPr>
      </w:pPr>
      <w:r>
        <w:rPr>
          <w:rFonts w:ascii="Arial" w:eastAsia="Calibri Light" w:hAnsi="Arial" w:cs="Arial"/>
          <w:sz w:val="20"/>
          <w:szCs w:val="20"/>
        </w:rPr>
        <w:t xml:space="preserve">Pošto su AMD-ove makro-operacije teške i kompleksne ali i snažne, većina instrukcija teži da se dekodira kao </w:t>
      </w:r>
      <w:r w:rsidR="00A03BA0">
        <w:rPr>
          <w:rFonts w:ascii="Arial" w:eastAsia="Calibri Light" w:hAnsi="Arial" w:cs="Arial"/>
          <w:sz w:val="20"/>
          <w:szCs w:val="20"/>
        </w:rPr>
        <w:t>jedna makro-operacija. Međutim, to nije slučaj sa 256 bitnim AVX instrukcijama. Zapravo, one generišu dva 128bit „opterećenja“ i dva 128bit floating point-a. AMD je ovde koristio mapiranje 128 bitnog SSE u dve makro operacije.</w:t>
      </w:r>
    </w:p>
    <w:p w:rsidR="00A726F9" w:rsidRDefault="00A726F9">
      <w:pPr>
        <w:spacing w:after="0" w:line="240" w:lineRule="auto"/>
        <w:rPr>
          <w:rFonts w:ascii="Arial" w:eastAsia="Calibri Light" w:hAnsi="Arial" w:cs="Arial"/>
          <w:sz w:val="20"/>
          <w:szCs w:val="20"/>
        </w:rPr>
      </w:pPr>
    </w:p>
    <w:p w:rsidR="00956256" w:rsidRDefault="00956256">
      <w:pPr>
        <w:spacing w:after="0" w:line="240" w:lineRule="auto"/>
        <w:rPr>
          <w:rFonts w:ascii="Arial" w:eastAsia="Calibri Light" w:hAnsi="Arial" w:cs="Arial"/>
          <w:sz w:val="20"/>
          <w:szCs w:val="20"/>
        </w:rPr>
      </w:pPr>
      <w:r>
        <w:rPr>
          <w:rFonts w:ascii="Arial" w:eastAsia="Calibri Light" w:hAnsi="Arial" w:cs="Arial"/>
          <w:sz w:val="20"/>
          <w:szCs w:val="20"/>
        </w:rPr>
        <w:t>Faza dekodiranja je znatno unapređena, međutim nije došlo do velikih promena. Dekodiranje počinje sagledavanjem prva dva „prozora“ od 16B u IBB-u jezgra. U većini slučajeva se instrukcije mogu uzeti iz oba prozora, međutim postoje ograničenja, koja se odnose na razne faktore zbog kojih se dekodiranje vrši u jednom 16B prozoru.</w:t>
      </w:r>
    </w:p>
    <w:p w:rsidR="00956256" w:rsidRDefault="00956256">
      <w:pPr>
        <w:spacing w:after="0" w:line="240" w:lineRule="auto"/>
        <w:rPr>
          <w:rFonts w:ascii="Arial" w:eastAsia="Calibri Light" w:hAnsi="Arial" w:cs="Arial"/>
          <w:sz w:val="20"/>
          <w:szCs w:val="20"/>
        </w:rPr>
      </w:pPr>
    </w:p>
    <w:p w:rsidR="00956256" w:rsidRDefault="00956256">
      <w:pPr>
        <w:spacing w:after="0" w:line="240" w:lineRule="auto"/>
        <w:rPr>
          <w:rFonts w:ascii="Arial" w:eastAsia="Calibri Light" w:hAnsi="Arial" w:cs="Arial"/>
          <w:sz w:val="20"/>
          <w:szCs w:val="20"/>
        </w:rPr>
      </w:pPr>
      <w:r>
        <w:rPr>
          <w:rFonts w:ascii="Arial" w:eastAsia="Calibri Light" w:hAnsi="Arial" w:cs="Arial"/>
          <w:sz w:val="20"/>
          <w:szCs w:val="20"/>
        </w:rPr>
        <w:lastRenderedPageBreak/>
        <w:t xml:space="preserve">Bulldozer vrši dekodiranje </w:t>
      </w:r>
      <w:r w:rsidR="003C66ED">
        <w:rPr>
          <w:rFonts w:ascii="Arial" w:eastAsia="Calibri Light" w:hAnsi="Arial" w:cs="Arial"/>
          <w:sz w:val="20"/>
          <w:szCs w:val="20"/>
        </w:rPr>
        <w:t>u, do 4 instrukcije po ciklusu. Posle posmatranja prozora instrukcije, dekoderi prevode svaku x86 instrukciju u 1 ili 2 makro operacije koje potom postavljaju u red za otpremanje.</w:t>
      </w:r>
    </w:p>
    <w:p w:rsidR="00915E74" w:rsidRDefault="003C66ED">
      <w:pPr>
        <w:spacing w:after="0" w:line="240" w:lineRule="auto"/>
        <w:rPr>
          <w:rFonts w:ascii="Arial" w:eastAsia="Calibri Light" w:hAnsi="Arial" w:cs="Arial"/>
          <w:sz w:val="20"/>
          <w:szCs w:val="20"/>
        </w:rPr>
      </w:pPr>
      <w:r>
        <w:rPr>
          <w:rFonts w:ascii="Arial" w:eastAsia="Calibri Light" w:hAnsi="Arial" w:cs="Arial"/>
          <w:sz w:val="20"/>
          <w:szCs w:val="20"/>
        </w:rPr>
        <w:t>Mikro-kodiranim instrukcijama (one koje zahtevaju više od 2 makro operacije) rukovodi mikro kod ROM. Opet dolazimo do toga, da AMD nije bas specificirao na koji način radi mikro kod i sta se zapravo dešava detaljnije na nižem sloju, ali je napomenuto da se performanse emituju kao i kod prethodnih generacija (najmanje 3 makro operacije po ciklusu).</w:t>
      </w:r>
    </w:p>
    <w:p w:rsidR="003C66ED" w:rsidRDefault="003C66ED">
      <w:pPr>
        <w:spacing w:after="0" w:line="240" w:lineRule="auto"/>
        <w:rPr>
          <w:rFonts w:ascii="Arial" w:eastAsia="Calibri Light" w:hAnsi="Arial" w:cs="Arial"/>
          <w:sz w:val="20"/>
          <w:szCs w:val="20"/>
        </w:rPr>
      </w:pPr>
      <w:r>
        <w:rPr>
          <w:rFonts w:ascii="Arial" w:eastAsia="Calibri Light" w:hAnsi="Arial" w:cs="Arial"/>
          <w:sz w:val="20"/>
          <w:szCs w:val="20"/>
        </w:rPr>
        <w:t>Dodatni dekoder, u Bulldozer arhitekturi</w:t>
      </w:r>
      <w:r w:rsidR="00662943">
        <w:rPr>
          <w:rFonts w:ascii="Arial" w:eastAsia="Calibri Light" w:hAnsi="Arial" w:cs="Arial"/>
          <w:sz w:val="20"/>
          <w:szCs w:val="20"/>
        </w:rPr>
        <w:t>,</w:t>
      </w:r>
      <w:r>
        <w:rPr>
          <w:rFonts w:ascii="Arial" w:eastAsia="Calibri Light" w:hAnsi="Arial" w:cs="Arial"/>
          <w:sz w:val="20"/>
          <w:szCs w:val="20"/>
        </w:rPr>
        <w:t xml:space="preserve"> je prvi AMD CPU sa spajanjem grana, gde se „jump“ instrukcije dekodiraju u jednu makro-operaciju. </w:t>
      </w:r>
    </w:p>
    <w:p w:rsidR="003C66ED" w:rsidRDefault="003C66ED">
      <w:pPr>
        <w:spacing w:after="0" w:line="240" w:lineRule="auto"/>
        <w:rPr>
          <w:rFonts w:ascii="Arial" w:eastAsia="Calibri Light" w:hAnsi="Arial" w:cs="Arial"/>
          <w:sz w:val="20"/>
          <w:szCs w:val="20"/>
        </w:rPr>
      </w:pPr>
      <w:r>
        <w:rPr>
          <w:rFonts w:ascii="Arial" w:eastAsia="Calibri Light" w:hAnsi="Arial" w:cs="Arial"/>
          <w:sz w:val="20"/>
          <w:szCs w:val="20"/>
        </w:rPr>
        <w:t>Primera radi, Intel je bio prvi koji je ovo implementirao u svojoj Core 2 Duo seriji.</w:t>
      </w:r>
    </w:p>
    <w:p w:rsidR="003C66ED" w:rsidRDefault="003C66ED">
      <w:pPr>
        <w:spacing w:after="0" w:line="240" w:lineRule="auto"/>
        <w:rPr>
          <w:rFonts w:ascii="Arial" w:eastAsia="Calibri Light" w:hAnsi="Arial" w:cs="Arial"/>
          <w:sz w:val="20"/>
          <w:szCs w:val="20"/>
        </w:rPr>
      </w:pPr>
      <w:r>
        <w:rPr>
          <w:rFonts w:ascii="Arial" w:eastAsia="Calibri Light" w:hAnsi="Arial" w:cs="Arial"/>
          <w:sz w:val="20"/>
          <w:szCs w:val="20"/>
        </w:rPr>
        <w:t>Na samom kraju, kada se instrukcije dekodiraju u makro-operacije, postavljaju se u red (queue) gde se otpremaju u grupe do po 4 makro-operacije koje se potom salju u jedan od dva jezgra.</w:t>
      </w:r>
    </w:p>
    <w:p w:rsidR="00915E74" w:rsidRDefault="00915E74">
      <w:pPr>
        <w:spacing w:after="0" w:line="240" w:lineRule="auto"/>
        <w:rPr>
          <w:rFonts w:ascii="Arial" w:eastAsia="Calibri Light" w:hAnsi="Arial" w:cs="Arial"/>
          <w:sz w:val="20"/>
          <w:szCs w:val="20"/>
        </w:rPr>
      </w:pPr>
    </w:p>
    <w:p w:rsidR="00915E74" w:rsidRDefault="005D7F31" w:rsidP="00B360D5">
      <w:pPr>
        <w:pStyle w:val="Heading2"/>
        <w:rPr>
          <w:rFonts w:eastAsia="Calibri Light"/>
        </w:rPr>
      </w:pPr>
      <w:bookmarkStart w:id="10" w:name="_Toc473055272"/>
      <w:r>
        <w:rPr>
          <w:rFonts w:eastAsia="Calibri Light"/>
        </w:rPr>
        <w:t>3.4 „Integer“ jezgra</w:t>
      </w:r>
      <w:r w:rsidR="00662943">
        <w:rPr>
          <w:rFonts w:eastAsia="Calibri Light"/>
        </w:rPr>
        <w:t xml:space="preserve"> (Integer core</w:t>
      </w:r>
      <w:r>
        <w:rPr>
          <w:rFonts w:eastAsia="Calibri Light"/>
        </w:rPr>
        <w:t>s</w:t>
      </w:r>
      <w:r w:rsidR="00662943">
        <w:rPr>
          <w:rFonts w:eastAsia="Calibri Light"/>
        </w:rPr>
        <w:t>)</w:t>
      </w:r>
      <w:bookmarkEnd w:id="10"/>
    </w:p>
    <w:p w:rsidR="00EB6DC8" w:rsidRDefault="00EB6DC8" w:rsidP="00662943">
      <w:pPr>
        <w:spacing w:after="0" w:line="240" w:lineRule="auto"/>
        <w:jc w:val="center"/>
        <w:rPr>
          <w:rFonts w:ascii="Arial" w:eastAsia="Calibri Light" w:hAnsi="Arial" w:cs="Arial"/>
        </w:rPr>
      </w:pPr>
    </w:p>
    <w:p w:rsidR="00EB6DC8" w:rsidRDefault="00EB6DC8" w:rsidP="00EB6DC8">
      <w:pPr>
        <w:spacing w:after="0" w:line="240" w:lineRule="auto"/>
        <w:rPr>
          <w:rFonts w:ascii="Arial" w:eastAsia="Calibri Light" w:hAnsi="Arial" w:cs="Arial"/>
          <w:sz w:val="20"/>
          <w:szCs w:val="20"/>
        </w:rPr>
      </w:pPr>
      <w:r>
        <w:rPr>
          <w:rFonts w:ascii="Arial" w:eastAsia="Calibri Light" w:hAnsi="Arial" w:cs="Arial"/>
          <w:sz w:val="20"/>
          <w:szCs w:val="20"/>
        </w:rPr>
        <w:t xml:space="preserve">Kao i u </w:t>
      </w:r>
      <w:r w:rsidR="00A55CE3">
        <w:rPr>
          <w:rFonts w:ascii="Arial" w:eastAsia="Calibri Light" w:hAnsi="Arial" w:cs="Arial"/>
          <w:sz w:val="20"/>
          <w:szCs w:val="20"/>
        </w:rPr>
        <w:t xml:space="preserve">svim </w:t>
      </w:r>
      <w:r>
        <w:rPr>
          <w:rFonts w:ascii="Arial" w:eastAsia="Calibri Light" w:hAnsi="Arial" w:cs="Arial"/>
          <w:sz w:val="20"/>
          <w:szCs w:val="20"/>
        </w:rPr>
        <w:t xml:space="preserve">prethodnim dizajnima AMD-a (nasuprot Intelu), Bulldozer razdvaja „integer“ i „floating point schedulers“ (floating point – pomerajući zarez), registre i egzekucione jedinice (execution units). Bulldozer arhitektura implementira ko procesorski model za pomerajući zarez (eng. Floating </w:t>
      </w:r>
      <w:r w:rsidR="00D44B37">
        <w:rPr>
          <w:rFonts w:ascii="Arial" w:eastAsia="Calibri Light" w:hAnsi="Arial" w:cs="Arial"/>
          <w:sz w:val="20"/>
          <w:szCs w:val="20"/>
        </w:rPr>
        <w:t>point)</w:t>
      </w:r>
      <w:r w:rsidR="00A55CE3">
        <w:rPr>
          <w:rFonts w:ascii="Arial" w:eastAsia="Calibri Light" w:hAnsi="Arial" w:cs="Arial"/>
          <w:sz w:val="20"/>
          <w:szCs w:val="20"/>
        </w:rPr>
        <w:t xml:space="preserve"> i SIMD </w:t>
      </w:r>
      <w:r w:rsidR="00D44B37">
        <w:rPr>
          <w:rFonts w:ascii="Arial" w:eastAsia="Calibri Light" w:hAnsi="Arial" w:cs="Arial"/>
          <w:sz w:val="20"/>
          <w:szCs w:val="20"/>
        </w:rPr>
        <w:t>(jednostruka instrukcija, višestruki podatci eng. Simple instruction, multiple data) kojeg dele oba procesorska jezgra za razliku od ranije prakse u kojoj bi pomerajući zarez imao sopstveni ko procesor nezavistan od ostatka. Jedna od prednosti ovako formalizovanog razdvajanje je da se klaster pomerajućeg zareza u nekom trenutku može ili zameniti ili upotrebiti kao pomoć GPU-u zahvaljujući AMD-ovoj „Fusion“ (fuzija) tehnologiji. Ovakav model ko procesora je još jedan dokaz razvoja AMD-a, a sa druge strane takođe dokaz prakse u kojoj AMD pristupa ne konvencionalnim napredcima u odnosu na konkurenciju. Međutim, takve stvari su u AMD-u od ranije već poznate.</w:t>
      </w:r>
    </w:p>
    <w:p w:rsidR="00D44B37" w:rsidRDefault="00D44B37" w:rsidP="00EB6DC8">
      <w:pPr>
        <w:spacing w:after="0" w:line="240" w:lineRule="auto"/>
        <w:rPr>
          <w:rFonts w:ascii="Arial" w:eastAsia="Calibri Light" w:hAnsi="Arial" w:cs="Arial"/>
          <w:sz w:val="20"/>
          <w:szCs w:val="20"/>
        </w:rPr>
      </w:pPr>
    </w:p>
    <w:p w:rsidR="00EB6DC8" w:rsidRDefault="00D44B37" w:rsidP="002C4BD4">
      <w:pPr>
        <w:spacing w:after="0" w:line="240" w:lineRule="auto"/>
        <w:rPr>
          <w:rFonts w:ascii="Arial" w:eastAsia="Calibri Light" w:hAnsi="Arial" w:cs="Arial"/>
          <w:sz w:val="20"/>
          <w:szCs w:val="20"/>
        </w:rPr>
      </w:pPr>
      <w:r>
        <w:rPr>
          <w:rFonts w:ascii="Arial" w:eastAsia="Calibri Light" w:hAnsi="Arial" w:cs="Arial"/>
          <w:sz w:val="20"/>
          <w:szCs w:val="20"/>
        </w:rPr>
        <w:t>Svaki ciklus,</w:t>
      </w:r>
      <w:r w:rsidR="00440A03">
        <w:rPr>
          <w:rFonts w:ascii="Arial" w:eastAsia="Calibri Light" w:hAnsi="Arial" w:cs="Arial"/>
          <w:sz w:val="20"/>
          <w:szCs w:val="20"/>
        </w:rPr>
        <w:t xml:space="preserve"> grupu</w:t>
      </w:r>
      <w:r>
        <w:rPr>
          <w:rFonts w:ascii="Arial" w:eastAsia="Calibri Light" w:hAnsi="Arial" w:cs="Arial"/>
          <w:sz w:val="20"/>
          <w:szCs w:val="20"/>
        </w:rPr>
        <w:t xml:space="preserve"> do 4 makro operacije</w:t>
      </w:r>
      <w:r w:rsidR="00C46DAA">
        <w:rPr>
          <w:rFonts w:ascii="Arial" w:eastAsia="Calibri Light" w:hAnsi="Arial" w:cs="Arial"/>
          <w:sz w:val="20"/>
          <w:szCs w:val="20"/>
        </w:rPr>
        <w:t>,</w:t>
      </w:r>
      <w:r w:rsidR="00440A03">
        <w:rPr>
          <w:rFonts w:ascii="Arial" w:eastAsia="Calibri Light" w:hAnsi="Arial" w:cs="Arial"/>
          <w:sz w:val="20"/>
          <w:szCs w:val="20"/>
        </w:rPr>
        <w:t xml:space="preserve"> šalje(otprema) u jedno od dva namenska jezgra. Makro operacije se alociraju u 128-o ulazne redove(entry retirement queue). Memorijske operacije se alociraju u odgovarajuću pripremu (load) ili se čuvaju u odgovarajućim redovima, što održava konzistentnost x86 arhitekture. U svakoj otpremljenoj grupi, svaka jedinica kao i memorijska makro operacija se preimenjuje u 96-o ulazni fizički registar. Međutim, FP (eng. floating point) ili SIMD makro operacije se šalju FP klasteru kako bi nastavio sa d</w:t>
      </w:r>
      <w:r w:rsidR="002C4BD4">
        <w:rPr>
          <w:rFonts w:ascii="Arial" w:eastAsia="Calibri Light" w:hAnsi="Arial" w:cs="Arial"/>
          <w:sz w:val="20"/>
          <w:szCs w:val="20"/>
        </w:rPr>
        <w:t>aljim izvršenjem, ali se praćenje(status) beleži u „integer“ jezgru.</w:t>
      </w:r>
    </w:p>
    <w:p w:rsidR="002C4BD4" w:rsidRDefault="002C4BD4" w:rsidP="002C4BD4">
      <w:pPr>
        <w:spacing w:after="0" w:line="240" w:lineRule="auto"/>
        <w:rPr>
          <w:rFonts w:ascii="Arial" w:eastAsia="Calibri Light" w:hAnsi="Arial" w:cs="Arial"/>
          <w:sz w:val="20"/>
          <w:szCs w:val="20"/>
        </w:rPr>
      </w:pPr>
    </w:p>
    <w:p w:rsidR="002C4BD4" w:rsidRPr="002C4BD4" w:rsidRDefault="002C4BD4" w:rsidP="002C4BD4">
      <w:pPr>
        <w:spacing w:after="0" w:line="240" w:lineRule="auto"/>
        <w:rPr>
          <w:rFonts w:ascii="Arial" w:eastAsia="Calibri Light" w:hAnsi="Arial" w:cs="Arial"/>
          <w:sz w:val="20"/>
          <w:szCs w:val="20"/>
        </w:rPr>
      </w:pPr>
    </w:p>
    <w:p w:rsidR="00EB6DC8" w:rsidRDefault="002C4BD4" w:rsidP="00C22FAD">
      <w:pPr>
        <w:spacing w:after="0" w:line="240" w:lineRule="auto"/>
        <w:jc w:val="center"/>
        <w:rPr>
          <w:rFonts w:ascii="Arial" w:eastAsia="Calibri Light" w:hAnsi="Arial" w:cs="Arial"/>
          <w:sz w:val="20"/>
          <w:szCs w:val="20"/>
        </w:rPr>
      </w:pPr>
      <w:r>
        <w:rPr>
          <w:rFonts w:ascii="Arial" w:eastAsia="Calibri Light" w:hAnsi="Arial" w:cs="Arial"/>
          <w:noProof/>
          <w:sz w:val="20"/>
          <w:szCs w:val="20"/>
          <w:lang w:val="en-US"/>
        </w:rPr>
        <w:lastRenderedPageBreak/>
        <w:drawing>
          <wp:inline distT="0" distB="0" distL="0" distR="0">
            <wp:extent cx="5760720" cy="635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lldozer-4.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inline>
        </w:drawing>
      </w:r>
    </w:p>
    <w:p w:rsidR="002C4BD4" w:rsidRPr="002C4BD4" w:rsidRDefault="009F1A6F" w:rsidP="002C4BD4">
      <w:pPr>
        <w:spacing w:after="0" w:line="240" w:lineRule="auto"/>
        <w:jc w:val="center"/>
        <w:rPr>
          <w:rFonts w:ascii="Arial" w:eastAsia="Calibri Light" w:hAnsi="Arial" w:cs="Arial"/>
          <w:i/>
          <w:sz w:val="20"/>
          <w:szCs w:val="20"/>
        </w:rPr>
      </w:pPr>
      <w:r>
        <w:rPr>
          <w:rFonts w:ascii="Arial" w:eastAsia="Calibri Light" w:hAnsi="Arial" w:cs="Arial"/>
          <w:i/>
          <w:sz w:val="20"/>
          <w:szCs w:val="20"/>
        </w:rPr>
        <w:t>Slika 10</w:t>
      </w:r>
      <w:r w:rsidR="002C4BD4">
        <w:rPr>
          <w:rFonts w:ascii="Arial" w:eastAsia="Calibri Light" w:hAnsi="Arial" w:cs="Arial"/>
          <w:i/>
          <w:sz w:val="20"/>
          <w:szCs w:val="20"/>
        </w:rPr>
        <w:t>: Inovativni pristup, poredak.</w:t>
      </w:r>
    </w:p>
    <w:p w:rsidR="002C4BD4" w:rsidRDefault="002C4BD4">
      <w:pPr>
        <w:spacing w:after="0" w:line="240" w:lineRule="auto"/>
        <w:rPr>
          <w:rFonts w:ascii="Arial" w:eastAsia="Calibri Light" w:hAnsi="Arial" w:cs="Arial"/>
          <w:sz w:val="20"/>
          <w:szCs w:val="20"/>
        </w:rPr>
      </w:pPr>
    </w:p>
    <w:p w:rsidR="002C4BD4" w:rsidRDefault="002C4BD4">
      <w:pPr>
        <w:spacing w:after="0" w:line="240" w:lineRule="auto"/>
        <w:rPr>
          <w:rFonts w:ascii="Arial" w:eastAsia="Calibri Light" w:hAnsi="Arial" w:cs="Arial"/>
          <w:sz w:val="20"/>
          <w:szCs w:val="20"/>
        </w:rPr>
      </w:pPr>
      <w:r>
        <w:rPr>
          <w:rFonts w:ascii="Arial" w:eastAsia="Calibri Light" w:hAnsi="Arial" w:cs="Arial"/>
          <w:sz w:val="20"/>
          <w:szCs w:val="20"/>
        </w:rPr>
        <w:t xml:space="preserve">Preimenovanje fizičkih regisara (eng. Physical register) u Bullzoder arhitekturi </w:t>
      </w:r>
      <w:r w:rsidR="0087716F">
        <w:rPr>
          <w:rFonts w:ascii="Arial" w:eastAsia="Calibri Light" w:hAnsi="Arial" w:cs="Arial"/>
          <w:sz w:val="20"/>
          <w:szCs w:val="20"/>
        </w:rPr>
        <w:t>je još jedan koncept koji se značajno udaljava od standarnih pristupa što konkurentnih tako i svojih prethodnih arhitektura. U mikro arhitekturama koje koriste fizičke registre(kao sto su Bulldozer, Pentium 4 itd), takođe postoje dve strukture koji drže stanje, ali su razdvojene u zavisnosti od funkcije. Jedna struktura je sam fizički registar, koji čuva sve vrednosti podataka. Druga struktura je nešto što AMD naziva „penzionisani red“ (eng. Retirement queue</w:t>
      </w:r>
      <w:r w:rsidR="00B211F4">
        <w:rPr>
          <w:rFonts w:ascii="Arial" w:eastAsia="Calibri Light" w:hAnsi="Arial" w:cs="Arial"/>
          <w:sz w:val="20"/>
          <w:szCs w:val="20"/>
        </w:rPr>
        <w:t xml:space="preserve"> - RQ</w:t>
      </w:r>
      <w:r w:rsidR="0087716F">
        <w:rPr>
          <w:rFonts w:ascii="Arial" w:eastAsia="Calibri Light" w:hAnsi="Arial" w:cs="Arial"/>
          <w:sz w:val="20"/>
          <w:szCs w:val="20"/>
        </w:rPr>
        <w:t>)</w:t>
      </w:r>
      <w:r w:rsidR="00B211F4">
        <w:rPr>
          <w:rFonts w:ascii="Arial" w:eastAsia="Calibri Light" w:hAnsi="Arial" w:cs="Arial"/>
          <w:sz w:val="20"/>
          <w:szCs w:val="20"/>
        </w:rPr>
        <w:t>, koji čuva pokazivač ka određenom ulazu ka registru, a takođe i informaciju o stanju svake „puštene“ makro operacije i asocijativnog registra. Ovakva mikro arhitektura omogućava manju upotrebu energije, manipulišući RQ pokazivačima koji se mapiraju u registre, umesto da kopiraju vrednosti registra. U Bullzoder arhitekturi, do 4 makro operacije se mogu pustiti u svakom ciklusu.</w:t>
      </w:r>
    </w:p>
    <w:p w:rsidR="00B211F4" w:rsidRDefault="00B211F4">
      <w:pPr>
        <w:spacing w:after="0" w:line="240" w:lineRule="auto"/>
        <w:rPr>
          <w:rFonts w:ascii="Arial" w:eastAsia="Calibri Light" w:hAnsi="Arial" w:cs="Arial"/>
          <w:sz w:val="20"/>
          <w:szCs w:val="20"/>
        </w:rPr>
      </w:pPr>
      <w:r>
        <w:rPr>
          <w:rFonts w:ascii="Arial" w:eastAsia="Calibri Light" w:hAnsi="Arial" w:cs="Arial"/>
          <w:sz w:val="20"/>
          <w:szCs w:val="20"/>
        </w:rPr>
        <w:t xml:space="preserve">Jednom preimenovane, makro operacije se postavljaju u 40-o ulazni jedinstveni planer u kome se čuvaju sve dok se svi raspoloživi resursi nisu na raspolaganju (dostupni). Kada je sve pripremnjeno planer će pustiti do 4 najstarije operacije </w:t>
      </w:r>
      <w:r w:rsidR="00CB17C3">
        <w:rPr>
          <w:rFonts w:ascii="Arial" w:eastAsia="Calibri Light" w:hAnsi="Arial" w:cs="Arial"/>
          <w:sz w:val="20"/>
          <w:szCs w:val="20"/>
        </w:rPr>
        <w:t>do izvršne (egzekucione) jedinice.</w:t>
      </w:r>
    </w:p>
    <w:p w:rsidR="00B1196B" w:rsidRDefault="00B1196B">
      <w:pPr>
        <w:spacing w:after="0" w:line="240" w:lineRule="auto"/>
        <w:rPr>
          <w:rFonts w:ascii="Arial" w:eastAsia="Calibri Light" w:hAnsi="Arial" w:cs="Arial"/>
          <w:sz w:val="20"/>
          <w:szCs w:val="20"/>
        </w:rPr>
      </w:pPr>
    </w:p>
    <w:p w:rsidR="00B1196B" w:rsidRDefault="00B1196B">
      <w:pPr>
        <w:spacing w:after="0" w:line="240" w:lineRule="auto"/>
        <w:rPr>
          <w:rFonts w:ascii="Arial" w:eastAsia="Calibri Light" w:hAnsi="Arial" w:cs="Arial"/>
          <w:sz w:val="20"/>
          <w:szCs w:val="20"/>
        </w:rPr>
      </w:pPr>
    </w:p>
    <w:p w:rsidR="00B1196B" w:rsidRDefault="00B1196B" w:rsidP="00B360D5">
      <w:pPr>
        <w:pStyle w:val="Heading2"/>
        <w:rPr>
          <w:rFonts w:eastAsia="Calibri Light"/>
        </w:rPr>
      </w:pPr>
      <w:bookmarkStart w:id="11" w:name="_Toc473055273"/>
      <w:r w:rsidRPr="00B1196B">
        <w:rPr>
          <w:rFonts w:eastAsia="Calibri Light"/>
        </w:rPr>
        <w:lastRenderedPageBreak/>
        <w:t>3.5 Deljeni klaster pomerajućeg zareza (eng. Floating point cluster)</w:t>
      </w:r>
      <w:bookmarkEnd w:id="11"/>
    </w:p>
    <w:p w:rsidR="00B1196B" w:rsidRDefault="00B1196B" w:rsidP="00B1196B">
      <w:pPr>
        <w:spacing w:after="0" w:line="240" w:lineRule="auto"/>
        <w:jc w:val="center"/>
        <w:rPr>
          <w:rFonts w:ascii="Arial" w:eastAsia="Calibri Light" w:hAnsi="Arial" w:cs="Arial"/>
        </w:rPr>
      </w:pPr>
    </w:p>
    <w:p w:rsidR="00B1196B" w:rsidRDefault="00B1196B" w:rsidP="00B1196B">
      <w:pPr>
        <w:spacing w:after="0" w:line="240" w:lineRule="auto"/>
        <w:rPr>
          <w:rFonts w:ascii="Arial" w:eastAsia="Calibri Light" w:hAnsi="Arial" w:cs="Arial"/>
          <w:sz w:val="20"/>
          <w:szCs w:val="20"/>
        </w:rPr>
      </w:pPr>
      <w:r>
        <w:rPr>
          <w:rFonts w:ascii="Arial" w:eastAsia="Calibri Light" w:hAnsi="Arial" w:cs="Arial"/>
          <w:sz w:val="20"/>
          <w:szCs w:val="20"/>
        </w:rPr>
        <w:t>Klaster pomerajućeg zareza ima svoje izvršujuće strukture koje sadrže preimenovanje registara i planiranje. Kada se grupa isporuči ka jezgru, svaka FP ili SIMD makro operacija se alocira u RQ, kao i kod „integer“ makro operacija. Međutim, FP ili SIMD makro operacije se potom šalju u FP klaster za preimenovanje, planiranje i izvršenje, umesto u jezgro. Preimnjuju se u fizički registar,</w:t>
      </w:r>
      <w:r w:rsidR="0029689B">
        <w:rPr>
          <w:rFonts w:ascii="Arial" w:eastAsia="Calibri Light" w:hAnsi="Arial" w:cs="Arial"/>
          <w:sz w:val="20"/>
          <w:szCs w:val="20"/>
        </w:rPr>
        <w:t xml:space="preserve"> koji je dinamički deljen između jezgara i sadrži 160 ulaza. Ulazi su 128 bitova široki, a svaka 256 bitna instrukcija se dekodira kao dve makro operacije i koristi dva ulaza u registar, planer i RQ.</w:t>
      </w:r>
    </w:p>
    <w:p w:rsidR="0029689B" w:rsidRDefault="0029689B" w:rsidP="00B1196B">
      <w:pPr>
        <w:spacing w:after="0" w:line="240" w:lineRule="auto"/>
        <w:rPr>
          <w:rFonts w:ascii="Arial" w:eastAsia="Calibri Light" w:hAnsi="Arial" w:cs="Arial"/>
          <w:sz w:val="20"/>
          <w:szCs w:val="20"/>
        </w:rPr>
      </w:pPr>
      <w:r>
        <w:rPr>
          <w:rFonts w:ascii="Arial" w:eastAsia="Calibri Light" w:hAnsi="Arial" w:cs="Arial"/>
          <w:sz w:val="20"/>
          <w:szCs w:val="20"/>
        </w:rPr>
        <w:t xml:space="preserve">Kada se makro operacije preimenuju, pomeraju se u planer. Jedinstveni planer sadrži 60 makro operacija. </w:t>
      </w:r>
    </w:p>
    <w:p w:rsidR="00A53918" w:rsidRDefault="00A53918" w:rsidP="00B1196B">
      <w:pPr>
        <w:spacing w:after="0" w:line="240" w:lineRule="auto"/>
        <w:rPr>
          <w:rFonts w:ascii="Arial" w:eastAsia="Calibri Light" w:hAnsi="Arial" w:cs="Arial"/>
          <w:sz w:val="20"/>
          <w:szCs w:val="20"/>
        </w:rPr>
      </w:pPr>
    </w:p>
    <w:p w:rsidR="00A53918" w:rsidRPr="00A53918" w:rsidRDefault="00A53918" w:rsidP="00B360D5">
      <w:pPr>
        <w:pStyle w:val="Heading2"/>
        <w:rPr>
          <w:rFonts w:eastAsia="Calibri Light"/>
        </w:rPr>
      </w:pPr>
      <w:bookmarkStart w:id="12" w:name="_Toc473055274"/>
      <w:r>
        <w:rPr>
          <w:rFonts w:eastAsia="Calibri Light"/>
        </w:rPr>
        <w:t xml:space="preserve">3.6 „Integer“ </w:t>
      </w:r>
      <w:r w:rsidR="00A952BE">
        <w:rPr>
          <w:rFonts w:eastAsia="Calibri Light"/>
        </w:rPr>
        <w:t>izvršne jedinice</w:t>
      </w:r>
      <w:r>
        <w:rPr>
          <w:rFonts w:eastAsia="Calibri Light"/>
        </w:rPr>
        <w:t xml:space="preserve"> (execution unit</w:t>
      </w:r>
      <w:r w:rsidR="00A952BE">
        <w:rPr>
          <w:rFonts w:eastAsia="Calibri Light"/>
        </w:rPr>
        <w:t>s</w:t>
      </w:r>
      <w:r>
        <w:rPr>
          <w:rFonts w:eastAsia="Calibri Light"/>
        </w:rPr>
        <w:t>)</w:t>
      </w:r>
      <w:bookmarkEnd w:id="12"/>
    </w:p>
    <w:p w:rsidR="00915E74" w:rsidRDefault="00915E74">
      <w:pPr>
        <w:spacing w:after="0" w:line="240" w:lineRule="auto"/>
        <w:rPr>
          <w:rFonts w:ascii="Arial" w:eastAsia="Calibri Light" w:hAnsi="Arial" w:cs="Arial"/>
          <w:sz w:val="20"/>
          <w:szCs w:val="20"/>
        </w:rPr>
      </w:pPr>
    </w:p>
    <w:p w:rsidR="003C39C1" w:rsidRDefault="003C39C1">
      <w:pPr>
        <w:spacing w:after="0" w:line="240" w:lineRule="auto"/>
        <w:rPr>
          <w:rFonts w:ascii="Arial" w:eastAsia="Calibri Light" w:hAnsi="Arial" w:cs="Arial"/>
          <w:sz w:val="20"/>
          <w:szCs w:val="20"/>
        </w:rPr>
      </w:pPr>
      <w:r>
        <w:rPr>
          <w:rFonts w:ascii="Arial" w:eastAsia="Calibri Light" w:hAnsi="Arial" w:cs="Arial"/>
          <w:sz w:val="20"/>
          <w:szCs w:val="20"/>
        </w:rPr>
        <w:t xml:space="preserve">Istanbul arhitektura je bila konceptualno orijentisana setom od tri trake (lane). Svaka traka je imala sopstveni planer (scheduler). Bulldozer ostavlja tu ideju u istoriji i okreće se ponovo ka inovativnom dizajnu u pogledu odvojenih posvećenih (dedicated) planera. </w:t>
      </w:r>
      <w:r w:rsidR="00BA4D3F">
        <w:rPr>
          <w:rFonts w:ascii="Arial" w:eastAsia="Calibri Light" w:hAnsi="Arial" w:cs="Arial"/>
          <w:sz w:val="20"/>
          <w:szCs w:val="20"/>
        </w:rPr>
        <w:t>Zarad veće fleksibilnosti, jedinstveni 40 ulazni planer moze</w:t>
      </w:r>
      <w:r>
        <w:rPr>
          <w:rFonts w:ascii="Arial" w:eastAsia="Calibri Light" w:hAnsi="Arial" w:cs="Arial"/>
          <w:sz w:val="20"/>
          <w:szCs w:val="20"/>
        </w:rPr>
        <w:t xml:space="preserve"> </w:t>
      </w:r>
      <w:r w:rsidR="00BA4D3F">
        <w:rPr>
          <w:rFonts w:ascii="Arial" w:eastAsia="Calibri Light" w:hAnsi="Arial" w:cs="Arial"/>
          <w:sz w:val="20"/>
          <w:szCs w:val="20"/>
        </w:rPr>
        <w:t>razrešiti bilo koju izvršnu jedinicu. Kao što se može videti na priloženoj slici, Bulldozer sadrži drugačiji asortiman funkcionalnih jedinica. U Instanbul arhitekturi, tri trake su imale ALU i AGU da uproste planiranje praveći svaku traku identičnom. Sa Bulldozerom, ovo više nije potrebno. Četiri ALU i AGU bi bili prejaki i zauzimali bi veliki prostor, a dodavali bi jako malo beneficija. Kako bi poboljšali tok (smanjujući veličinu jezgra), AMD je smanjio i broj „integer“ izvršnih jedinica.</w:t>
      </w:r>
    </w:p>
    <w:p w:rsidR="00BA4D3F" w:rsidRDefault="00BA4D3F">
      <w:pPr>
        <w:spacing w:after="0" w:line="240" w:lineRule="auto"/>
        <w:rPr>
          <w:rFonts w:ascii="Arial" w:eastAsia="Calibri Light" w:hAnsi="Arial" w:cs="Arial"/>
          <w:sz w:val="20"/>
          <w:szCs w:val="20"/>
        </w:rPr>
      </w:pPr>
      <w:r>
        <w:rPr>
          <w:rFonts w:ascii="Arial" w:eastAsia="Calibri Light" w:hAnsi="Arial" w:cs="Arial"/>
          <w:sz w:val="20"/>
          <w:szCs w:val="20"/>
        </w:rPr>
        <w:t>Ove jedinice se mogu posmatrati kao dve uglavnom identične grupe (0 i 1), gde je svaka grupa sastavljena od AGU i ALU. Dva AGU (address generation unit)</w:t>
      </w:r>
      <w:r w:rsidR="00F12C84">
        <w:rPr>
          <w:rFonts w:ascii="Arial" w:eastAsia="Calibri Light" w:hAnsi="Arial" w:cs="Arial"/>
          <w:sz w:val="20"/>
          <w:szCs w:val="20"/>
        </w:rPr>
        <w:t xml:space="preserve"> – AGU 0 i 1, su identični i </w:t>
      </w:r>
      <w:r w:rsidR="00BC3D43">
        <w:rPr>
          <w:rFonts w:ascii="Arial" w:eastAsia="Calibri Light" w:hAnsi="Arial" w:cs="Arial"/>
          <w:sz w:val="20"/>
          <w:szCs w:val="20"/>
        </w:rPr>
        <w:t>obavljaju izračunavanje adresa koje se pohranjuje u učitaj-čuvaj(load - store) jedinicu i keš hijerarhiju</w:t>
      </w:r>
      <w:r w:rsidR="006D3A8F">
        <w:rPr>
          <w:rFonts w:ascii="Arial" w:eastAsia="Calibri Light" w:hAnsi="Arial" w:cs="Arial"/>
          <w:sz w:val="20"/>
          <w:szCs w:val="20"/>
        </w:rPr>
        <w:t>. „Integer“ izvršne jedinice (EX 0 i EX 1) su opremnjene ALU-om koji može da izvršava ogroman broj „integer“ (jediničnih) operacija.</w:t>
      </w:r>
      <w:r w:rsidR="008505A3">
        <w:rPr>
          <w:rFonts w:ascii="Arial" w:eastAsia="Calibri Light" w:hAnsi="Arial" w:cs="Arial"/>
          <w:sz w:val="20"/>
          <w:szCs w:val="20"/>
        </w:rPr>
        <w:t xml:space="preserve"> Međutim, razlike postoje, EX 0 je odgovoran za POPCNT i LZCOUNT operacije. EX 1 ima „pipleline“ multiplikator koji kontroliše spojene grane (mora biti postavljen u poslednje mesto u grupi za otpremanje).</w:t>
      </w:r>
    </w:p>
    <w:p w:rsidR="003C39C1" w:rsidRDefault="003C39C1">
      <w:pPr>
        <w:spacing w:after="0" w:line="240" w:lineRule="auto"/>
        <w:rPr>
          <w:rFonts w:ascii="Arial" w:eastAsia="Calibri Light" w:hAnsi="Arial" w:cs="Arial"/>
          <w:sz w:val="20"/>
          <w:szCs w:val="20"/>
        </w:rPr>
      </w:pPr>
    </w:p>
    <w:p w:rsidR="000631CA" w:rsidRDefault="000422BF" w:rsidP="00C22FAD">
      <w:pPr>
        <w:spacing w:after="0" w:line="240" w:lineRule="auto"/>
        <w:jc w:val="center"/>
        <w:rPr>
          <w:rFonts w:ascii="Arial" w:eastAsia="Times New Roman" w:hAnsi="Arial" w:cs="Arial"/>
          <w:color w:val="333333"/>
          <w:sz w:val="21"/>
          <w:szCs w:val="21"/>
          <w:lang w:val="en-US"/>
        </w:rPr>
      </w:pPr>
      <w:r>
        <w:rPr>
          <w:rFonts w:ascii="Arial" w:eastAsia="Times New Roman" w:hAnsi="Arial" w:cs="Arial"/>
          <w:color w:val="333333"/>
          <w:sz w:val="21"/>
          <w:szCs w:val="21"/>
          <w:lang w:val="en-US"/>
        </w:rPr>
        <w:pict>
          <v:shape id="_x0000_i1033" type="#_x0000_t75" style="width:453pt;height:273.75pt">
            <v:imagedata r:id="rId17" o:title="bulldozer-5 (1)"/>
          </v:shape>
        </w:pict>
      </w:r>
    </w:p>
    <w:p w:rsidR="00F30A23" w:rsidRPr="00F30A23" w:rsidRDefault="009F1A6F" w:rsidP="00F30A23">
      <w:pPr>
        <w:spacing w:after="0" w:line="240" w:lineRule="auto"/>
        <w:jc w:val="center"/>
        <w:rPr>
          <w:rFonts w:ascii="Arial" w:eastAsia="Calibri Light" w:hAnsi="Arial" w:cs="Arial"/>
          <w:i/>
          <w:sz w:val="20"/>
          <w:szCs w:val="20"/>
        </w:rPr>
      </w:pPr>
      <w:r>
        <w:rPr>
          <w:rFonts w:ascii="Arial" w:eastAsia="Times New Roman" w:hAnsi="Arial" w:cs="Arial"/>
          <w:i/>
          <w:color w:val="333333"/>
          <w:sz w:val="20"/>
          <w:szCs w:val="20"/>
          <w:lang w:val="en-US"/>
        </w:rPr>
        <w:t>Slika 11</w:t>
      </w:r>
      <w:r w:rsidR="00F30A23">
        <w:rPr>
          <w:rFonts w:ascii="Arial" w:eastAsia="Times New Roman" w:hAnsi="Arial" w:cs="Arial"/>
          <w:i/>
          <w:color w:val="333333"/>
          <w:sz w:val="20"/>
          <w:szCs w:val="20"/>
          <w:lang w:val="en-US"/>
        </w:rPr>
        <w:t>: “integer” izvršne jedinice</w:t>
      </w:r>
    </w:p>
    <w:p w:rsidR="000631CA" w:rsidRDefault="000631CA">
      <w:pPr>
        <w:spacing w:after="0" w:line="240" w:lineRule="auto"/>
        <w:rPr>
          <w:rFonts w:ascii="Arial" w:eastAsia="Calibri Light" w:hAnsi="Arial" w:cs="Arial"/>
          <w:sz w:val="20"/>
          <w:szCs w:val="20"/>
        </w:rPr>
      </w:pPr>
    </w:p>
    <w:p w:rsidR="000631CA" w:rsidRDefault="000631CA">
      <w:pPr>
        <w:spacing w:after="0" w:line="240" w:lineRule="auto"/>
        <w:rPr>
          <w:rFonts w:ascii="Arial" w:eastAsia="Calibri Light" w:hAnsi="Arial" w:cs="Arial"/>
          <w:sz w:val="20"/>
          <w:szCs w:val="20"/>
        </w:rPr>
      </w:pPr>
    </w:p>
    <w:p w:rsidR="000631CA" w:rsidRDefault="000631CA">
      <w:pPr>
        <w:spacing w:after="0" w:line="240" w:lineRule="auto"/>
        <w:rPr>
          <w:rFonts w:ascii="Arial" w:eastAsia="Calibri Light" w:hAnsi="Arial" w:cs="Arial"/>
          <w:sz w:val="20"/>
          <w:szCs w:val="20"/>
        </w:rPr>
      </w:pPr>
    </w:p>
    <w:p w:rsidR="000631CA" w:rsidRDefault="000631CA">
      <w:pPr>
        <w:spacing w:after="0" w:line="240" w:lineRule="auto"/>
        <w:rPr>
          <w:rFonts w:ascii="Arial" w:eastAsia="Calibri Light" w:hAnsi="Arial" w:cs="Arial"/>
          <w:sz w:val="20"/>
          <w:szCs w:val="20"/>
        </w:rPr>
      </w:pPr>
    </w:p>
    <w:p w:rsidR="00081E0C" w:rsidRDefault="00081E0C">
      <w:pPr>
        <w:spacing w:after="0" w:line="240" w:lineRule="auto"/>
        <w:rPr>
          <w:rFonts w:ascii="Arial" w:eastAsia="Calibri Light" w:hAnsi="Arial" w:cs="Arial"/>
          <w:sz w:val="20"/>
          <w:szCs w:val="20"/>
        </w:rPr>
      </w:pPr>
    </w:p>
    <w:p w:rsidR="00081E0C" w:rsidRDefault="00081E0C">
      <w:pPr>
        <w:spacing w:after="0" w:line="240" w:lineRule="auto"/>
        <w:rPr>
          <w:rFonts w:ascii="Arial" w:eastAsia="Calibri Light" w:hAnsi="Arial" w:cs="Arial"/>
          <w:sz w:val="20"/>
          <w:szCs w:val="20"/>
        </w:rPr>
      </w:pPr>
    </w:p>
    <w:p w:rsidR="00AE2CB4" w:rsidRDefault="000422BF" w:rsidP="00AE2CB4">
      <w:pPr>
        <w:spacing w:after="0" w:line="240" w:lineRule="auto"/>
        <w:jc w:val="center"/>
        <w:rPr>
          <w:rFonts w:ascii="Arial" w:eastAsia="Calibri Light" w:hAnsi="Arial" w:cs="Arial"/>
          <w:sz w:val="20"/>
          <w:szCs w:val="20"/>
        </w:rPr>
      </w:pPr>
      <w:r>
        <w:rPr>
          <w:rFonts w:ascii="Arial" w:eastAsia="Calibri Light" w:hAnsi="Arial" w:cs="Arial"/>
          <w:sz w:val="20"/>
          <w:szCs w:val="20"/>
        </w:rPr>
        <w:lastRenderedPageBreak/>
        <w:pict>
          <v:shape id="_x0000_i1034" type="#_x0000_t75" style="width:280.5pt;height:225.75pt">
            <v:imagedata r:id="rId18" o:title="FPU4core"/>
          </v:shape>
        </w:pict>
      </w:r>
    </w:p>
    <w:p w:rsidR="00AE2CB4" w:rsidRPr="00AE2CB4" w:rsidRDefault="00AE2CB4" w:rsidP="00AE2CB4">
      <w:pPr>
        <w:spacing w:after="0" w:line="240" w:lineRule="auto"/>
        <w:jc w:val="center"/>
        <w:rPr>
          <w:rFonts w:ascii="Arial" w:eastAsia="Calibri Light" w:hAnsi="Arial" w:cs="Arial"/>
          <w:i/>
          <w:sz w:val="20"/>
          <w:szCs w:val="20"/>
        </w:rPr>
      </w:pPr>
      <w:r>
        <w:rPr>
          <w:rFonts w:ascii="Arial" w:eastAsia="Calibri Light" w:hAnsi="Arial" w:cs="Arial"/>
          <w:i/>
          <w:sz w:val="20"/>
          <w:szCs w:val="20"/>
        </w:rPr>
        <w:t>Slika 12: Integer Klaster 8 jezgara</w:t>
      </w:r>
    </w:p>
    <w:p w:rsidR="00AE2CB4" w:rsidRDefault="00AE2CB4">
      <w:pPr>
        <w:spacing w:after="0" w:line="240" w:lineRule="auto"/>
        <w:rPr>
          <w:rFonts w:ascii="Arial" w:eastAsia="Calibri Light" w:hAnsi="Arial" w:cs="Arial"/>
          <w:sz w:val="20"/>
          <w:szCs w:val="20"/>
        </w:rPr>
      </w:pPr>
    </w:p>
    <w:p w:rsidR="00AE2CB4" w:rsidRDefault="000422BF" w:rsidP="00AE2CB4">
      <w:pPr>
        <w:spacing w:after="0" w:line="240" w:lineRule="auto"/>
        <w:jc w:val="center"/>
        <w:rPr>
          <w:rFonts w:ascii="Arial" w:eastAsia="Calibri Light" w:hAnsi="Arial" w:cs="Arial"/>
          <w:sz w:val="20"/>
          <w:szCs w:val="20"/>
        </w:rPr>
      </w:pPr>
      <w:r>
        <w:rPr>
          <w:rFonts w:ascii="Arial" w:eastAsia="Calibri Light" w:hAnsi="Arial" w:cs="Arial"/>
          <w:sz w:val="20"/>
          <w:szCs w:val="20"/>
        </w:rPr>
        <w:pict>
          <v:shape id="_x0000_i1035" type="#_x0000_t75" style="width:283.5pt;height:225pt">
            <v:imagedata r:id="rId19" o:title="FPU6core"/>
          </v:shape>
        </w:pict>
      </w:r>
    </w:p>
    <w:p w:rsidR="00AE2CB4" w:rsidRPr="00AE2CB4" w:rsidRDefault="00AE2CB4" w:rsidP="00AE2CB4">
      <w:pPr>
        <w:spacing w:after="0" w:line="240" w:lineRule="auto"/>
        <w:jc w:val="center"/>
        <w:rPr>
          <w:rFonts w:ascii="Arial" w:eastAsia="Calibri Light" w:hAnsi="Arial" w:cs="Arial"/>
          <w:i/>
          <w:sz w:val="20"/>
          <w:szCs w:val="20"/>
        </w:rPr>
      </w:pPr>
      <w:r>
        <w:rPr>
          <w:rFonts w:ascii="Arial" w:eastAsia="Calibri Light" w:hAnsi="Arial" w:cs="Arial"/>
          <w:i/>
          <w:sz w:val="20"/>
          <w:szCs w:val="20"/>
        </w:rPr>
        <w:t>Slika 13: Integer klaster 6 jezgara</w:t>
      </w:r>
    </w:p>
    <w:p w:rsidR="00AE2CB4" w:rsidRDefault="00AE2CB4">
      <w:pPr>
        <w:spacing w:after="0" w:line="240" w:lineRule="auto"/>
        <w:rPr>
          <w:rFonts w:ascii="Arial" w:eastAsia="Calibri Light" w:hAnsi="Arial" w:cs="Arial"/>
          <w:sz w:val="20"/>
          <w:szCs w:val="20"/>
        </w:rPr>
      </w:pPr>
    </w:p>
    <w:p w:rsidR="00081E0C" w:rsidRDefault="00081E0C" w:rsidP="00B360D5">
      <w:pPr>
        <w:pStyle w:val="Heading2"/>
        <w:rPr>
          <w:rFonts w:eastAsia="Calibri Light"/>
        </w:rPr>
      </w:pPr>
      <w:bookmarkStart w:id="13" w:name="_Toc473055275"/>
      <w:r>
        <w:rPr>
          <w:rFonts w:eastAsia="Calibri Light"/>
        </w:rPr>
        <w:t>3.7 Izvršne deljene jedinice pomerajućeg zareza</w:t>
      </w:r>
      <w:r>
        <w:rPr>
          <w:rFonts w:eastAsia="Calibri Light"/>
        </w:rPr>
        <w:br/>
        <w:t>(Shared floating point execution units)</w:t>
      </w:r>
      <w:bookmarkEnd w:id="13"/>
    </w:p>
    <w:p w:rsidR="00987963" w:rsidRDefault="00987963" w:rsidP="00081E0C">
      <w:pPr>
        <w:spacing w:after="0" w:line="240" w:lineRule="auto"/>
        <w:jc w:val="center"/>
        <w:rPr>
          <w:rFonts w:ascii="Arial" w:eastAsia="Calibri Light" w:hAnsi="Arial" w:cs="Arial"/>
        </w:rPr>
      </w:pPr>
    </w:p>
    <w:p w:rsidR="00987963" w:rsidRDefault="00FF4A3B" w:rsidP="00987963">
      <w:pPr>
        <w:spacing w:after="0" w:line="240" w:lineRule="auto"/>
        <w:rPr>
          <w:rFonts w:ascii="Arial" w:eastAsia="Calibri Light" w:hAnsi="Arial" w:cs="Arial"/>
          <w:sz w:val="20"/>
          <w:szCs w:val="20"/>
        </w:rPr>
      </w:pPr>
      <w:r>
        <w:rPr>
          <w:rFonts w:ascii="Arial" w:eastAsia="Calibri Light" w:hAnsi="Arial" w:cs="Arial"/>
          <w:sz w:val="20"/>
          <w:szCs w:val="20"/>
        </w:rPr>
        <w:t>Dok Bulldozer može da izvrši nove AVX instrukcije, sve izvršne jedinice su 128 bitova široke. Što dalje znaci da bilo koja 256 bita instukcija mora da se dekodira u dve makro operacije.</w:t>
      </w:r>
    </w:p>
    <w:p w:rsidR="00FF4A3B" w:rsidRDefault="00FF4A3B" w:rsidP="00987963">
      <w:pPr>
        <w:spacing w:after="0" w:line="240" w:lineRule="auto"/>
        <w:rPr>
          <w:rFonts w:ascii="Arial" w:eastAsia="Calibri Light" w:hAnsi="Arial" w:cs="Arial"/>
          <w:sz w:val="20"/>
          <w:szCs w:val="20"/>
        </w:rPr>
      </w:pPr>
      <w:r>
        <w:rPr>
          <w:rFonts w:ascii="Arial" w:eastAsia="Calibri Light" w:hAnsi="Arial" w:cs="Arial"/>
          <w:sz w:val="20"/>
          <w:szCs w:val="20"/>
        </w:rPr>
        <w:t>Kao i „integer“ jezgra, Bulldozerovi klasteri pomerajućeg zarera dolaze sa setom odvojenih planera i traka kojim AMD omogućava najfleksibilniji pristup. Četiri „pipelines“-a (P0 – P3), se pohranjuju od deljenog 60 ulaznog planera. Ovo je oko pedeset procenata više nego što se nalazilo u prethodnoj Istanbul arhitekuri. Srce samog klastera je par 128 bita širokih jedinica pomerajućeg zareza koje se nazivaju FMAC (Floating point multiply-accumutate cluster). Svaka FMAC jedinica takođe radi deljenje kao i korene operacije.</w:t>
      </w:r>
    </w:p>
    <w:p w:rsidR="00335AE1" w:rsidRDefault="00335AE1" w:rsidP="00987963">
      <w:pPr>
        <w:spacing w:after="0" w:line="240" w:lineRule="auto"/>
        <w:rPr>
          <w:rFonts w:ascii="Arial" w:eastAsia="Calibri Light" w:hAnsi="Arial" w:cs="Arial"/>
          <w:sz w:val="20"/>
          <w:szCs w:val="20"/>
        </w:rPr>
      </w:pPr>
    </w:p>
    <w:p w:rsidR="00335AE1" w:rsidRDefault="00335AE1" w:rsidP="00987963">
      <w:pPr>
        <w:spacing w:after="0" w:line="240" w:lineRule="auto"/>
        <w:rPr>
          <w:rFonts w:ascii="Arial" w:eastAsia="Calibri Light" w:hAnsi="Arial" w:cs="Arial"/>
          <w:sz w:val="20"/>
          <w:szCs w:val="20"/>
        </w:rPr>
      </w:pPr>
      <w:r>
        <w:rPr>
          <w:rFonts w:ascii="Arial" w:eastAsia="Calibri Light" w:hAnsi="Arial" w:cs="Arial"/>
          <w:sz w:val="20"/>
          <w:szCs w:val="20"/>
        </w:rPr>
        <w:t>Dve FMAC jedinice izvršavaju FADD i FMUL instrukcije. Prvi „pipeline“ sadrži 128 bita „integer multiplz-acumulate“ jedinicu, primarno korišćenu za instrukcije XOP.</w:t>
      </w:r>
    </w:p>
    <w:p w:rsidR="00335AE1" w:rsidRDefault="00335AE1" w:rsidP="00987963">
      <w:pPr>
        <w:spacing w:after="0" w:line="240" w:lineRule="auto"/>
        <w:rPr>
          <w:rFonts w:ascii="Arial" w:eastAsia="Calibri Light" w:hAnsi="Arial" w:cs="Arial"/>
          <w:sz w:val="20"/>
          <w:szCs w:val="20"/>
        </w:rPr>
      </w:pPr>
      <w:r>
        <w:rPr>
          <w:rFonts w:ascii="Arial" w:eastAsia="Calibri Light" w:hAnsi="Arial" w:cs="Arial"/>
          <w:sz w:val="20"/>
          <w:szCs w:val="20"/>
        </w:rPr>
        <w:t>Hardver za konverziju izmenju jediničnog broja (integer) i „floating point“ tipova vrednosti, je povezan sa „pipeline 0“. Pipeline 1 takođe sadrži XBAR (eng. Crossbar hardware), koji se koristi za permutacije, pomeranja zareza(šiftovanje), mešanje (shuffle), pakovanje i odpakivanje.</w:t>
      </w:r>
    </w:p>
    <w:p w:rsidR="00335AE1" w:rsidRDefault="00335AE1" w:rsidP="00987963">
      <w:pPr>
        <w:spacing w:after="0" w:line="240" w:lineRule="auto"/>
        <w:rPr>
          <w:rFonts w:ascii="Arial" w:eastAsia="Calibri Light" w:hAnsi="Arial" w:cs="Arial"/>
          <w:sz w:val="20"/>
          <w:szCs w:val="20"/>
        </w:rPr>
      </w:pPr>
    </w:p>
    <w:p w:rsidR="00335AE1" w:rsidRDefault="00335AE1" w:rsidP="00987963">
      <w:pPr>
        <w:spacing w:after="0" w:line="240" w:lineRule="auto"/>
        <w:rPr>
          <w:rFonts w:ascii="Arial" w:eastAsia="Calibri Light" w:hAnsi="Arial" w:cs="Arial"/>
          <w:sz w:val="20"/>
          <w:szCs w:val="20"/>
        </w:rPr>
      </w:pPr>
      <w:r>
        <w:rPr>
          <w:rFonts w:ascii="Arial" w:eastAsia="Calibri Light" w:hAnsi="Arial" w:cs="Arial"/>
          <w:sz w:val="20"/>
          <w:szCs w:val="20"/>
        </w:rPr>
        <w:t>AVX instrukcije od 256 bita se najverovatnije izvršavaju na sledeći način. Prva opcija je da se svaka polovina tretira kao posebna makro operacija, kao što je K8 arhitektura koristila, a prepustiti planerima da odrade ostatak. Međutim, moguće je da Bulldozerove dve simetrične FMAC jedinice rade zajedno istovremeno kako bi u isto vreme izvršile AVX instrukciju i samim tim regulisali odnosno smanjili kašnjenje. Nije specificirano na koji način se ovo izvršava, ali postoje dobre pretpostavke da je na jedan od dva data načina.</w:t>
      </w:r>
    </w:p>
    <w:p w:rsidR="00335AE1" w:rsidRDefault="003945FF" w:rsidP="00987963">
      <w:pPr>
        <w:spacing w:after="0" w:line="240" w:lineRule="auto"/>
        <w:rPr>
          <w:rFonts w:ascii="Arial" w:eastAsia="Calibri Light" w:hAnsi="Arial" w:cs="Arial"/>
          <w:sz w:val="20"/>
          <w:szCs w:val="20"/>
        </w:rPr>
      </w:pPr>
      <w:r>
        <w:rPr>
          <w:rFonts w:ascii="Arial" w:eastAsia="Calibri Light" w:hAnsi="Arial" w:cs="Arial"/>
          <w:sz w:val="20"/>
          <w:szCs w:val="20"/>
        </w:rPr>
        <w:t>Druga polovaina klastera pomerajućeg zareza za izvršenje zapravo skoro i da uopšte nema ništa sa FP podatcima. Bulldozer sadrži par velikih simetričnih 128-o  bitnih „integer“ SIMD ALUa (P2 i P3) koje izvršavaju aritmetičke i logičke operacije. P3 takođe sadrži jedinicu za čuvanje (eng. Store unit – STO) za klaster pomerajuceg zareza. Uprkos imenu, jeinica zapravo ne ćuva ništa, nego prosleđuje podatke za čuvanje u učitaj-čuvaj(load-store) jedinici.</w:t>
      </w:r>
    </w:p>
    <w:p w:rsidR="002A049C" w:rsidRDefault="002A049C" w:rsidP="00987963">
      <w:pPr>
        <w:spacing w:after="0" w:line="240" w:lineRule="auto"/>
        <w:rPr>
          <w:rFonts w:ascii="Arial" w:eastAsia="Calibri Light" w:hAnsi="Arial" w:cs="Arial"/>
          <w:sz w:val="20"/>
          <w:szCs w:val="20"/>
        </w:rPr>
      </w:pPr>
    </w:p>
    <w:p w:rsidR="002A049C" w:rsidRDefault="002A049C" w:rsidP="00B360D5">
      <w:pPr>
        <w:pStyle w:val="Heading2"/>
        <w:rPr>
          <w:rFonts w:eastAsia="Calibri Light"/>
        </w:rPr>
      </w:pPr>
      <w:bookmarkStart w:id="14" w:name="_Toc473055276"/>
      <w:r>
        <w:rPr>
          <w:rFonts w:eastAsia="Calibri Light"/>
        </w:rPr>
        <w:t>3.8 Memorijski podsistem</w:t>
      </w:r>
      <w:bookmarkEnd w:id="14"/>
    </w:p>
    <w:p w:rsidR="002A049C" w:rsidRDefault="002A049C" w:rsidP="002A049C">
      <w:pPr>
        <w:spacing w:after="0" w:line="240" w:lineRule="auto"/>
        <w:jc w:val="center"/>
        <w:rPr>
          <w:rFonts w:ascii="Arial" w:eastAsia="Calibri Light" w:hAnsi="Arial" w:cs="Arial"/>
        </w:rPr>
      </w:pPr>
    </w:p>
    <w:p w:rsidR="002A049C" w:rsidRDefault="002A049C" w:rsidP="002A049C">
      <w:pPr>
        <w:spacing w:after="0" w:line="240" w:lineRule="auto"/>
        <w:rPr>
          <w:rFonts w:ascii="Arial" w:eastAsia="Calibri Light" w:hAnsi="Arial" w:cs="Arial"/>
          <w:sz w:val="20"/>
          <w:szCs w:val="20"/>
        </w:rPr>
      </w:pPr>
      <w:r>
        <w:rPr>
          <w:rFonts w:ascii="Arial" w:eastAsia="Calibri Light" w:hAnsi="Arial" w:cs="Arial"/>
          <w:sz w:val="20"/>
          <w:szCs w:val="20"/>
        </w:rPr>
        <w:t>Uprkos velikim promenama na Bulldozer arhitekture što se tiče „pipeline“-ova i keševa, ostale sekcije čipa su uglavnom implementiranje kao i kod ranijih arhitektura, najviše zbog efikasnosti ranijih inovacija zarad najboljih perform</w:t>
      </w:r>
      <w:r w:rsidR="00E17147">
        <w:rPr>
          <w:rFonts w:ascii="Arial" w:eastAsia="Calibri Light" w:hAnsi="Arial" w:cs="Arial"/>
          <w:sz w:val="20"/>
          <w:szCs w:val="20"/>
        </w:rPr>
        <w:t>ansi na samom kraju.</w:t>
      </w:r>
    </w:p>
    <w:p w:rsidR="00E17147" w:rsidRDefault="00E17147" w:rsidP="002A049C">
      <w:pPr>
        <w:spacing w:after="0" w:line="240" w:lineRule="auto"/>
        <w:rPr>
          <w:rFonts w:ascii="Arial" w:eastAsia="Calibri Light" w:hAnsi="Arial" w:cs="Arial"/>
          <w:sz w:val="20"/>
          <w:szCs w:val="20"/>
        </w:rPr>
      </w:pPr>
    </w:p>
    <w:p w:rsidR="00E17147" w:rsidRPr="002A049C" w:rsidRDefault="00E17147" w:rsidP="002A049C">
      <w:pPr>
        <w:spacing w:after="0" w:line="240" w:lineRule="auto"/>
        <w:rPr>
          <w:rFonts w:ascii="Arial" w:eastAsia="Calibri Light" w:hAnsi="Arial" w:cs="Arial"/>
          <w:sz w:val="20"/>
          <w:szCs w:val="20"/>
        </w:rPr>
      </w:pPr>
      <w:r>
        <w:rPr>
          <w:rFonts w:ascii="Arial" w:eastAsia="Calibri Light" w:hAnsi="Arial" w:cs="Arial"/>
          <w:sz w:val="20"/>
          <w:szCs w:val="20"/>
        </w:rPr>
        <w:t>Memorijski „pipeline“ za svako Bulldozerovo jezgro počin</w:t>
      </w:r>
      <w:r w:rsidR="00D4762F">
        <w:rPr>
          <w:rFonts w:ascii="Arial" w:eastAsia="Calibri Light" w:hAnsi="Arial" w:cs="Arial"/>
          <w:sz w:val="20"/>
          <w:szCs w:val="20"/>
        </w:rPr>
        <w:t>j</w:t>
      </w:r>
      <w:r>
        <w:rPr>
          <w:rFonts w:ascii="Arial" w:eastAsia="Calibri Light" w:hAnsi="Arial" w:cs="Arial"/>
          <w:sz w:val="20"/>
          <w:szCs w:val="20"/>
        </w:rPr>
        <w:t>e sa učitavanjem i čuvanjem redova (load and store queues) kao i „integer“ planera. Svako učitavanje i čuvanje dok se nešto izvršava mora biti alocirano na ulaz adekvatnog memorijskog reda. Ovo je neophodno kako bi se održao model x86 arhitekture. Prethodno, Istanbul je imao malo kompleksniji učitaj-čuvaj red sa dva nivoa, gde su različite funkcije izvršavane na svakom nivou. Bulldozer, međutim, ima jednostavan koncept mikroarhitekture, u kome ima odvojene 40 ulazne redove za učitavanje, i 24 ulazne redove za čuvanje. Što na kraju znači da svako jezgro moze imati do 33% više memorijskih operacija „u letu“ za razliku od svojih prethodnih generacija.</w:t>
      </w:r>
    </w:p>
    <w:p w:rsidR="003945FF" w:rsidRDefault="003945FF" w:rsidP="00987963">
      <w:pPr>
        <w:spacing w:after="0" w:line="240" w:lineRule="auto"/>
        <w:rPr>
          <w:rFonts w:ascii="Arial" w:eastAsia="Calibri Light" w:hAnsi="Arial" w:cs="Arial"/>
          <w:sz w:val="20"/>
          <w:szCs w:val="20"/>
        </w:rPr>
      </w:pPr>
    </w:p>
    <w:p w:rsidR="003945FF" w:rsidRPr="00987963" w:rsidRDefault="003945FF" w:rsidP="00987963">
      <w:pPr>
        <w:spacing w:after="0" w:line="240" w:lineRule="auto"/>
        <w:rPr>
          <w:rFonts w:ascii="Arial" w:eastAsia="Calibri Light" w:hAnsi="Arial" w:cs="Arial"/>
          <w:sz w:val="20"/>
          <w:szCs w:val="20"/>
        </w:rPr>
      </w:pPr>
    </w:p>
    <w:p w:rsidR="000631CA" w:rsidRDefault="00B84DAD" w:rsidP="001D3E3A">
      <w:pPr>
        <w:spacing w:after="0" w:line="240" w:lineRule="auto"/>
        <w:jc w:val="center"/>
        <w:rPr>
          <w:rFonts w:ascii="Arial" w:eastAsia="Calibri Light" w:hAnsi="Arial" w:cs="Arial"/>
          <w:sz w:val="20"/>
          <w:szCs w:val="20"/>
        </w:rPr>
      </w:pPr>
      <w:r>
        <w:rPr>
          <w:rFonts w:ascii="Arial" w:eastAsia="Calibri Light" w:hAnsi="Arial" w:cs="Arial"/>
          <w:sz w:val="20"/>
          <w:szCs w:val="20"/>
        </w:rPr>
        <w:pict>
          <v:shape id="_x0000_i1036" type="#_x0000_t75" style="width:429pt;height:270pt">
            <v:imagedata r:id="rId20" o:title="load-store"/>
          </v:shape>
        </w:pict>
      </w:r>
    </w:p>
    <w:p w:rsidR="001D3E3A" w:rsidRPr="001D3E3A" w:rsidRDefault="001D3E3A" w:rsidP="001D3E3A">
      <w:pPr>
        <w:spacing w:after="0" w:line="240" w:lineRule="auto"/>
        <w:jc w:val="center"/>
        <w:rPr>
          <w:rFonts w:ascii="Arial" w:eastAsia="Calibri Light" w:hAnsi="Arial" w:cs="Arial"/>
          <w:i/>
          <w:sz w:val="20"/>
          <w:szCs w:val="20"/>
        </w:rPr>
      </w:pPr>
      <w:r>
        <w:rPr>
          <w:rFonts w:ascii="Arial" w:eastAsia="Calibri Light" w:hAnsi="Arial" w:cs="Arial"/>
          <w:i/>
          <w:sz w:val="20"/>
          <w:szCs w:val="20"/>
        </w:rPr>
        <w:t>Slika 14: Load-store blok</w:t>
      </w:r>
    </w:p>
    <w:p w:rsidR="001D3E3A" w:rsidRPr="001D3E3A" w:rsidRDefault="001D3E3A" w:rsidP="001D3E3A">
      <w:pPr>
        <w:spacing w:after="0" w:line="240" w:lineRule="auto"/>
        <w:jc w:val="center"/>
        <w:rPr>
          <w:rFonts w:ascii="Arial" w:eastAsia="Calibri Light" w:hAnsi="Arial" w:cs="Arial"/>
          <w:i/>
          <w:sz w:val="20"/>
          <w:szCs w:val="20"/>
        </w:rPr>
      </w:pPr>
    </w:p>
    <w:p w:rsidR="00C60C65" w:rsidRDefault="00C60C65" w:rsidP="00D34CA6">
      <w:pPr>
        <w:spacing w:after="0" w:line="240" w:lineRule="auto"/>
        <w:rPr>
          <w:rFonts w:ascii="Arial" w:eastAsia="Calibri Light" w:hAnsi="Arial" w:cs="Arial"/>
          <w:sz w:val="20"/>
          <w:szCs w:val="20"/>
        </w:rPr>
      </w:pPr>
    </w:p>
    <w:p w:rsidR="00C60C65" w:rsidRPr="00C60C65" w:rsidRDefault="00C60C65" w:rsidP="00C60C65">
      <w:pPr>
        <w:spacing w:after="0" w:line="240" w:lineRule="auto"/>
        <w:rPr>
          <w:rFonts w:ascii="Arial" w:eastAsia="Calibri Light" w:hAnsi="Arial" w:cs="Arial"/>
          <w:sz w:val="20"/>
          <w:szCs w:val="20"/>
        </w:rPr>
      </w:pPr>
      <w:r w:rsidRPr="00C60C65">
        <w:rPr>
          <w:rFonts w:ascii="Arial" w:eastAsia="Calibri Light" w:hAnsi="Arial" w:cs="Arial"/>
          <w:sz w:val="20"/>
          <w:szCs w:val="20"/>
        </w:rPr>
        <w:t xml:space="preserve">Svaki Bulldozer modul sadrži dva tipa keš memorije: prvostepeni keš (L1) koji je fokusiran na izvršenje instrukcija i drugostepeni keš (L2) koji predstavlja radnu zonu podataka koji se obrađuju. Prvostepeni (L1) keš se sastoji do dva dela: instrukcijskog keša i keša za podatke. Instrukcijski keš je veličine 64K i deli se između dva prisutna jezgra obzirom da posotji velika mogućnost da će instrukcija zahtevana od jednog jezgra biti potrebna i drugom, čime se povećava efikasnost tako što se instrukcija čuva samo </w:t>
      </w:r>
      <w:r w:rsidRPr="00C60C65">
        <w:rPr>
          <w:rFonts w:ascii="Arial" w:eastAsia="Calibri Light" w:hAnsi="Arial" w:cs="Arial"/>
          <w:sz w:val="20"/>
          <w:szCs w:val="20"/>
        </w:rPr>
        <w:lastRenderedPageBreak/>
        <w:t>na jednom mestu u keš memo</w:t>
      </w:r>
      <w:r w:rsidR="00493FAF">
        <w:rPr>
          <w:rFonts w:ascii="Arial" w:eastAsia="Calibri Light" w:hAnsi="Arial" w:cs="Arial"/>
          <w:sz w:val="20"/>
          <w:szCs w:val="20"/>
        </w:rPr>
        <w:t>riji. Svako jezgro raspolaže sop</w:t>
      </w:r>
      <w:r w:rsidRPr="00C60C65">
        <w:rPr>
          <w:rFonts w:ascii="Arial" w:eastAsia="Calibri Light" w:hAnsi="Arial" w:cs="Arial"/>
          <w:sz w:val="20"/>
          <w:szCs w:val="20"/>
        </w:rPr>
        <w:t>stvenom prvostepenom</w:t>
      </w:r>
      <w:r w:rsidR="009F6570">
        <w:rPr>
          <w:rFonts w:ascii="Arial" w:eastAsia="Calibri Light" w:hAnsi="Arial" w:cs="Arial"/>
          <w:sz w:val="20"/>
          <w:szCs w:val="20"/>
        </w:rPr>
        <w:t xml:space="preserve"> memorijom za keširanje zaduženog</w:t>
      </w:r>
      <w:r w:rsidRPr="00C60C65">
        <w:rPr>
          <w:rFonts w:ascii="Arial" w:eastAsia="Calibri Light" w:hAnsi="Arial" w:cs="Arial"/>
          <w:sz w:val="20"/>
          <w:szCs w:val="20"/>
        </w:rPr>
        <w:t xml:space="preserve"> da zadrži podatke koji se koriste prilikom izvršenja instrukcija procesa u jednom ciklusu.</w:t>
      </w:r>
    </w:p>
    <w:p w:rsidR="00C60C65" w:rsidRPr="00C60C65" w:rsidRDefault="00C60C65" w:rsidP="00C60C65">
      <w:pPr>
        <w:spacing w:after="0" w:line="240" w:lineRule="auto"/>
        <w:rPr>
          <w:rFonts w:ascii="Arial" w:eastAsia="Calibri Light" w:hAnsi="Arial" w:cs="Arial"/>
          <w:sz w:val="20"/>
          <w:szCs w:val="20"/>
        </w:rPr>
      </w:pPr>
      <w:r w:rsidRPr="00C60C65">
        <w:rPr>
          <w:rFonts w:ascii="Arial" w:eastAsia="Calibri Light" w:hAnsi="Arial" w:cs="Arial"/>
          <w:sz w:val="20"/>
          <w:szCs w:val="20"/>
        </w:rPr>
        <w:t xml:space="preserve"> </w:t>
      </w:r>
    </w:p>
    <w:p w:rsidR="00C60C65" w:rsidRDefault="00C60C65" w:rsidP="00C60C65">
      <w:pPr>
        <w:spacing w:after="0" w:line="240" w:lineRule="auto"/>
        <w:rPr>
          <w:rFonts w:ascii="Arial" w:eastAsia="Calibri Light" w:hAnsi="Arial" w:cs="Arial"/>
          <w:sz w:val="20"/>
          <w:szCs w:val="20"/>
        </w:rPr>
      </w:pPr>
      <w:r w:rsidRPr="00C60C65">
        <w:rPr>
          <w:rFonts w:ascii="Arial" w:eastAsia="Calibri Light" w:hAnsi="Arial" w:cs="Arial"/>
          <w:sz w:val="20"/>
          <w:szCs w:val="20"/>
        </w:rPr>
        <w:t>Pored L1 keš memorije, svaki modul raspolaže sopstvenom drugostepenom (L2) keš memorijom koja se zajednički deli između dva prisutna jezgra. Ovo je značajno veča keš memorija , kapaciteta 2MB. Ukoliko se tokom aktivnosti samo jedno jezgro koristi za skladištenje podataka, ono će imati pristup celokupnoj količini L2 keš memorije. Van modula, na nivou CPU jezgra postoji i 8MB trećestepene (L3) keš memorije.</w:t>
      </w:r>
    </w:p>
    <w:p w:rsidR="00C60C65" w:rsidRDefault="00C60C65" w:rsidP="00D34CA6">
      <w:pPr>
        <w:spacing w:after="0" w:line="240" w:lineRule="auto"/>
        <w:rPr>
          <w:rFonts w:ascii="Arial" w:eastAsia="Calibri Light" w:hAnsi="Arial" w:cs="Arial"/>
          <w:sz w:val="20"/>
          <w:szCs w:val="20"/>
        </w:rPr>
      </w:pPr>
    </w:p>
    <w:p w:rsidR="007711AC" w:rsidRDefault="007711AC" w:rsidP="00D34CA6">
      <w:pPr>
        <w:spacing w:after="0" w:line="240" w:lineRule="auto"/>
        <w:rPr>
          <w:rFonts w:ascii="Arial" w:eastAsia="Calibri Light" w:hAnsi="Arial" w:cs="Arial"/>
          <w:sz w:val="20"/>
          <w:szCs w:val="20"/>
        </w:rPr>
      </w:pPr>
      <w:r>
        <w:rPr>
          <w:rFonts w:ascii="Arial" w:eastAsia="Calibri Light" w:hAnsi="Arial" w:cs="Arial"/>
          <w:sz w:val="20"/>
          <w:szCs w:val="20"/>
        </w:rPr>
        <w:t>Planer pohranjuje memorijske operacije u dva AGU-a (adress generation unit), odgovorne za adresne „generacije“.</w:t>
      </w:r>
    </w:p>
    <w:p w:rsidR="000631CA" w:rsidRDefault="00D34CA6">
      <w:pPr>
        <w:spacing w:after="0" w:line="240" w:lineRule="auto"/>
        <w:rPr>
          <w:rFonts w:ascii="Arial" w:eastAsia="Calibri Light" w:hAnsi="Arial" w:cs="Arial"/>
          <w:sz w:val="20"/>
          <w:szCs w:val="20"/>
        </w:rPr>
      </w:pPr>
      <w:r>
        <w:rPr>
          <w:rFonts w:ascii="Arial" w:eastAsia="Calibri Light" w:hAnsi="Arial" w:cs="Arial"/>
          <w:sz w:val="20"/>
          <w:szCs w:val="20"/>
        </w:rPr>
        <w:t xml:space="preserve">Hijerarhija keša je takođe dobila radikalne promene sa Buldozerom, a kako bi se potpuno objasnila neophodno je pogledati L1D i L2 keš. Buldozerovih 16KB L1D keš ima četvorostranu asocijativnost, virtuelno indeksiran a fizički označen, tako da TLB može koristiti paralelno proveravanjem samog indeksa. Obicno u 4-o stranom kešu, se moraju proveriti 4 različite lokacije (1 po ulazu) istovremeno kako bi se našli zahtevani podatci. L1D koristi </w:t>
      </w:r>
      <w:r w:rsidR="00A67586">
        <w:rPr>
          <w:rFonts w:ascii="Arial" w:eastAsia="Calibri Light" w:hAnsi="Arial" w:cs="Arial"/>
          <w:sz w:val="20"/>
          <w:szCs w:val="20"/>
        </w:rPr>
        <w:t xml:space="preserve">predviđanje strane zarad povećanja performansi, tako što previđa koja od ove 4 strane sadrže podatke pa će nju prvu pregledati. </w:t>
      </w:r>
      <w:r w:rsidR="00372547">
        <w:rPr>
          <w:rFonts w:ascii="Arial" w:eastAsia="Calibri Light" w:hAnsi="Arial" w:cs="Arial"/>
          <w:sz w:val="20"/>
          <w:szCs w:val="20"/>
        </w:rPr>
        <w:t xml:space="preserve">Loša strana ovoga je što ukoliko dođe do pogrešnog predviđanja doći će do kašnjenja od jednog ili više </w:t>
      </w:r>
      <w:r w:rsidR="00267D03">
        <w:rPr>
          <w:rFonts w:ascii="Arial" w:eastAsia="Calibri Light" w:hAnsi="Arial" w:cs="Arial"/>
          <w:sz w:val="20"/>
          <w:szCs w:val="20"/>
        </w:rPr>
        <w:t>ciklusa</w:t>
      </w:r>
      <w:r w:rsidR="00372547">
        <w:rPr>
          <w:rFonts w:ascii="Arial" w:eastAsia="Calibri Light" w:hAnsi="Arial" w:cs="Arial"/>
          <w:sz w:val="20"/>
          <w:szCs w:val="20"/>
        </w:rPr>
        <w:t>.</w:t>
      </w:r>
    </w:p>
    <w:p w:rsidR="00372547" w:rsidRDefault="00372547">
      <w:pPr>
        <w:spacing w:after="0" w:line="240" w:lineRule="auto"/>
        <w:rPr>
          <w:rFonts w:ascii="Arial" w:eastAsia="Calibri Light" w:hAnsi="Arial" w:cs="Arial"/>
          <w:sz w:val="20"/>
          <w:szCs w:val="20"/>
        </w:rPr>
      </w:pPr>
      <w:r>
        <w:rPr>
          <w:rFonts w:ascii="Arial" w:eastAsia="Calibri Light" w:hAnsi="Arial" w:cs="Arial"/>
          <w:sz w:val="20"/>
          <w:szCs w:val="20"/>
        </w:rPr>
        <w:t>Keš je implementiran tako da mu se istovremeno može pristupiti. Samim tim tri pristupa su moguća u svak</w:t>
      </w:r>
      <w:r w:rsidR="00884D93">
        <w:rPr>
          <w:rFonts w:ascii="Arial" w:eastAsia="Calibri Light" w:hAnsi="Arial" w:cs="Arial"/>
          <w:sz w:val="20"/>
          <w:szCs w:val="20"/>
        </w:rPr>
        <w:t>om ciklusu</w:t>
      </w:r>
      <w:r>
        <w:rPr>
          <w:rFonts w:ascii="Arial" w:eastAsia="Calibri Light" w:hAnsi="Arial" w:cs="Arial"/>
          <w:sz w:val="20"/>
          <w:szCs w:val="20"/>
        </w:rPr>
        <w:t xml:space="preserve">. </w:t>
      </w:r>
    </w:p>
    <w:p w:rsidR="00E17147" w:rsidRDefault="00E17147">
      <w:pPr>
        <w:spacing w:after="0" w:line="240" w:lineRule="auto"/>
        <w:rPr>
          <w:rFonts w:ascii="Arial" w:eastAsia="Calibri Light" w:hAnsi="Arial" w:cs="Arial"/>
          <w:sz w:val="20"/>
          <w:szCs w:val="20"/>
        </w:rPr>
      </w:pPr>
    </w:p>
    <w:p w:rsidR="00E17147" w:rsidRDefault="00E17147" w:rsidP="006203F3">
      <w:pPr>
        <w:spacing w:after="0" w:line="240" w:lineRule="auto"/>
        <w:jc w:val="center"/>
        <w:rPr>
          <w:rFonts w:ascii="Arial" w:eastAsia="Calibri Light" w:hAnsi="Arial" w:cs="Arial"/>
          <w:sz w:val="20"/>
          <w:szCs w:val="20"/>
        </w:rPr>
      </w:pPr>
      <w:r>
        <w:rPr>
          <w:rFonts w:ascii="Arial" w:eastAsia="Calibri Light" w:hAnsi="Arial" w:cs="Arial"/>
          <w:noProof/>
          <w:sz w:val="20"/>
          <w:szCs w:val="20"/>
          <w:lang w:val="en-US"/>
        </w:rPr>
        <w:lastRenderedPageBreak/>
        <w:drawing>
          <wp:inline distT="0" distB="0" distL="0" distR="0">
            <wp:extent cx="5476875" cy="7677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lldozer-6.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7677150"/>
                    </a:xfrm>
                    <a:prstGeom prst="rect">
                      <a:avLst/>
                    </a:prstGeom>
                  </pic:spPr>
                </pic:pic>
              </a:graphicData>
            </a:graphic>
          </wp:inline>
        </w:drawing>
      </w:r>
    </w:p>
    <w:p w:rsidR="00E17147" w:rsidRPr="00E17147" w:rsidRDefault="001D3E3A" w:rsidP="00E17147">
      <w:pPr>
        <w:spacing w:after="0" w:line="240" w:lineRule="auto"/>
        <w:jc w:val="center"/>
        <w:rPr>
          <w:rFonts w:ascii="Arial" w:eastAsia="Calibri Light" w:hAnsi="Arial" w:cs="Arial"/>
          <w:i/>
          <w:sz w:val="20"/>
          <w:szCs w:val="20"/>
        </w:rPr>
      </w:pPr>
      <w:r>
        <w:rPr>
          <w:rFonts w:ascii="Arial" w:eastAsia="Calibri Light" w:hAnsi="Arial" w:cs="Arial"/>
          <w:i/>
          <w:sz w:val="20"/>
          <w:szCs w:val="20"/>
        </w:rPr>
        <w:t>Slika 15</w:t>
      </w:r>
      <w:r w:rsidR="00E17147">
        <w:rPr>
          <w:rFonts w:ascii="Arial" w:eastAsia="Calibri Light" w:hAnsi="Arial" w:cs="Arial"/>
          <w:i/>
          <w:sz w:val="20"/>
          <w:szCs w:val="20"/>
        </w:rPr>
        <w:t>: Memorija</w:t>
      </w:r>
    </w:p>
    <w:p w:rsidR="00E17147" w:rsidRDefault="00E17147">
      <w:pPr>
        <w:spacing w:after="0" w:line="240" w:lineRule="auto"/>
        <w:rPr>
          <w:rFonts w:ascii="Arial" w:eastAsia="Calibri Light" w:hAnsi="Arial" w:cs="Arial"/>
          <w:sz w:val="20"/>
          <w:szCs w:val="20"/>
        </w:rPr>
      </w:pPr>
    </w:p>
    <w:p w:rsidR="00E17147" w:rsidRDefault="00E17147">
      <w:pPr>
        <w:spacing w:after="0" w:line="240" w:lineRule="auto"/>
        <w:rPr>
          <w:rFonts w:ascii="Arial" w:eastAsia="Calibri Light" w:hAnsi="Arial" w:cs="Arial"/>
          <w:sz w:val="20"/>
          <w:szCs w:val="20"/>
        </w:rPr>
      </w:pPr>
    </w:p>
    <w:p w:rsidR="00E17147" w:rsidRDefault="00E17147">
      <w:pPr>
        <w:spacing w:after="0" w:line="240" w:lineRule="auto"/>
        <w:rPr>
          <w:rFonts w:ascii="Arial" w:eastAsia="Calibri Light" w:hAnsi="Arial" w:cs="Arial"/>
          <w:sz w:val="20"/>
          <w:szCs w:val="20"/>
        </w:rPr>
      </w:pPr>
    </w:p>
    <w:p w:rsidR="00E17147" w:rsidRDefault="00E17147">
      <w:pPr>
        <w:spacing w:after="0" w:line="240" w:lineRule="auto"/>
        <w:rPr>
          <w:rFonts w:ascii="Arial" w:eastAsia="Calibri Light" w:hAnsi="Arial" w:cs="Arial"/>
          <w:sz w:val="20"/>
          <w:szCs w:val="20"/>
        </w:rPr>
      </w:pPr>
    </w:p>
    <w:p w:rsidR="00AB7B1D" w:rsidRDefault="00AB7B1D">
      <w:pPr>
        <w:spacing w:after="0" w:line="240" w:lineRule="auto"/>
        <w:rPr>
          <w:rFonts w:ascii="Arial" w:eastAsia="Calibri Light" w:hAnsi="Arial" w:cs="Arial"/>
          <w:sz w:val="20"/>
          <w:szCs w:val="20"/>
        </w:rPr>
      </w:pPr>
    </w:p>
    <w:p w:rsidR="00AB7B1D" w:rsidRPr="00654A85" w:rsidRDefault="00654A85" w:rsidP="00654A85">
      <w:pPr>
        <w:spacing w:after="0" w:line="240" w:lineRule="auto"/>
        <w:jc w:val="center"/>
        <w:rPr>
          <w:rFonts w:ascii="Arial" w:eastAsia="Calibri Light" w:hAnsi="Arial" w:cs="Arial"/>
          <w:sz w:val="20"/>
          <w:szCs w:val="20"/>
        </w:rPr>
      </w:pPr>
      <w:r>
        <w:rPr>
          <w:rFonts w:ascii="Arial" w:eastAsia="Calibri Light" w:hAnsi="Arial" w:cs="Arial"/>
          <w:sz w:val="20"/>
          <w:szCs w:val="20"/>
        </w:rPr>
        <w:lastRenderedPageBreak/>
        <w:pict>
          <v:shape id="_x0000_i1037" type="#_x0000_t75" style="width:447.75pt;height:678pt">
            <v:imagedata r:id="rId22" o:title="15h"/>
          </v:shape>
        </w:pict>
      </w:r>
      <w:r>
        <w:rPr>
          <w:rFonts w:ascii="Arial" w:eastAsia="Calibri Light" w:hAnsi="Arial" w:cs="Arial"/>
          <w:sz w:val="20"/>
          <w:szCs w:val="20"/>
        </w:rPr>
        <w:t xml:space="preserve">  </w:t>
      </w:r>
      <w:r w:rsidR="00AB7B1D">
        <w:rPr>
          <w:rFonts w:ascii="Arial" w:eastAsia="Calibri Light" w:hAnsi="Arial" w:cs="Arial"/>
          <w:i/>
          <w:sz w:val="20"/>
          <w:szCs w:val="20"/>
        </w:rPr>
        <w:t>Slika 16: Pregled mikroarhitekture</w:t>
      </w:r>
    </w:p>
    <w:p w:rsidR="000300E8" w:rsidRDefault="000300E8" w:rsidP="00766E9B">
      <w:pPr>
        <w:spacing w:after="0" w:line="240" w:lineRule="auto"/>
        <w:jc w:val="center"/>
        <w:rPr>
          <w:rFonts w:ascii="Arial" w:eastAsia="Calibri Light" w:hAnsi="Arial" w:cs="Arial"/>
          <w:i/>
          <w:sz w:val="20"/>
          <w:szCs w:val="20"/>
        </w:rPr>
      </w:pPr>
    </w:p>
    <w:p w:rsidR="000300E8" w:rsidRDefault="000300E8" w:rsidP="00B360D5">
      <w:pPr>
        <w:pStyle w:val="Heading2"/>
        <w:rPr>
          <w:rFonts w:eastAsia="Calibri Light"/>
          <w:sz w:val="20"/>
          <w:szCs w:val="20"/>
        </w:rPr>
      </w:pPr>
      <w:bookmarkStart w:id="15" w:name="_Toc473055277"/>
      <w:r>
        <w:rPr>
          <w:rFonts w:eastAsia="Calibri Light"/>
        </w:rPr>
        <w:t>3.9 Piledriver – poboljšanja</w:t>
      </w:r>
      <w:bookmarkEnd w:id="15"/>
    </w:p>
    <w:p w:rsidR="000300E8" w:rsidRDefault="000300E8" w:rsidP="00766E9B">
      <w:pPr>
        <w:spacing w:after="0" w:line="240" w:lineRule="auto"/>
        <w:jc w:val="center"/>
        <w:rPr>
          <w:rFonts w:ascii="Arial" w:eastAsia="Calibri Light" w:hAnsi="Arial" w:cs="Arial"/>
          <w:sz w:val="20"/>
          <w:szCs w:val="20"/>
        </w:rPr>
      </w:pPr>
    </w:p>
    <w:p w:rsidR="000300E8" w:rsidRDefault="000300E8" w:rsidP="000300E8">
      <w:pPr>
        <w:spacing w:after="0" w:line="240" w:lineRule="auto"/>
        <w:rPr>
          <w:rFonts w:ascii="Arial" w:eastAsia="Calibri Light" w:hAnsi="Arial" w:cs="Arial"/>
          <w:sz w:val="20"/>
          <w:szCs w:val="20"/>
        </w:rPr>
      </w:pPr>
      <w:r>
        <w:rPr>
          <w:rFonts w:ascii="Arial" w:eastAsia="Calibri Light" w:hAnsi="Arial" w:cs="Arial"/>
          <w:sz w:val="20"/>
          <w:szCs w:val="20"/>
        </w:rPr>
        <w:t>Dakle kao što je već bilo reči o tome, Bulldozer Zambezi se i nije baš proslavio, što primorava AMD da urade nešto po tom pitanju što je pre moguće, jer ne samo da ne pariraju Intelu već daleko zaostaju. Prvenstvene procene su bile da bi Bulldozer bio jači čak i od Intelovih i7 mikroprocesora što je</w:t>
      </w:r>
      <w:r w:rsidR="001330DF">
        <w:rPr>
          <w:rFonts w:ascii="Arial" w:eastAsia="Calibri Light" w:hAnsi="Arial" w:cs="Arial"/>
          <w:sz w:val="20"/>
          <w:szCs w:val="20"/>
        </w:rPr>
        <w:t xml:space="preserve"> bilo daleko od istine na kraju.</w:t>
      </w:r>
    </w:p>
    <w:p w:rsidR="000300E8" w:rsidRDefault="000300E8" w:rsidP="000300E8">
      <w:pPr>
        <w:spacing w:after="0" w:line="240" w:lineRule="auto"/>
        <w:rPr>
          <w:rFonts w:ascii="Arial" w:eastAsia="Calibri Light" w:hAnsi="Arial" w:cs="Arial"/>
          <w:sz w:val="20"/>
          <w:szCs w:val="20"/>
        </w:rPr>
      </w:pPr>
    </w:p>
    <w:p w:rsidR="000300E8" w:rsidRDefault="000300E8" w:rsidP="000300E8">
      <w:pPr>
        <w:spacing w:after="0" w:line="240" w:lineRule="auto"/>
        <w:rPr>
          <w:rFonts w:ascii="Arial" w:eastAsia="Calibri Light" w:hAnsi="Arial" w:cs="Arial"/>
          <w:sz w:val="20"/>
          <w:szCs w:val="20"/>
        </w:rPr>
      </w:pPr>
      <w:r>
        <w:rPr>
          <w:rFonts w:ascii="Arial" w:eastAsia="Calibri Light" w:hAnsi="Arial" w:cs="Arial"/>
          <w:sz w:val="20"/>
          <w:szCs w:val="20"/>
        </w:rPr>
        <w:t>Poučeni lošim iskustvom u pogledu kada treba teoriju i ono sa papira prebaciti u realne performanse, inženjeri su se ovoga puta stvarno potrudili i unapredili sve što im se tada činio unapredivim.</w:t>
      </w:r>
    </w:p>
    <w:p w:rsidR="000300E8" w:rsidRDefault="000300E8" w:rsidP="000300E8">
      <w:pPr>
        <w:spacing w:after="0" w:line="240" w:lineRule="auto"/>
        <w:rPr>
          <w:rFonts w:ascii="Arial" w:eastAsia="Calibri Light" w:hAnsi="Arial" w:cs="Arial"/>
          <w:sz w:val="20"/>
          <w:szCs w:val="20"/>
        </w:rPr>
      </w:pPr>
    </w:p>
    <w:p w:rsidR="000300E8" w:rsidRDefault="00B84DAD" w:rsidP="000300E8">
      <w:pPr>
        <w:spacing w:after="0" w:line="240" w:lineRule="auto"/>
        <w:rPr>
          <w:rFonts w:ascii="Arial" w:eastAsia="Calibri Light" w:hAnsi="Arial" w:cs="Arial"/>
          <w:sz w:val="20"/>
          <w:szCs w:val="20"/>
        </w:rPr>
      </w:pPr>
      <w:r>
        <w:rPr>
          <w:rFonts w:ascii="Arial" w:eastAsia="Calibri Light" w:hAnsi="Arial" w:cs="Arial"/>
          <w:sz w:val="20"/>
          <w:szCs w:val="20"/>
        </w:rPr>
        <w:pict>
          <v:shape id="_x0000_i1038" type="#_x0000_t75" style="width:453.75pt;height:312.75pt">
            <v:imagedata r:id="rId23" o:title="fx-8350-vishera-review,X-X-357621-22"/>
          </v:shape>
        </w:pict>
      </w:r>
    </w:p>
    <w:p w:rsidR="000300E8" w:rsidRDefault="000300E8" w:rsidP="000300E8">
      <w:pPr>
        <w:spacing w:after="0" w:line="240" w:lineRule="auto"/>
        <w:jc w:val="center"/>
        <w:rPr>
          <w:rFonts w:ascii="Arial" w:eastAsia="Calibri Light" w:hAnsi="Arial" w:cs="Arial"/>
          <w:i/>
          <w:sz w:val="20"/>
          <w:szCs w:val="20"/>
        </w:rPr>
      </w:pPr>
      <w:r>
        <w:rPr>
          <w:rFonts w:ascii="Arial" w:eastAsia="Calibri Light" w:hAnsi="Arial" w:cs="Arial"/>
          <w:i/>
          <w:sz w:val="20"/>
          <w:szCs w:val="20"/>
        </w:rPr>
        <w:t>Slika 17: Unapređenja</w:t>
      </w:r>
    </w:p>
    <w:p w:rsidR="006A20A7" w:rsidRDefault="006A20A7" w:rsidP="000300E8">
      <w:pPr>
        <w:spacing w:after="0" w:line="240" w:lineRule="auto"/>
        <w:jc w:val="center"/>
        <w:rPr>
          <w:rFonts w:ascii="Arial" w:eastAsia="Calibri Light" w:hAnsi="Arial" w:cs="Arial"/>
          <w:i/>
          <w:sz w:val="20"/>
          <w:szCs w:val="20"/>
          <w:lang w:val="en-US"/>
        </w:rPr>
      </w:pPr>
    </w:p>
    <w:p w:rsidR="006A20A7" w:rsidRDefault="006A20A7" w:rsidP="006A20A7">
      <w:pPr>
        <w:spacing w:after="0" w:line="240" w:lineRule="auto"/>
        <w:rPr>
          <w:rFonts w:ascii="Arial" w:eastAsia="Calibri Light" w:hAnsi="Arial" w:cs="Arial"/>
          <w:b/>
          <w:sz w:val="20"/>
          <w:szCs w:val="20"/>
          <w:lang w:val="en-US"/>
        </w:rPr>
      </w:pPr>
      <w:r>
        <w:rPr>
          <w:rFonts w:ascii="Arial" w:eastAsia="Calibri Light" w:hAnsi="Arial" w:cs="Arial"/>
          <w:b/>
          <w:sz w:val="20"/>
          <w:szCs w:val="20"/>
          <w:lang w:val="en-US"/>
        </w:rPr>
        <w:t>Front-end unapređenja:</w:t>
      </w:r>
    </w:p>
    <w:p w:rsidR="006A20A7" w:rsidRDefault="006A20A7" w:rsidP="006A20A7">
      <w:pPr>
        <w:spacing w:after="0" w:line="240" w:lineRule="auto"/>
        <w:rPr>
          <w:rFonts w:ascii="Arial" w:eastAsia="Calibri Light" w:hAnsi="Arial" w:cs="Arial"/>
          <w:b/>
          <w:sz w:val="20"/>
          <w:szCs w:val="20"/>
          <w:lang w:val="en-US"/>
        </w:rPr>
      </w:pPr>
    </w:p>
    <w:p w:rsidR="006A20A7" w:rsidRPr="001330DF" w:rsidRDefault="006A20A7" w:rsidP="006A20A7">
      <w:pPr>
        <w:spacing w:after="0" w:line="240" w:lineRule="auto"/>
        <w:rPr>
          <w:rFonts w:ascii="Arial" w:eastAsia="Calibri Light" w:hAnsi="Arial" w:cs="Arial"/>
          <w:noProof/>
          <w:sz w:val="20"/>
          <w:szCs w:val="20"/>
        </w:rPr>
      </w:pPr>
      <w:r w:rsidRPr="001330DF">
        <w:rPr>
          <w:rFonts w:ascii="Arial" w:eastAsia="Calibri Light" w:hAnsi="Arial" w:cs="Arial"/>
          <w:noProof/>
          <w:sz w:val="20"/>
          <w:szCs w:val="20"/>
          <w:lang w:val="en-US"/>
        </w:rPr>
        <w:t xml:space="preserve">Kao jedna od zamerkih na prvenstvenu Buldozer arhitekturu je bila sama predviđačka grana, činila se kao slabost. Koncept modula je omogućavao određena deljenja resursa kao što je detaljno ispričano do sada, pa su arhitekte pokušale na front endu da smanje </w:t>
      </w:r>
      <w:r w:rsidR="00344F01">
        <w:rPr>
          <w:rFonts w:ascii="Arial" w:eastAsia="Calibri Light" w:hAnsi="Arial" w:cs="Arial"/>
          <w:noProof/>
          <w:sz w:val="20"/>
          <w:szCs w:val="20"/>
          <w:lang w:val="en-US"/>
        </w:rPr>
        <w:t>“</w:t>
      </w:r>
      <w:r w:rsidR="001330DF" w:rsidRPr="001330DF">
        <w:rPr>
          <w:rFonts w:ascii="Arial" w:eastAsia="Calibri Light" w:hAnsi="Arial" w:cs="Arial"/>
          <w:noProof/>
          <w:sz w:val="20"/>
          <w:szCs w:val="20"/>
          <w:lang w:val="en-US"/>
        </w:rPr>
        <w:t>bottleneck” koliko je to bilo moguće. Implementiran je predviđajući red (prediction queue) za svaki “thread” iza 512 ulaza L1 kao i 5000</w:t>
      </w:r>
      <w:r w:rsidR="0044679C">
        <w:rPr>
          <w:rFonts w:ascii="Arial" w:eastAsia="Calibri Light" w:hAnsi="Arial" w:cs="Arial"/>
          <w:noProof/>
          <w:sz w:val="20"/>
          <w:szCs w:val="20"/>
          <w:lang w:val="en-US"/>
        </w:rPr>
        <w:t xml:space="preserve"> </w:t>
      </w:r>
      <w:bookmarkStart w:id="16" w:name="_GoBack"/>
      <w:bookmarkEnd w:id="16"/>
      <w:r w:rsidR="001330DF" w:rsidRPr="001330DF">
        <w:rPr>
          <w:rFonts w:ascii="Arial" w:eastAsia="Calibri Light" w:hAnsi="Arial" w:cs="Arial"/>
          <w:noProof/>
          <w:sz w:val="20"/>
          <w:szCs w:val="20"/>
          <w:lang w:val="en-US"/>
        </w:rPr>
        <w:t>ulaza L2 BTB-a (branch target buffer). I sada, Piledriver AMD-u deluje dosta preciznije u pogledu samih predviđanja, ovim dobija na dodatnoj preciznosti.</w:t>
      </w:r>
    </w:p>
    <w:p w:rsidR="006A20A7" w:rsidRDefault="006A20A7" w:rsidP="001330DF">
      <w:pPr>
        <w:pStyle w:val="NormalWeb"/>
        <w:shd w:val="clear" w:color="auto" w:fill="FFFFFF"/>
        <w:spacing w:before="0" w:beforeAutospacing="0" w:after="0" w:afterAutospacing="0" w:line="408" w:lineRule="atLeast"/>
        <w:jc w:val="center"/>
        <w:textAlignment w:val="baseline"/>
        <w:rPr>
          <w:rFonts w:ascii="Verdana" w:hAnsi="Verdana"/>
          <w:i/>
          <w:color w:val="000000"/>
          <w:sz w:val="20"/>
          <w:szCs w:val="20"/>
        </w:rPr>
      </w:pPr>
      <w:r w:rsidRPr="00422261">
        <w:rPr>
          <w:rFonts w:ascii="Arial" w:hAnsi="Arial" w:cs="Arial"/>
          <w:noProof/>
          <w:color w:val="000000"/>
          <w:sz w:val="20"/>
          <w:szCs w:val="20"/>
          <w:bdr w:val="none" w:sz="0" w:space="0" w:color="auto" w:frame="1"/>
        </w:rPr>
        <w:lastRenderedPageBreak/>
        <w:drawing>
          <wp:inline distT="0" distB="0" distL="0" distR="0">
            <wp:extent cx="5715000" cy="4286250"/>
            <wp:effectExtent l="0" t="0" r="0" b="0"/>
            <wp:docPr id="4" name="Picture 4" descr="http://media.bestofmicro.com/fx-8150-zambezi-bulldozer,L-A-31051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edia.bestofmicro.com/fx-8150-zambezi-bulldozer,L-A-310510-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1330DF" w:rsidRPr="001330DF" w:rsidRDefault="001330DF" w:rsidP="001330DF">
      <w:pPr>
        <w:pStyle w:val="NormalWeb"/>
        <w:shd w:val="clear" w:color="auto" w:fill="FFFFFF"/>
        <w:spacing w:before="0" w:beforeAutospacing="0" w:after="0" w:afterAutospacing="0" w:line="408" w:lineRule="atLeast"/>
        <w:jc w:val="center"/>
        <w:textAlignment w:val="baseline"/>
        <w:rPr>
          <w:rFonts w:ascii="Verdana" w:hAnsi="Verdana"/>
          <w:i/>
          <w:color w:val="000000"/>
          <w:sz w:val="20"/>
          <w:szCs w:val="20"/>
        </w:rPr>
      </w:pPr>
      <w:r>
        <w:rPr>
          <w:rFonts w:ascii="Verdana" w:hAnsi="Verdana"/>
          <w:i/>
          <w:color w:val="000000"/>
          <w:sz w:val="20"/>
          <w:szCs w:val="20"/>
        </w:rPr>
        <w:t>Slika 18: Unapređenja</w:t>
      </w:r>
    </w:p>
    <w:p w:rsidR="001330DF" w:rsidRDefault="001330DF" w:rsidP="006A20A7">
      <w:pPr>
        <w:pStyle w:val="NormalWeb"/>
        <w:shd w:val="clear" w:color="auto" w:fill="FFFFFF"/>
        <w:spacing w:before="0" w:beforeAutospacing="0" w:after="0" w:afterAutospacing="0" w:line="408" w:lineRule="atLeast"/>
        <w:textAlignment w:val="baseline"/>
        <w:rPr>
          <w:rFonts w:ascii="Verdana" w:hAnsi="Verdana"/>
          <w:color w:val="000000"/>
          <w:sz w:val="21"/>
          <w:szCs w:val="21"/>
        </w:rPr>
      </w:pPr>
    </w:p>
    <w:p w:rsidR="006A20A7" w:rsidRDefault="006A20A7" w:rsidP="000300E8">
      <w:pPr>
        <w:spacing w:after="0" w:line="240" w:lineRule="auto"/>
        <w:jc w:val="center"/>
        <w:rPr>
          <w:rFonts w:ascii="Arial" w:eastAsia="Calibri Light" w:hAnsi="Arial" w:cs="Arial"/>
          <w:i/>
          <w:sz w:val="20"/>
          <w:szCs w:val="20"/>
          <w:lang w:val="en-US"/>
        </w:rPr>
      </w:pPr>
    </w:p>
    <w:p w:rsidR="006A20A7" w:rsidRDefault="001330DF" w:rsidP="001330DF">
      <w:pPr>
        <w:spacing w:after="0" w:line="240" w:lineRule="auto"/>
        <w:rPr>
          <w:rFonts w:ascii="Arial" w:eastAsia="Calibri Light" w:hAnsi="Arial" w:cs="Arial"/>
          <w:b/>
          <w:sz w:val="20"/>
          <w:szCs w:val="20"/>
          <w:lang w:val="en-US"/>
        </w:rPr>
      </w:pPr>
      <w:r>
        <w:rPr>
          <w:rFonts w:ascii="Arial" w:eastAsia="Calibri Light" w:hAnsi="Arial" w:cs="Arial"/>
          <w:b/>
          <w:sz w:val="20"/>
          <w:szCs w:val="20"/>
          <w:lang w:val="en-US"/>
        </w:rPr>
        <w:t>Unutar “Integer” Klastera:</w:t>
      </w:r>
    </w:p>
    <w:p w:rsidR="001330DF" w:rsidRDefault="001330DF" w:rsidP="001330DF">
      <w:pPr>
        <w:spacing w:after="0" w:line="240" w:lineRule="auto"/>
        <w:rPr>
          <w:rFonts w:ascii="Arial" w:eastAsia="Calibri Light" w:hAnsi="Arial" w:cs="Arial"/>
          <w:b/>
          <w:sz w:val="20"/>
          <w:szCs w:val="20"/>
          <w:lang w:val="en-US"/>
        </w:rPr>
      </w:pPr>
    </w:p>
    <w:p w:rsidR="001330DF" w:rsidRPr="001330DF" w:rsidRDefault="001330DF" w:rsidP="001330DF">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 xml:space="preserve">Dva “integer” klastera u svakom od modula podržavaju “out of order load/store” jedinice koje su bile u mogućnosti da učitaju 128bitova po ciklusu ili da sačuvaju 128 bita po ciklusu. AMD shvata da su postojale određene anomalije u Buldozeru </w:t>
      </w:r>
      <w:r w:rsidR="00BF3DEE">
        <w:rPr>
          <w:rFonts w:ascii="Arial" w:eastAsia="Calibri Light" w:hAnsi="Arial" w:cs="Arial"/>
          <w:sz w:val="20"/>
          <w:szCs w:val="20"/>
          <w:lang w:val="en-US"/>
        </w:rPr>
        <w:t>koje ne bi hvatale već sačuvane podatke u samim registrima. Kako bi ovo unapredili omogućili su instrukcijama da se učitavaju u “integer” klaster mnogo brže</w:t>
      </w:r>
    </w:p>
    <w:p w:rsidR="001330DF" w:rsidRDefault="001330DF" w:rsidP="001330DF">
      <w:pPr>
        <w:spacing w:after="0" w:line="240" w:lineRule="auto"/>
        <w:rPr>
          <w:rFonts w:ascii="Arial" w:eastAsia="Calibri Light" w:hAnsi="Arial" w:cs="Arial"/>
          <w:b/>
          <w:sz w:val="20"/>
          <w:szCs w:val="20"/>
          <w:lang w:val="en-US"/>
        </w:rPr>
      </w:pPr>
    </w:p>
    <w:p w:rsidR="00BF3DEE" w:rsidRDefault="00BF3DEE" w:rsidP="001330DF">
      <w:pPr>
        <w:spacing w:after="0" w:line="240" w:lineRule="auto"/>
        <w:rPr>
          <w:rFonts w:ascii="Arial" w:eastAsia="Calibri Light" w:hAnsi="Arial" w:cs="Arial"/>
          <w:sz w:val="20"/>
          <w:szCs w:val="20"/>
          <w:lang w:val="en-US"/>
        </w:rPr>
      </w:pPr>
    </w:p>
    <w:p w:rsidR="001330DF" w:rsidRDefault="001330DF" w:rsidP="00BF3DEE">
      <w:pPr>
        <w:spacing w:after="0" w:line="240" w:lineRule="auto"/>
        <w:jc w:val="center"/>
        <w:rPr>
          <w:rFonts w:ascii="Arial" w:eastAsia="Calibri Light" w:hAnsi="Arial" w:cs="Arial"/>
          <w:i/>
          <w:sz w:val="20"/>
          <w:szCs w:val="20"/>
          <w:lang w:val="en-US"/>
        </w:rPr>
      </w:pPr>
      <w:r w:rsidRPr="001330DF">
        <w:rPr>
          <w:rFonts w:ascii="Arial" w:eastAsia="Calibri Light" w:hAnsi="Arial" w:cs="Arial"/>
          <w:noProof/>
          <w:sz w:val="20"/>
          <w:szCs w:val="20"/>
          <w:lang w:val="en-US"/>
        </w:rPr>
        <w:lastRenderedPageBreak/>
        <w:drawing>
          <wp:inline distT="0" distB="0" distL="0" distR="0">
            <wp:extent cx="5715000" cy="4286250"/>
            <wp:effectExtent l="0" t="0" r="0" b="0"/>
            <wp:docPr id="7" name="Picture 7" descr="http://media.bestofmicro.com/fx-8150-zambezi-bulldozer,L-H-31051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edia.bestofmicro.com/fx-8150-zambezi-bulldozer,L-H-310517-2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BF3DEE" w:rsidRPr="00BF3DEE" w:rsidRDefault="00BF3DEE" w:rsidP="00BF3DEE">
      <w:pPr>
        <w:spacing w:after="0" w:line="240" w:lineRule="auto"/>
        <w:jc w:val="center"/>
        <w:rPr>
          <w:rFonts w:ascii="Arial" w:eastAsia="Calibri Light" w:hAnsi="Arial" w:cs="Arial"/>
          <w:i/>
          <w:sz w:val="20"/>
          <w:szCs w:val="20"/>
          <w:lang w:val="en-US"/>
        </w:rPr>
      </w:pPr>
      <w:r>
        <w:rPr>
          <w:rFonts w:ascii="Arial" w:eastAsia="Calibri Light" w:hAnsi="Arial" w:cs="Arial"/>
          <w:i/>
          <w:sz w:val="20"/>
          <w:szCs w:val="20"/>
          <w:lang w:val="en-US"/>
        </w:rPr>
        <w:t>Slika 19:</w:t>
      </w:r>
    </w:p>
    <w:p w:rsidR="00BF3DEE" w:rsidRDefault="00BF3DEE" w:rsidP="001330DF">
      <w:pPr>
        <w:spacing w:after="0" w:line="240" w:lineRule="auto"/>
        <w:rPr>
          <w:rFonts w:ascii="Arial" w:eastAsia="Calibri Light" w:hAnsi="Arial" w:cs="Arial"/>
          <w:sz w:val="20"/>
          <w:szCs w:val="20"/>
          <w:lang w:val="en-US"/>
        </w:rPr>
      </w:pPr>
    </w:p>
    <w:p w:rsidR="001330DF" w:rsidRPr="00422261" w:rsidRDefault="007B131A" w:rsidP="00422261">
      <w:pPr>
        <w:spacing w:after="0" w:line="240" w:lineRule="auto"/>
        <w:rPr>
          <w:rFonts w:ascii="Arial" w:eastAsia="Calibri Light" w:hAnsi="Arial" w:cs="Arial"/>
          <w:sz w:val="20"/>
          <w:szCs w:val="20"/>
          <w:lang w:val="en-US"/>
        </w:rPr>
      </w:pPr>
      <w:r>
        <w:rPr>
          <w:rFonts w:ascii="Arial" w:eastAsia="Calibri Light" w:hAnsi="Arial" w:cs="Arial"/>
          <w:sz w:val="20"/>
          <w:szCs w:val="20"/>
          <w:lang w:val="en-US"/>
        </w:rPr>
        <w:t>Još jedna od bitnijih promena je svakako L1 keš. Koji raste sa 32 ulaza na 64. Zbog toga što L2 TLB ima poprilično 20 ciklusno kašnjenje, poboljšavanjem ulaza u L1 mogu se dobiti značajne performance,</w:t>
      </w:r>
      <w:r w:rsidR="00422261">
        <w:rPr>
          <w:rFonts w:ascii="Arial" w:eastAsia="Calibri Light" w:hAnsi="Arial" w:cs="Arial"/>
          <w:sz w:val="20"/>
          <w:szCs w:val="20"/>
          <w:lang w:val="en-US"/>
        </w:rPr>
        <w:t xml:space="preserve"> a da ne diraju nikakvu logiku.</w:t>
      </w:r>
    </w:p>
    <w:p w:rsidR="001330DF" w:rsidRDefault="001330DF" w:rsidP="000300E8">
      <w:pPr>
        <w:spacing w:after="0" w:line="240" w:lineRule="auto"/>
        <w:jc w:val="center"/>
        <w:rPr>
          <w:rFonts w:ascii="Arial" w:eastAsia="Calibri Light" w:hAnsi="Arial" w:cs="Arial"/>
          <w:i/>
          <w:sz w:val="20"/>
          <w:szCs w:val="20"/>
          <w:lang w:val="en-US"/>
        </w:rPr>
      </w:pPr>
    </w:p>
    <w:p w:rsidR="001330DF" w:rsidRDefault="001330DF" w:rsidP="000300E8">
      <w:pPr>
        <w:spacing w:after="0" w:line="240" w:lineRule="auto"/>
        <w:jc w:val="center"/>
        <w:rPr>
          <w:rFonts w:ascii="Arial" w:eastAsia="Calibri Light" w:hAnsi="Arial" w:cs="Arial"/>
          <w:i/>
          <w:sz w:val="20"/>
          <w:szCs w:val="20"/>
          <w:lang w:val="en-US"/>
        </w:rPr>
      </w:pPr>
    </w:p>
    <w:p w:rsidR="001330DF" w:rsidRDefault="001330DF" w:rsidP="000300E8">
      <w:pPr>
        <w:spacing w:after="0" w:line="240" w:lineRule="auto"/>
        <w:jc w:val="center"/>
        <w:rPr>
          <w:rFonts w:ascii="Arial" w:eastAsia="Calibri Light" w:hAnsi="Arial" w:cs="Arial"/>
          <w:i/>
          <w:sz w:val="20"/>
          <w:szCs w:val="20"/>
          <w:lang w:val="en-US"/>
        </w:rPr>
      </w:pPr>
    </w:p>
    <w:p w:rsidR="001330DF" w:rsidRDefault="001330DF" w:rsidP="000300E8">
      <w:pPr>
        <w:spacing w:after="0" w:line="240" w:lineRule="auto"/>
        <w:jc w:val="center"/>
        <w:rPr>
          <w:rFonts w:ascii="Arial" w:eastAsia="Calibri Light" w:hAnsi="Arial" w:cs="Arial"/>
          <w:i/>
          <w:sz w:val="20"/>
          <w:szCs w:val="20"/>
          <w:lang w:val="en-US"/>
        </w:rPr>
      </w:pPr>
    </w:p>
    <w:p w:rsidR="001330DF" w:rsidRDefault="001330DF" w:rsidP="000300E8">
      <w:pPr>
        <w:spacing w:after="0" w:line="240" w:lineRule="auto"/>
        <w:jc w:val="center"/>
        <w:rPr>
          <w:rFonts w:ascii="Arial" w:eastAsia="Calibri Light" w:hAnsi="Arial" w:cs="Arial"/>
          <w:i/>
          <w:sz w:val="20"/>
          <w:szCs w:val="20"/>
          <w:lang w:val="en-US"/>
        </w:rPr>
      </w:pPr>
    </w:p>
    <w:p w:rsidR="001330DF" w:rsidRDefault="001330DF" w:rsidP="000300E8">
      <w:pPr>
        <w:spacing w:after="0" w:line="240" w:lineRule="auto"/>
        <w:jc w:val="center"/>
        <w:rPr>
          <w:rFonts w:ascii="Arial" w:eastAsia="Calibri Light" w:hAnsi="Arial" w:cs="Arial"/>
          <w:i/>
          <w:sz w:val="20"/>
          <w:szCs w:val="20"/>
          <w:lang w:val="en-US"/>
        </w:rPr>
      </w:pPr>
    </w:p>
    <w:p w:rsidR="001330DF" w:rsidRDefault="001330DF"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422261" w:rsidRDefault="00422261" w:rsidP="000300E8">
      <w:pPr>
        <w:spacing w:after="0" w:line="240" w:lineRule="auto"/>
        <w:jc w:val="center"/>
        <w:rPr>
          <w:rFonts w:ascii="Arial" w:eastAsia="Calibri Light" w:hAnsi="Arial" w:cs="Arial"/>
          <w:i/>
          <w:sz w:val="20"/>
          <w:szCs w:val="20"/>
          <w:lang w:val="en-US"/>
        </w:rPr>
      </w:pPr>
    </w:p>
    <w:p w:rsidR="001330DF" w:rsidRDefault="001330DF" w:rsidP="000300E8">
      <w:pPr>
        <w:spacing w:after="0" w:line="240" w:lineRule="auto"/>
        <w:jc w:val="center"/>
        <w:rPr>
          <w:rFonts w:ascii="Arial" w:eastAsia="Calibri Light" w:hAnsi="Arial" w:cs="Arial"/>
          <w:i/>
          <w:sz w:val="20"/>
          <w:szCs w:val="20"/>
          <w:lang w:val="en-US"/>
        </w:rPr>
      </w:pPr>
    </w:p>
    <w:p w:rsidR="001330DF" w:rsidRDefault="001330DF" w:rsidP="000300E8">
      <w:pPr>
        <w:spacing w:after="0" w:line="240" w:lineRule="auto"/>
        <w:jc w:val="center"/>
        <w:rPr>
          <w:rFonts w:ascii="Arial" w:eastAsia="Calibri Light" w:hAnsi="Arial" w:cs="Arial"/>
          <w:i/>
          <w:sz w:val="20"/>
          <w:szCs w:val="20"/>
          <w:lang w:val="en-US"/>
        </w:rPr>
      </w:pPr>
    </w:p>
    <w:p w:rsidR="001330DF" w:rsidRPr="000300E8" w:rsidRDefault="001330DF" w:rsidP="000300E8">
      <w:pPr>
        <w:spacing w:after="0" w:line="240" w:lineRule="auto"/>
        <w:jc w:val="center"/>
        <w:rPr>
          <w:rFonts w:ascii="Arial" w:eastAsia="Calibri Light" w:hAnsi="Arial" w:cs="Arial"/>
          <w:i/>
          <w:sz w:val="20"/>
          <w:szCs w:val="20"/>
          <w:lang w:val="en-US"/>
        </w:rPr>
      </w:pPr>
    </w:p>
    <w:p w:rsidR="008E41ED" w:rsidRPr="00B360D5" w:rsidRDefault="008E41ED" w:rsidP="00B360D5">
      <w:pPr>
        <w:pStyle w:val="Heading1"/>
      </w:pPr>
      <w:bookmarkStart w:id="17" w:name="_Toc473055278"/>
      <w:r w:rsidRPr="00B360D5">
        <w:lastRenderedPageBreak/>
        <w:t xml:space="preserve">4. </w:t>
      </w:r>
      <w:r w:rsidR="00422261" w:rsidRPr="00B360D5">
        <w:t>Performanse i testovi</w:t>
      </w:r>
      <w:bookmarkEnd w:id="17"/>
      <w:r w:rsidRPr="00B360D5">
        <w:tab/>
      </w:r>
    </w:p>
    <w:p w:rsidR="00E17147" w:rsidRDefault="008E41ED" w:rsidP="00B360D5">
      <w:pPr>
        <w:pStyle w:val="Heading2"/>
        <w:rPr>
          <w:rFonts w:eastAsia="Calibri Light"/>
        </w:rPr>
      </w:pPr>
      <w:bookmarkStart w:id="18" w:name="_Toc473055279"/>
      <w:r>
        <w:rPr>
          <w:rFonts w:eastAsia="Calibri Light"/>
        </w:rPr>
        <w:t>4.1 Bulldozer modeli</w:t>
      </w:r>
      <w:bookmarkEnd w:id="18"/>
    </w:p>
    <w:p w:rsidR="008E41ED" w:rsidRDefault="008E41ED" w:rsidP="008E41ED">
      <w:pPr>
        <w:spacing w:after="0" w:line="240" w:lineRule="auto"/>
        <w:jc w:val="center"/>
        <w:rPr>
          <w:rFonts w:ascii="Arial" w:eastAsia="Calibri Light" w:hAnsi="Arial" w:cs="Arial"/>
          <w:sz w:val="20"/>
          <w:szCs w:val="20"/>
        </w:rPr>
      </w:pPr>
    </w:p>
    <w:p w:rsidR="008E41ED" w:rsidRDefault="000422BF" w:rsidP="008E41ED">
      <w:pPr>
        <w:spacing w:after="0" w:line="240" w:lineRule="auto"/>
        <w:jc w:val="center"/>
        <w:rPr>
          <w:rFonts w:ascii="Arial" w:eastAsia="Calibri Light" w:hAnsi="Arial" w:cs="Arial"/>
          <w:sz w:val="20"/>
          <w:szCs w:val="20"/>
        </w:rPr>
      </w:pPr>
      <w:r>
        <w:rPr>
          <w:rFonts w:ascii="Arial" w:eastAsia="Calibri Light" w:hAnsi="Arial" w:cs="Arial"/>
          <w:sz w:val="20"/>
          <w:szCs w:val="20"/>
        </w:rPr>
        <w:pict>
          <v:shape id="_x0000_i1039" type="#_x0000_t75" style="width:453pt;height:266.25pt">
            <v:imagedata r:id="rId26" o:title="modelBull"/>
          </v:shape>
        </w:pict>
      </w:r>
    </w:p>
    <w:p w:rsidR="008E41ED" w:rsidRPr="008E41ED" w:rsidRDefault="00BF3DEE" w:rsidP="008E41ED">
      <w:pPr>
        <w:spacing w:after="0" w:line="240" w:lineRule="auto"/>
        <w:jc w:val="center"/>
        <w:rPr>
          <w:rFonts w:ascii="Arial" w:eastAsia="Calibri Light" w:hAnsi="Arial" w:cs="Arial"/>
          <w:i/>
          <w:sz w:val="20"/>
          <w:szCs w:val="20"/>
        </w:rPr>
      </w:pPr>
      <w:r>
        <w:rPr>
          <w:rFonts w:ascii="Arial" w:eastAsia="Calibri Light" w:hAnsi="Arial" w:cs="Arial"/>
          <w:i/>
          <w:sz w:val="20"/>
          <w:szCs w:val="20"/>
        </w:rPr>
        <w:t>Slika 20</w:t>
      </w:r>
      <w:r w:rsidR="008E41ED">
        <w:rPr>
          <w:rFonts w:ascii="Arial" w:eastAsia="Calibri Light" w:hAnsi="Arial" w:cs="Arial"/>
          <w:i/>
          <w:sz w:val="20"/>
          <w:szCs w:val="20"/>
        </w:rPr>
        <w:t>: Bulldozer modeli</w:t>
      </w:r>
    </w:p>
    <w:p w:rsidR="00E17147" w:rsidRDefault="00E17147">
      <w:pPr>
        <w:spacing w:after="0" w:line="240" w:lineRule="auto"/>
        <w:rPr>
          <w:rFonts w:ascii="Arial" w:eastAsia="Calibri Light" w:hAnsi="Arial" w:cs="Arial"/>
          <w:sz w:val="20"/>
          <w:szCs w:val="20"/>
        </w:rPr>
      </w:pPr>
    </w:p>
    <w:p w:rsidR="00E17147" w:rsidRDefault="008E41ED">
      <w:pPr>
        <w:spacing w:after="0" w:line="240" w:lineRule="auto"/>
        <w:rPr>
          <w:rFonts w:ascii="Arial" w:eastAsia="Calibri Light" w:hAnsi="Arial" w:cs="Arial"/>
          <w:sz w:val="20"/>
          <w:szCs w:val="20"/>
        </w:rPr>
      </w:pPr>
      <w:r>
        <w:rPr>
          <w:rFonts w:ascii="Arial" w:eastAsia="Calibri Light" w:hAnsi="Arial" w:cs="Arial"/>
          <w:sz w:val="20"/>
          <w:szCs w:val="20"/>
        </w:rPr>
        <w:t>*MC Clock – NorthBridge Clock</w:t>
      </w:r>
    </w:p>
    <w:p w:rsidR="00D4582A" w:rsidRDefault="00D4582A">
      <w:pPr>
        <w:spacing w:after="0" w:line="240" w:lineRule="auto"/>
        <w:rPr>
          <w:rFonts w:ascii="Arial" w:eastAsia="Calibri Light" w:hAnsi="Arial" w:cs="Arial"/>
          <w:sz w:val="20"/>
          <w:szCs w:val="20"/>
        </w:rPr>
      </w:pPr>
    </w:p>
    <w:p w:rsidR="00D4582A" w:rsidRDefault="00D4582A" w:rsidP="00B360D5">
      <w:pPr>
        <w:pStyle w:val="Heading2"/>
        <w:rPr>
          <w:rFonts w:eastAsia="Calibri Light"/>
        </w:rPr>
      </w:pPr>
      <w:bookmarkStart w:id="19" w:name="_Toc473055280"/>
      <w:r>
        <w:rPr>
          <w:rFonts w:eastAsia="Calibri Light"/>
        </w:rPr>
        <w:t>4.2 Piledriver modeli</w:t>
      </w:r>
      <w:bookmarkEnd w:id="19"/>
    </w:p>
    <w:p w:rsidR="00E17147" w:rsidRDefault="00E17147">
      <w:pPr>
        <w:spacing w:after="0" w:line="240" w:lineRule="auto"/>
        <w:rPr>
          <w:rFonts w:ascii="Arial" w:eastAsia="Calibri Light" w:hAnsi="Arial" w:cs="Arial"/>
          <w:sz w:val="20"/>
          <w:szCs w:val="20"/>
        </w:rPr>
      </w:pPr>
    </w:p>
    <w:p w:rsidR="00BA6D09" w:rsidRDefault="008E41ED">
      <w:pPr>
        <w:spacing w:after="0" w:line="240" w:lineRule="auto"/>
        <w:rPr>
          <w:rFonts w:ascii="Arial" w:eastAsia="Calibri Light" w:hAnsi="Arial" w:cs="Arial"/>
          <w:sz w:val="20"/>
          <w:szCs w:val="20"/>
        </w:rPr>
      </w:pPr>
      <w:r>
        <w:rPr>
          <w:rFonts w:ascii="Arial" w:eastAsia="Calibri Light" w:hAnsi="Arial" w:cs="Arial"/>
          <w:sz w:val="20"/>
          <w:szCs w:val="20"/>
        </w:rPr>
        <w:t>Iznad se nalaze svi procesori na Bulldozer arhitekturi</w:t>
      </w:r>
      <w:r w:rsidRPr="008E41ED">
        <w:rPr>
          <w:rFonts w:ascii="Arial" w:eastAsia="Calibri Light" w:hAnsi="Arial" w:cs="Arial"/>
          <w:sz w:val="20"/>
          <w:szCs w:val="20"/>
        </w:rPr>
        <w:t xml:space="preserve">. </w:t>
      </w:r>
      <w:r w:rsidR="00BA6D09">
        <w:rPr>
          <w:rFonts w:ascii="Arial" w:eastAsia="Calibri Light" w:hAnsi="Arial" w:cs="Arial"/>
          <w:sz w:val="20"/>
          <w:szCs w:val="20"/>
        </w:rPr>
        <w:t>Svi modeli podržavaju HyperTransport 3.0 brzine od 2400 MHz (9,6 GB/s) i 2600 MHz (10.4 GB/s), koji nisu dostupni na AM3 soketu. Svi procesori imaju otključan „multiplier“, što omogućava overklokovanje menjanjem ove varijable.</w:t>
      </w:r>
    </w:p>
    <w:p w:rsidR="00E17147" w:rsidRDefault="00BA6D09">
      <w:pPr>
        <w:spacing w:after="0" w:line="240" w:lineRule="auto"/>
        <w:rPr>
          <w:rFonts w:ascii="Arial" w:eastAsia="Calibri Light" w:hAnsi="Arial" w:cs="Arial"/>
          <w:sz w:val="20"/>
          <w:szCs w:val="20"/>
        </w:rPr>
      </w:pPr>
      <w:r>
        <w:rPr>
          <w:rFonts w:ascii="Arial" w:eastAsia="Calibri Light" w:hAnsi="Arial" w:cs="Arial"/>
          <w:sz w:val="20"/>
          <w:szCs w:val="20"/>
        </w:rPr>
        <w:t xml:space="preserve"> </w:t>
      </w:r>
    </w:p>
    <w:p w:rsidR="00E17147" w:rsidRDefault="000422BF" w:rsidP="008E41ED">
      <w:pPr>
        <w:spacing w:after="0" w:line="240" w:lineRule="auto"/>
        <w:jc w:val="center"/>
        <w:rPr>
          <w:rFonts w:ascii="Arial" w:eastAsia="Calibri Light" w:hAnsi="Arial" w:cs="Arial"/>
          <w:sz w:val="20"/>
          <w:szCs w:val="20"/>
        </w:rPr>
      </w:pPr>
      <w:r>
        <w:rPr>
          <w:rFonts w:ascii="Arial" w:eastAsia="Calibri Light" w:hAnsi="Arial" w:cs="Arial"/>
          <w:sz w:val="20"/>
          <w:szCs w:val="20"/>
        </w:rPr>
        <w:pict>
          <v:shape id="_x0000_i1040" type="#_x0000_t75" style="width:453pt;height:198.75pt">
            <v:imagedata r:id="rId27" o:title="pileModel"/>
          </v:shape>
        </w:pict>
      </w:r>
    </w:p>
    <w:p w:rsidR="008E41ED" w:rsidRDefault="00BF3DEE" w:rsidP="008E41ED">
      <w:pPr>
        <w:spacing w:after="0" w:line="240" w:lineRule="auto"/>
        <w:jc w:val="center"/>
        <w:rPr>
          <w:rFonts w:ascii="Arial" w:eastAsia="Calibri Light" w:hAnsi="Arial" w:cs="Arial"/>
          <w:sz w:val="20"/>
          <w:szCs w:val="20"/>
        </w:rPr>
      </w:pPr>
      <w:r>
        <w:rPr>
          <w:rFonts w:ascii="Arial" w:eastAsia="Calibri Light" w:hAnsi="Arial" w:cs="Arial"/>
          <w:i/>
          <w:sz w:val="20"/>
          <w:szCs w:val="20"/>
        </w:rPr>
        <w:t>Slika 21</w:t>
      </w:r>
      <w:r w:rsidR="008E41ED">
        <w:rPr>
          <w:rFonts w:ascii="Arial" w:eastAsia="Calibri Light" w:hAnsi="Arial" w:cs="Arial"/>
          <w:i/>
          <w:sz w:val="20"/>
          <w:szCs w:val="20"/>
        </w:rPr>
        <w:t>: Piledriver modeli</w:t>
      </w:r>
    </w:p>
    <w:p w:rsidR="00E17147" w:rsidRDefault="00E17147">
      <w:pPr>
        <w:spacing w:after="0" w:line="240" w:lineRule="auto"/>
        <w:rPr>
          <w:rFonts w:ascii="Arial" w:eastAsia="Calibri Light" w:hAnsi="Arial" w:cs="Arial"/>
          <w:sz w:val="20"/>
          <w:szCs w:val="20"/>
        </w:rPr>
      </w:pPr>
    </w:p>
    <w:p w:rsidR="00E17147" w:rsidRDefault="00AB7B1D">
      <w:pPr>
        <w:spacing w:after="0" w:line="240" w:lineRule="auto"/>
        <w:rPr>
          <w:rFonts w:ascii="Arial" w:eastAsia="Calibri Light" w:hAnsi="Arial" w:cs="Arial"/>
          <w:sz w:val="20"/>
          <w:szCs w:val="20"/>
        </w:rPr>
      </w:pPr>
      <w:r>
        <w:rPr>
          <w:rFonts w:ascii="Arial" w:eastAsia="Calibri Light" w:hAnsi="Arial" w:cs="Arial"/>
          <w:sz w:val="20"/>
          <w:szCs w:val="20"/>
        </w:rPr>
        <w:t>Takozvani „poboljšani Bulldozer“ Piledriver ima veoma slične karakteristike.Svi modeli podržavaju HyperTransport 3.0 brzine od 2400 MHz (9,6 GB/s) i 2600 MHz (10.4 GB/s), koji nisu dostupni na AM3</w:t>
      </w:r>
      <w:r w:rsidR="00766E9B">
        <w:rPr>
          <w:rFonts w:ascii="Arial" w:eastAsia="Calibri Light" w:hAnsi="Arial" w:cs="Arial"/>
          <w:sz w:val="20"/>
          <w:szCs w:val="20"/>
        </w:rPr>
        <w:t xml:space="preserve"> </w:t>
      </w:r>
      <w:r>
        <w:rPr>
          <w:rFonts w:ascii="Arial" w:eastAsia="Calibri Light" w:hAnsi="Arial" w:cs="Arial"/>
          <w:sz w:val="20"/>
          <w:szCs w:val="20"/>
        </w:rPr>
        <w:lastRenderedPageBreak/>
        <w:t>soketu. Svi procesori imaju otključan „multiplier“, što omogućava overklokovanje menjanjem ove varijable.</w:t>
      </w:r>
    </w:p>
    <w:p w:rsidR="00E17147" w:rsidRDefault="00E17147">
      <w:pPr>
        <w:spacing w:after="0" w:line="240" w:lineRule="auto"/>
        <w:rPr>
          <w:rFonts w:ascii="Arial" w:eastAsia="Calibri Light" w:hAnsi="Arial" w:cs="Arial"/>
          <w:sz w:val="20"/>
          <w:szCs w:val="20"/>
        </w:rPr>
      </w:pPr>
    </w:p>
    <w:p w:rsidR="00E17147" w:rsidRDefault="00196FB3" w:rsidP="00B360D5">
      <w:pPr>
        <w:pStyle w:val="Heading2"/>
        <w:rPr>
          <w:rFonts w:eastAsia="Calibri Light"/>
        </w:rPr>
      </w:pPr>
      <w:bookmarkStart w:id="20" w:name="_Toc473055281"/>
      <w:r>
        <w:rPr>
          <w:rFonts w:eastAsia="Calibri Light"/>
        </w:rPr>
        <w:t>4.3 Performanse</w:t>
      </w:r>
      <w:bookmarkEnd w:id="20"/>
    </w:p>
    <w:p w:rsidR="00196FB3" w:rsidRDefault="00196FB3" w:rsidP="00196FB3">
      <w:pPr>
        <w:spacing w:after="0" w:line="240" w:lineRule="auto"/>
        <w:jc w:val="center"/>
        <w:rPr>
          <w:rFonts w:ascii="Arial" w:eastAsia="Calibri Light" w:hAnsi="Arial" w:cs="Arial"/>
        </w:rPr>
      </w:pPr>
    </w:p>
    <w:p w:rsidR="005E3B6C" w:rsidRDefault="00196FB3" w:rsidP="005E3B6C">
      <w:pPr>
        <w:spacing w:after="0" w:line="240" w:lineRule="auto"/>
        <w:rPr>
          <w:rFonts w:ascii="Arial" w:eastAsia="Calibri Light" w:hAnsi="Arial" w:cs="Arial"/>
          <w:sz w:val="20"/>
          <w:szCs w:val="20"/>
        </w:rPr>
      </w:pPr>
      <w:r>
        <w:rPr>
          <w:rFonts w:ascii="Arial" w:eastAsia="Calibri Light" w:hAnsi="Arial" w:cs="Arial"/>
          <w:sz w:val="20"/>
          <w:szCs w:val="20"/>
        </w:rPr>
        <w:t>U ovom delu će biti prikazane neke uopštene performanse, što između samih AMD arhitektura tako i između najvećeg konkurenta. Cilj je samo generalni prikaz kako su se arhitekture u realnom vremenu u to vreme pokazale u odnosu na druge arhitekture, testovi nisu lično rađeni zvog nedostatka sredstava očigledno, pa će biti korišćeni već pripremljeni, uglavnom sa očiglednim komentarima. Laboratorijski uslovi u kojima su testovi vršeni su delimično poznati, i trebalo bi biti veoma blisko korišćenju arhitektura u realnom vremenu</w:t>
      </w:r>
    </w:p>
    <w:p w:rsidR="005E3B6C" w:rsidRDefault="00196FB3" w:rsidP="005E3B6C">
      <w:pPr>
        <w:spacing w:after="0" w:line="240" w:lineRule="auto"/>
        <w:rPr>
          <w:rFonts w:ascii="Arial" w:eastAsia="Calibri Light" w:hAnsi="Arial" w:cs="Arial"/>
          <w:sz w:val="20"/>
          <w:szCs w:val="20"/>
        </w:rPr>
      </w:pPr>
      <w:r>
        <w:rPr>
          <w:rFonts w:ascii="Arial" w:eastAsia="Calibri Light" w:hAnsi="Arial" w:cs="Arial"/>
          <w:sz w:val="20"/>
          <w:szCs w:val="20"/>
        </w:rPr>
        <w:t>.</w:t>
      </w:r>
    </w:p>
    <w:p w:rsidR="00196FB3" w:rsidRDefault="000422BF" w:rsidP="005E3B6C">
      <w:pPr>
        <w:spacing w:after="0" w:line="240" w:lineRule="auto"/>
        <w:jc w:val="center"/>
        <w:rPr>
          <w:rFonts w:ascii="Arial" w:eastAsia="Calibri Light" w:hAnsi="Arial" w:cs="Arial"/>
          <w:sz w:val="20"/>
          <w:szCs w:val="20"/>
        </w:rPr>
      </w:pPr>
      <w:r>
        <w:rPr>
          <w:rFonts w:ascii="Arial" w:eastAsia="Calibri Light" w:hAnsi="Arial" w:cs="Arial"/>
          <w:sz w:val="20"/>
          <w:szCs w:val="20"/>
        </w:rPr>
        <w:pict>
          <v:shape id="_x0000_i1041" type="#_x0000_t75" style="width:337.5pt;height:393.75pt">
            <v:imagedata r:id="rId28" o:title="test1"/>
          </v:shape>
        </w:pict>
      </w:r>
    </w:p>
    <w:p w:rsidR="005E3B6C" w:rsidRPr="005E3B6C" w:rsidRDefault="005E3B6C" w:rsidP="005E3B6C">
      <w:pPr>
        <w:spacing w:after="0" w:line="240" w:lineRule="auto"/>
        <w:jc w:val="center"/>
        <w:rPr>
          <w:rFonts w:ascii="Arial" w:eastAsia="Calibri Light" w:hAnsi="Arial" w:cs="Arial"/>
          <w:i/>
          <w:sz w:val="20"/>
          <w:szCs w:val="20"/>
        </w:rPr>
      </w:pPr>
      <w:r>
        <w:rPr>
          <w:rFonts w:ascii="Arial" w:eastAsia="Calibri Light" w:hAnsi="Arial" w:cs="Arial"/>
          <w:i/>
          <w:sz w:val="20"/>
          <w:szCs w:val="20"/>
        </w:rPr>
        <w:t>Slika 22: Test 1</w:t>
      </w:r>
    </w:p>
    <w:p w:rsidR="00E17147" w:rsidRDefault="00E17147">
      <w:pPr>
        <w:spacing w:after="0" w:line="240" w:lineRule="auto"/>
        <w:rPr>
          <w:rFonts w:ascii="Arial" w:eastAsia="Calibri Light" w:hAnsi="Arial" w:cs="Arial"/>
          <w:sz w:val="20"/>
          <w:szCs w:val="20"/>
        </w:rPr>
      </w:pPr>
    </w:p>
    <w:p w:rsidR="005E3B6C" w:rsidRDefault="005E3B6C" w:rsidP="005E3B6C">
      <w:pPr>
        <w:spacing w:after="0" w:line="240" w:lineRule="auto"/>
        <w:rPr>
          <w:rFonts w:ascii="Arial" w:eastAsia="Calibri Light" w:hAnsi="Arial" w:cs="Arial"/>
          <w:sz w:val="20"/>
          <w:szCs w:val="20"/>
        </w:rPr>
      </w:pPr>
      <w:r>
        <w:rPr>
          <w:rFonts w:ascii="Arial" w:eastAsia="Calibri Light" w:hAnsi="Arial" w:cs="Arial"/>
          <w:sz w:val="20"/>
          <w:szCs w:val="20"/>
        </w:rPr>
        <w:t>Prvi test re rađen u iTunes aplikaciji, koja generalno koristi „single core“ najviše, ovde je naravno Intel veoma dominantniji u odnosu na AMD ove arhitekture, ali poređenja radi, vidi se unapređenje na Piledriver arhitekturi, a zapravo su obe Bulldozer koje rade na istim frekvencijama sporije od svoje prethodne Thuban arhitekture u single core aplikacijama.</w:t>
      </w:r>
    </w:p>
    <w:p w:rsidR="00E17147" w:rsidRDefault="000422BF" w:rsidP="005E3B6C">
      <w:pPr>
        <w:spacing w:after="0" w:line="240" w:lineRule="auto"/>
        <w:jc w:val="center"/>
        <w:rPr>
          <w:rFonts w:ascii="Arial" w:eastAsia="Calibri Light" w:hAnsi="Arial" w:cs="Arial"/>
          <w:sz w:val="20"/>
          <w:szCs w:val="20"/>
        </w:rPr>
      </w:pPr>
      <w:r>
        <w:rPr>
          <w:rFonts w:ascii="Arial" w:eastAsia="Calibri Light" w:hAnsi="Arial" w:cs="Arial"/>
          <w:sz w:val="20"/>
          <w:szCs w:val="20"/>
        </w:rPr>
        <w:lastRenderedPageBreak/>
        <w:pict>
          <v:shape id="_x0000_i1042" type="#_x0000_t75" style="width:337.5pt;height:393.75pt">
            <v:imagedata r:id="rId29" o:title="test2"/>
          </v:shape>
        </w:pict>
      </w:r>
    </w:p>
    <w:p w:rsidR="005E3B6C" w:rsidRDefault="005E3B6C" w:rsidP="005E3B6C">
      <w:pPr>
        <w:spacing w:after="0" w:line="240" w:lineRule="auto"/>
        <w:jc w:val="center"/>
        <w:rPr>
          <w:rFonts w:ascii="Arial" w:eastAsia="Calibri Light" w:hAnsi="Arial" w:cs="Arial"/>
          <w:i/>
          <w:sz w:val="20"/>
          <w:szCs w:val="20"/>
        </w:rPr>
      </w:pPr>
      <w:r>
        <w:rPr>
          <w:rFonts w:ascii="Arial" w:eastAsia="Calibri Light" w:hAnsi="Arial" w:cs="Arial"/>
          <w:i/>
          <w:sz w:val="20"/>
          <w:szCs w:val="20"/>
        </w:rPr>
        <w:t>Slika 23: Test 2</w:t>
      </w:r>
    </w:p>
    <w:p w:rsidR="005E3B6C" w:rsidRDefault="005E3B6C" w:rsidP="005E3B6C">
      <w:pPr>
        <w:spacing w:after="0" w:line="240" w:lineRule="auto"/>
        <w:jc w:val="center"/>
        <w:rPr>
          <w:rFonts w:ascii="Arial" w:eastAsia="Calibri Light" w:hAnsi="Arial" w:cs="Arial"/>
          <w:i/>
          <w:sz w:val="20"/>
          <w:szCs w:val="20"/>
        </w:rPr>
      </w:pPr>
    </w:p>
    <w:p w:rsidR="005E3B6C" w:rsidRPr="005E3B6C" w:rsidRDefault="005E3B6C" w:rsidP="005E3B6C">
      <w:pPr>
        <w:spacing w:after="0" w:line="240" w:lineRule="auto"/>
        <w:rPr>
          <w:rFonts w:ascii="Arial" w:eastAsia="Calibri Light" w:hAnsi="Arial" w:cs="Arial"/>
          <w:sz w:val="20"/>
          <w:szCs w:val="20"/>
        </w:rPr>
      </w:pPr>
      <w:r>
        <w:rPr>
          <w:rFonts w:ascii="Arial" w:eastAsia="Calibri Light" w:hAnsi="Arial" w:cs="Arial"/>
          <w:sz w:val="20"/>
          <w:szCs w:val="20"/>
        </w:rPr>
        <w:t>U sledećem testu se ponovo vidi napredak Piledriver arhitekture, međutim primeti se da intel i nije toliko odskočio, to je zato što u testu nije korišćen Intelov najjači alat HyperThreding, i u samom testu pise da zapravo radi samo sa 4 fizička jezgra 4C.</w:t>
      </w:r>
    </w:p>
    <w:p w:rsidR="00E17147" w:rsidRDefault="00E17147">
      <w:pPr>
        <w:spacing w:after="0" w:line="240" w:lineRule="auto"/>
        <w:rPr>
          <w:rFonts w:ascii="Arial" w:eastAsia="Calibri Light" w:hAnsi="Arial" w:cs="Arial"/>
          <w:sz w:val="20"/>
          <w:szCs w:val="20"/>
        </w:rPr>
      </w:pPr>
    </w:p>
    <w:p w:rsidR="00E17147" w:rsidRDefault="00E17147">
      <w:pPr>
        <w:spacing w:after="0" w:line="240" w:lineRule="auto"/>
        <w:rPr>
          <w:rFonts w:ascii="Arial" w:eastAsia="Calibri Light" w:hAnsi="Arial" w:cs="Arial"/>
          <w:sz w:val="20"/>
          <w:szCs w:val="20"/>
        </w:rPr>
      </w:pPr>
    </w:p>
    <w:p w:rsidR="00E17147" w:rsidRDefault="000422BF" w:rsidP="005E3B6C">
      <w:pPr>
        <w:spacing w:after="0" w:line="240" w:lineRule="auto"/>
        <w:jc w:val="center"/>
        <w:rPr>
          <w:rFonts w:ascii="Arial" w:eastAsia="Calibri Light" w:hAnsi="Arial" w:cs="Arial"/>
          <w:sz w:val="20"/>
          <w:szCs w:val="20"/>
        </w:rPr>
      </w:pPr>
      <w:r>
        <w:rPr>
          <w:rFonts w:ascii="Arial" w:eastAsia="Calibri Light" w:hAnsi="Arial" w:cs="Arial"/>
          <w:sz w:val="20"/>
          <w:szCs w:val="20"/>
        </w:rPr>
        <w:lastRenderedPageBreak/>
        <w:pict>
          <v:shape id="_x0000_i1043" type="#_x0000_t75" style="width:337.5pt;height:483.75pt">
            <v:imagedata r:id="rId30" o:title="test3"/>
          </v:shape>
        </w:pict>
      </w:r>
    </w:p>
    <w:p w:rsidR="005E3B6C" w:rsidRPr="005E3B6C" w:rsidRDefault="005E3B6C" w:rsidP="005E3B6C">
      <w:pPr>
        <w:spacing w:after="0" w:line="240" w:lineRule="auto"/>
        <w:jc w:val="center"/>
        <w:rPr>
          <w:rFonts w:ascii="Arial" w:eastAsia="Calibri Light" w:hAnsi="Arial" w:cs="Arial"/>
          <w:i/>
          <w:sz w:val="20"/>
          <w:szCs w:val="20"/>
        </w:rPr>
      </w:pPr>
      <w:r>
        <w:rPr>
          <w:rFonts w:ascii="Arial" w:eastAsia="Calibri Light" w:hAnsi="Arial" w:cs="Arial"/>
          <w:i/>
          <w:sz w:val="20"/>
          <w:szCs w:val="20"/>
        </w:rPr>
        <w:t>Slika 24: Test 3</w:t>
      </w:r>
    </w:p>
    <w:p w:rsidR="00E17147" w:rsidRDefault="00E17147">
      <w:pPr>
        <w:spacing w:after="0" w:line="240" w:lineRule="auto"/>
        <w:rPr>
          <w:rFonts w:ascii="Arial" w:eastAsia="Calibri Light" w:hAnsi="Arial" w:cs="Arial"/>
          <w:sz w:val="20"/>
          <w:szCs w:val="20"/>
        </w:rPr>
      </w:pPr>
    </w:p>
    <w:p w:rsidR="00E17147" w:rsidRDefault="005E3B6C">
      <w:pPr>
        <w:spacing w:after="0" w:line="240" w:lineRule="auto"/>
        <w:rPr>
          <w:rFonts w:ascii="Arial" w:eastAsia="Calibri Light" w:hAnsi="Arial" w:cs="Arial"/>
          <w:sz w:val="20"/>
          <w:szCs w:val="20"/>
        </w:rPr>
      </w:pPr>
      <w:r>
        <w:rPr>
          <w:rFonts w:ascii="Arial" w:eastAsia="Calibri Light" w:hAnsi="Arial" w:cs="Arial"/>
          <w:sz w:val="20"/>
          <w:szCs w:val="20"/>
        </w:rPr>
        <w:t>U photoshopu starije verzije, multithreading uzima ono najbolje iz AMD-a, ravnomerno se deli aplikacija po svim jezgrima, što fizičkim što logičkim, i najnovija arhitektura izbija na prvo mesto, međutim to je zanemarljivo mala prednost, iz razloga što je ova jedna od retkih aplikacija koja u to vreme može da iskoristi pun potencijal AMD-a.</w:t>
      </w:r>
    </w:p>
    <w:p w:rsidR="00E17147" w:rsidRDefault="00E17147">
      <w:pPr>
        <w:spacing w:after="0" w:line="240" w:lineRule="auto"/>
        <w:rPr>
          <w:rFonts w:ascii="Arial" w:eastAsia="Calibri Light" w:hAnsi="Arial" w:cs="Arial"/>
          <w:sz w:val="20"/>
          <w:szCs w:val="20"/>
        </w:rPr>
      </w:pPr>
    </w:p>
    <w:p w:rsidR="00E17147" w:rsidRDefault="00E17147">
      <w:pPr>
        <w:spacing w:after="0" w:line="240" w:lineRule="auto"/>
        <w:rPr>
          <w:rFonts w:ascii="Arial" w:eastAsia="Calibri Light" w:hAnsi="Arial" w:cs="Arial"/>
          <w:sz w:val="20"/>
          <w:szCs w:val="20"/>
        </w:rPr>
      </w:pPr>
    </w:p>
    <w:p w:rsidR="00E17147" w:rsidRDefault="000422BF" w:rsidP="005E3B6C">
      <w:pPr>
        <w:spacing w:after="0" w:line="240" w:lineRule="auto"/>
        <w:jc w:val="center"/>
        <w:rPr>
          <w:rFonts w:ascii="Arial" w:eastAsia="Calibri Light" w:hAnsi="Arial" w:cs="Arial"/>
          <w:sz w:val="20"/>
          <w:szCs w:val="20"/>
        </w:rPr>
      </w:pPr>
      <w:r>
        <w:rPr>
          <w:rFonts w:ascii="Arial" w:eastAsia="Calibri Light" w:hAnsi="Arial" w:cs="Arial"/>
          <w:sz w:val="20"/>
          <w:szCs w:val="20"/>
        </w:rPr>
        <w:lastRenderedPageBreak/>
        <w:pict>
          <v:shape id="_x0000_i1044" type="#_x0000_t75" style="width:337.5pt;height:483.75pt">
            <v:imagedata r:id="rId31" o:title="test4"/>
          </v:shape>
        </w:pict>
      </w:r>
    </w:p>
    <w:p w:rsidR="005E3B6C" w:rsidRPr="005E3B6C" w:rsidRDefault="005E3B6C" w:rsidP="005E3B6C">
      <w:pPr>
        <w:spacing w:after="0" w:line="240" w:lineRule="auto"/>
        <w:jc w:val="center"/>
        <w:rPr>
          <w:rFonts w:ascii="Arial" w:eastAsia="Calibri Light" w:hAnsi="Arial" w:cs="Arial"/>
          <w:i/>
          <w:sz w:val="20"/>
          <w:szCs w:val="20"/>
        </w:rPr>
      </w:pPr>
      <w:r>
        <w:rPr>
          <w:rFonts w:ascii="Arial" w:eastAsia="Calibri Light" w:hAnsi="Arial" w:cs="Arial"/>
          <w:i/>
          <w:sz w:val="20"/>
          <w:szCs w:val="20"/>
        </w:rPr>
        <w:t>Slika 25 Test 4</w:t>
      </w:r>
    </w:p>
    <w:p w:rsidR="000631CA" w:rsidRDefault="000631CA">
      <w:pPr>
        <w:spacing w:after="0" w:line="240" w:lineRule="auto"/>
        <w:rPr>
          <w:rFonts w:ascii="Arial" w:eastAsia="Calibri Light" w:hAnsi="Arial" w:cs="Arial"/>
          <w:sz w:val="20"/>
          <w:szCs w:val="20"/>
        </w:rPr>
      </w:pPr>
    </w:p>
    <w:p w:rsidR="000631CA" w:rsidRDefault="000631CA">
      <w:pPr>
        <w:spacing w:after="0" w:line="240" w:lineRule="auto"/>
        <w:rPr>
          <w:rFonts w:ascii="Arial" w:eastAsia="Calibri Light" w:hAnsi="Arial" w:cs="Arial"/>
          <w:sz w:val="20"/>
          <w:szCs w:val="20"/>
        </w:rPr>
      </w:pPr>
    </w:p>
    <w:p w:rsidR="000631CA" w:rsidRDefault="005E3B6C">
      <w:pPr>
        <w:spacing w:after="0" w:line="240" w:lineRule="auto"/>
        <w:rPr>
          <w:rFonts w:ascii="Arial" w:eastAsia="Calibri Light" w:hAnsi="Arial" w:cs="Arial"/>
          <w:sz w:val="20"/>
          <w:szCs w:val="20"/>
        </w:rPr>
      </w:pPr>
      <w:r>
        <w:rPr>
          <w:rFonts w:ascii="Arial" w:eastAsia="Calibri Light" w:hAnsi="Arial" w:cs="Arial"/>
          <w:sz w:val="20"/>
          <w:szCs w:val="20"/>
        </w:rPr>
        <w:t>Realno stanje bi izgledalo ovako nekako, kada se iskoristi puna moć i sve što jedan CPU može da ponudi bez prilagođavanja, što je u 90% slučajeva kod običnog korisnika, vidi se nadmoć Intela.</w:t>
      </w:r>
    </w:p>
    <w:p w:rsidR="000631CA" w:rsidRDefault="000631CA">
      <w:pPr>
        <w:spacing w:after="0" w:line="240" w:lineRule="auto"/>
        <w:rPr>
          <w:rFonts w:ascii="Arial" w:eastAsia="Calibri Light" w:hAnsi="Arial" w:cs="Arial"/>
          <w:sz w:val="20"/>
          <w:szCs w:val="20"/>
        </w:rPr>
      </w:pPr>
    </w:p>
    <w:p w:rsidR="000631CA" w:rsidRDefault="000631CA">
      <w:pPr>
        <w:spacing w:after="0" w:line="240" w:lineRule="auto"/>
        <w:rPr>
          <w:rFonts w:ascii="Arial" w:eastAsia="Calibri Light" w:hAnsi="Arial" w:cs="Arial"/>
          <w:sz w:val="20"/>
          <w:szCs w:val="20"/>
        </w:rPr>
      </w:pPr>
    </w:p>
    <w:p w:rsidR="000631CA" w:rsidRDefault="000631CA">
      <w:pPr>
        <w:spacing w:after="0" w:line="240" w:lineRule="auto"/>
        <w:rPr>
          <w:rFonts w:ascii="Arial" w:eastAsia="Calibri Light" w:hAnsi="Arial" w:cs="Arial"/>
          <w:sz w:val="20"/>
          <w:szCs w:val="20"/>
        </w:rPr>
      </w:pPr>
    </w:p>
    <w:p w:rsidR="000631CA" w:rsidRDefault="000422BF" w:rsidP="00EE50D2">
      <w:pPr>
        <w:spacing w:after="0" w:line="240" w:lineRule="auto"/>
        <w:jc w:val="center"/>
        <w:rPr>
          <w:rFonts w:ascii="Arial" w:eastAsia="Calibri Light" w:hAnsi="Arial" w:cs="Arial"/>
          <w:sz w:val="20"/>
          <w:szCs w:val="20"/>
        </w:rPr>
      </w:pPr>
      <w:r>
        <w:rPr>
          <w:rFonts w:ascii="Arial" w:eastAsia="Calibri Light" w:hAnsi="Arial" w:cs="Arial"/>
          <w:sz w:val="20"/>
          <w:szCs w:val="20"/>
        </w:rPr>
        <w:lastRenderedPageBreak/>
        <w:pict>
          <v:shape id="_x0000_i1045" type="#_x0000_t75" style="width:388.5pt;height:446.25pt">
            <v:imagedata r:id="rId32" o:title="power consumption"/>
          </v:shape>
        </w:pict>
      </w:r>
    </w:p>
    <w:p w:rsidR="00EE50D2" w:rsidRPr="00EE50D2" w:rsidRDefault="00EE50D2" w:rsidP="00EE50D2">
      <w:pPr>
        <w:spacing w:after="0" w:line="240" w:lineRule="auto"/>
        <w:jc w:val="center"/>
        <w:rPr>
          <w:rFonts w:ascii="Arial" w:eastAsia="Calibri Light" w:hAnsi="Arial" w:cs="Arial"/>
          <w:i/>
          <w:sz w:val="20"/>
          <w:szCs w:val="20"/>
        </w:rPr>
      </w:pPr>
      <w:r>
        <w:rPr>
          <w:rFonts w:ascii="Arial" w:eastAsia="Calibri Light" w:hAnsi="Arial" w:cs="Arial"/>
          <w:i/>
          <w:sz w:val="20"/>
          <w:szCs w:val="20"/>
        </w:rPr>
        <w:t>Slika 26: Upotreba energije</w:t>
      </w:r>
    </w:p>
    <w:p w:rsidR="000631CA" w:rsidRDefault="000631CA">
      <w:pPr>
        <w:spacing w:after="0" w:line="240" w:lineRule="auto"/>
        <w:rPr>
          <w:rFonts w:ascii="Arial" w:eastAsia="Calibri Light" w:hAnsi="Arial" w:cs="Arial"/>
          <w:sz w:val="20"/>
          <w:szCs w:val="20"/>
        </w:rPr>
      </w:pPr>
    </w:p>
    <w:p w:rsidR="00335AE1" w:rsidRDefault="00EE50D2">
      <w:pPr>
        <w:spacing w:after="0" w:line="240" w:lineRule="auto"/>
        <w:rPr>
          <w:rFonts w:ascii="Arial" w:eastAsia="Calibri Light" w:hAnsi="Arial" w:cs="Arial"/>
          <w:sz w:val="20"/>
          <w:szCs w:val="20"/>
        </w:rPr>
      </w:pPr>
      <w:r>
        <w:rPr>
          <w:rFonts w:ascii="Arial" w:eastAsia="Calibri Light" w:hAnsi="Arial" w:cs="Arial"/>
          <w:sz w:val="20"/>
          <w:szCs w:val="20"/>
        </w:rPr>
        <w:t>Potrošnja energije na maksimalnom opterećenju. Već je bilo reči i negativnih komentara ka AMD-u u ovom pogledu, zato što im Buldozer arhitektura koristi 125W TDP, dok Intel koristi znatno manje čime mu je maksimum 85W.</w:t>
      </w:r>
    </w:p>
    <w:p w:rsidR="00335AE1" w:rsidRDefault="00335AE1">
      <w:pPr>
        <w:spacing w:after="0" w:line="240" w:lineRule="auto"/>
        <w:rPr>
          <w:rFonts w:ascii="Arial" w:eastAsia="Calibri Light" w:hAnsi="Arial" w:cs="Arial"/>
          <w:sz w:val="20"/>
          <w:szCs w:val="20"/>
        </w:rPr>
      </w:pPr>
    </w:p>
    <w:p w:rsidR="00335AE1" w:rsidRDefault="000422BF" w:rsidP="001B0EC3">
      <w:pPr>
        <w:spacing w:after="0" w:line="240" w:lineRule="auto"/>
        <w:jc w:val="center"/>
        <w:rPr>
          <w:rFonts w:ascii="Arial" w:eastAsia="Calibri Light" w:hAnsi="Arial" w:cs="Arial"/>
          <w:sz w:val="20"/>
          <w:szCs w:val="20"/>
        </w:rPr>
      </w:pPr>
      <w:r>
        <w:rPr>
          <w:rFonts w:ascii="Arial" w:eastAsia="Calibri Light" w:hAnsi="Arial" w:cs="Arial"/>
          <w:sz w:val="20"/>
          <w:szCs w:val="20"/>
        </w:rPr>
        <w:lastRenderedPageBreak/>
        <w:pict>
          <v:shape id="_x0000_i1046" type="#_x0000_t75" style="width:388.5pt;height:446.25pt">
            <v:imagedata r:id="rId33" o:title="temeprature"/>
          </v:shape>
        </w:pict>
      </w:r>
    </w:p>
    <w:p w:rsidR="001B0EC3" w:rsidRPr="001B0EC3" w:rsidRDefault="001B0EC3" w:rsidP="001B0EC3">
      <w:pPr>
        <w:spacing w:after="0" w:line="240" w:lineRule="auto"/>
        <w:jc w:val="center"/>
        <w:rPr>
          <w:rFonts w:ascii="Arial" w:eastAsia="Calibri Light" w:hAnsi="Arial" w:cs="Arial"/>
          <w:i/>
          <w:sz w:val="20"/>
          <w:szCs w:val="20"/>
        </w:rPr>
      </w:pPr>
      <w:r>
        <w:rPr>
          <w:rFonts w:ascii="Arial" w:eastAsia="Calibri Light" w:hAnsi="Arial" w:cs="Arial"/>
          <w:i/>
          <w:sz w:val="20"/>
          <w:szCs w:val="20"/>
        </w:rPr>
        <w:t>Slika 27: Temperature</w:t>
      </w:r>
    </w:p>
    <w:p w:rsidR="001B0EC3" w:rsidRDefault="001B0EC3">
      <w:pPr>
        <w:spacing w:after="0" w:line="240" w:lineRule="auto"/>
        <w:rPr>
          <w:rFonts w:ascii="Arial" w:eastAsia="Calibri Light" w:hAnsi="Arial" w:cs="Arial"/>
          <w:sz w:val="20"/>
          <w:szCs w:val="20"/>
        </w:rPr>
      </w:pPr>
    </w:p>
    <w:p w:rsidR="00D621FE" w:rsidRDefault="001B0EC3">
      <w:pPr>
        <w:spacing w:after="0" w:line="240" w:lineRule="auto"/>
        <w:rPr>
          <w:rFonts w:ascii="Arial" w:eastAsia="Calibri Light" w:hAnsi="Arial" w:cs="Arial"/>
          <w:sz w:val="20"/>
          <w:szCs w:val="20"/>
        </w:rPr>
      </w:pPr>
      <w:r w:rsidRPr="001B0EC3">
        <w:rPr>
          <w:rFonts w:ascii="Arial" w:eastAsia="Calibri Light" w:hAnsi="Arial" w:cs="Arial"/>
          <w:sz w:val="20"/>
          <w:szCs w:val="20"/>
        </w:rPr>
        <w:t>Kada su procesori u stanju punog opterećenja Intel modeli pokazuju prednost savremenijeg procesa izrade te daleko manje troše energiju, AMD ipak, parira u pogledu temperature jer veća površina silicijumskog jezgra gusto pakovanih tranzistora lakše disipira toplotu u okruženje te se jezgro lakše hladi. Kod intela je veliki broj tranzistora "zgusnust" na izuzetno malu površinu što stvara probleme konvencnalnim sistemima hlađenja jer ne mogu tako brzo da reaguju i oslobode toplotu iz jezgra u okruženje.</w:t>
      </w:r>
    </w:p>
    <w:p w:rsidR="00D621FE" w:rsidRDefault="00D621FE">
      <w:pPr>
        <w:spacing w:after="0" w:line="240" w:lineRule="auto"/>
        <w:rPr>
          <w:rFonts w:ascii="Arial" w:eastAsia="Calibri Light" w:hAnsi="Arial" w:cs="Arial"/>
          <w:sz w:val="20"/>
          <w:szCs w:val="20"/>
        </w:rPr>
      </w:pPr>
    </w:p>
    <w:p w:rsidR="00D621FE" w:rsidRDefault="00D621FE">
      <w:pPr>
        <w:spacing w:after="0" w:line="240" w:lineRule="auto"/>
        <w:rPr>
          <w:rFonts w:ascii="Arial" w:eastAsia="Calibri Light" w:hAnsi="Arial" w:cs="Arial"/>
          <w:sz w:val="20"/>
          <w:szCs w:val="20"/>
        </w:rPr>
      </w:pPr>
    </w:p>
    <w:p w:rsidR="00D621FE" w:rsidRDefault="001A26F9" w:rsidP="00B360D5">
      <w:pPr>
        <w:pStyle w:val="Heading2"/>
        <w:rPr>
          <w:rFonts w:eastAsia="Calibri Light"/>
        </w:rPr>
      </w:pPr>
      <w:bookmarkStart w:id="21" w:name="_Toc473055282"/>
      <w:r>
        <w:rPr>
          <w:rFonts w:eastAsia="Calibri Light"/>
        </w:rPr>
        <w:t>4.4 Overclocking</w:t>
      </w:r>
      <w:bookmarkEnd w:id="21"/>
    </w:p>
    <w:p w:rsidR="001A26F9" w:rsidRDefault="001A26F9" w:rsidP="001A26F9">
      <w:pPr>
        <w:spacing w:after="0" w:line="240" w:lineRule="auto"/>
        <w:jc w:val="center"/>
        <w:rPr>
          <w:rFonts w:ascii="Arial" w:eastAsia="Calibri Light" w:hAnsi="Arial" w:cs="Arial"/>
        </w:rPr>
      </w:pPr>
    </w:p>
    <w:p w:rsidR="001A26F9" w:rsidRPr="001A26F9" w:rsidRDefault="001A26F9" w:rsidP="001A26F9">
      <w:pPr>
        <w:spacing w:after="0" w:line="240" w:lineRule="auto"/>
        <w:rPr>
          <w:rFonts w:ascii="Arial" w:eastAsia="Calibri Light" w:hAnsi="Arial" w:cs="Arial"/>
          <w:sz w:val="20"/>
          <w:szCs w:val="20"/>
        </w:rPr>
      </w:pPr>
    </w:p>
    <w:p w:rsidR="000E0745" w:rsidRPr="001A26F9" w:rsidRDefault="001A26F9" w:rsidP="00072B07">
      <w:pPr>
        <w:rPr>
          <w:rFonts w:ascii="Arial" w:hAnsi="Arial" w:cs="Arial"/>
          <w:sz w:val="20"/>
          <w:szCs w:val="20"/>
          <w:lang w:val="x-none" w:eastAsia="x-none"/>
        </w:rPr>
      </w:pPr>
      <w:r w:rsidRPr="001A26F9">
        <w:rPr>
          <w:rFonts w:ascii="Arial" w:hAnsi="Arial" w:cs="Arial"/>
          <w:sz w:val="20"/>
          <w:szCs w:val="20"/>
          <w:lang w:val="x-none" w:eastAsia="x-none"/>
        </w:rPr>
        <w:t>Svi AMD FX procesori imaju otključan multiplikator radne frekvencije koji omogućava jednostavan overkloking podizanjem radne frekvencije procesora bez stresiranja ostalih komponenti i sistemske magistrale PC računara. Kao i svi moderni procesori, AMD FX čipovi raspolažu sa automatskim sistemom dinamičkog povećanja radne frekvencije koji AMD obeležava terminom Turbo CORE. On deluje tako što se tokom izvršavanja softvera koji ima potrebe za dodatnom procesorskom snagom i kada to dozvoljava radna temperatura, poveća frekvenciju pojedinačnih jezgara iznad fabrički deklarisanih vrednosti. Time se dodatno povećavaju performanse procesora u realnom radu.</w:t>
      </w:r>
    </w:p>
    <w:p w:rsidR="001552DE" w:rsidRDefault="001651D9" w:rsidP="00072B07">
      <w:pPr>
        <w:rPr>
          <w:rFonts w:ascii="Arial" w:hAnsi="Arial" w:cs="Arial"/>
          <w:sz w:val="20"/>
          <w:szCs w:val="20"/>
          <w:lang w:eastAsia="x-none"/>
        </w:rPr>
      </w:pPr>
      <w:r>
        <w:rPr>
          <w:rFonts w:ascii="Arial" w:hAnsi="Arial" w:cs="Arial"/>
          <w:sz w:val="20"/>
          <w:szCs w:val="20"/>
          <w:lang w:eastAsia="x-none"/>
        </w:rPr>
        <w:lastRenderedPageBreak/>
        <w:t>Naravno da overklokovanje sa svakom novijom generacijom i arhitekturom ima sve manje i manje smisla, čak šta više proizvođači sami prave procesore koji se takođe sami overklokuju ili underklokuju u zavisnosti od potrebe. Pred toga, ukoliko bi korisnik želeo da uživa te poboljšane performanse, morao bi da uloži dodatno u hlađenje kao i u sopstveno poznavanje do koje granice sam mikroprocesor može izdržati pre nego što dođe do deformacija samih signala i gubitka podataka kao i nestabilnosti sistema. Dakle, ukoliko bi korisnik išao na pristupačniji CPU sa ciljen da mu poveća radni takt, odma bi bio primoran u dodatna ulaganja koja pored toga se ogledaju i u potrošnji same električne energije, a performanse daju ne znatna poboljšanja.</w:t>
      </w:r>
    </w:p>
    <w:p w:rsidR="001651D9" w:rsidRDefault="001651D9" w:rsidP="001651D9">
      <w:pPr>
        <w:rPr>
          <w:rFonts w:ascii="Arial" w:hAnsi="Arial" w:cs="Arial"/>
          <w:sz w:val="20"/>
          <w:szCs w:val="20"/>
          <w:lang w:eastAsia="x-none"/>
        </w:rPr>
      </w:pPr>
      <w:r>
        <w:rPr>
          <w:rFonts w:ascii="Arial" w:hAnsi="Arial" w:cs="Arial"/>
          <w:sz w:val="20"/>
          <w:szCs w:val="20"/>
          <w:lang w:eastAsia="x-none"/>
        </w:rPr>
        <w:t>Kao zaključak overklokovanja i očiglednih činjenica da se ne isplati to raditi, biće prikazano nekoliko testova kao i nekoliko rekorda na Buldozer arhitekturi.</w:t>
      </w:r>
    </w:p>
    <w:p w:rsidR="001651D9" w:rsidRDefault="000422BF" w:rsidP="001651D9">
      <w:pPr>
        <w:jc w:val="center"/>
        <w:rPr>
          <w:rFonts w:ascii="Arial" w:hAnsi="Arial" w:cs="Arial"/>
          <w:sz w:val="20"/>
          <w:szCs w:val="20"/>
          <w:lang w:eastAsia="x-none"/>
        </w:rPr>
      </w:pPr>
      <w:r>
        <w:rPr>
          <w:rFonts w:ascii="Arial" w:hAnsi="Arial" w:cs="Arial"/>
          <w:sz w:val="20"/>
          <w:szCs w:val="20"/>
          <w:lang w:eastAsia="x-none"/>
        </w:rPr>
        <w:pict>
          <v:shape id="_x0000_i1047" type="#_x0000_t75" style="width:305.25pt;height:292.5pt">
            <v:imagedata r:id="rId34" o:title="rekord"/>
          </v:shape>
        </w:pict>
      </w:r>
    </w:p>
    <w:p w:rsidR="001651D9" w:rsidRPr="001651D9" w:rsidRDefault="00EE50D2" w:rsidP="001651D9">
      <w:pPr>
        <w:jc w:val="center"/>
        <w:rPr>
          <w:rFonts w:ascii="Arial" w:hAnsi="Arial" w:cs="Arial"/>
          <w:i/>
          <w:sz w:val="20"/>
          <w:szCs w:val="20"/>
          <w:lang w:eastAsia="x-none"/>
        </w:rPr>
      </w:pPr>
      <w:r>
        <w:rPr>
          <w:rFonts w:ascii="Arial" w:hAnsi="Arial" w:cs="Arial"/>
          <w:i/>
          <w:sz w:val="20"/>
          <w:szCs w:val="20"/>
          <w:lang w:eastAsia="x-none"/>
        </w:rPr>
        <w:t>Slika 28</w:t>
      </w:r>
      <w:r w:rsidR="001651D9">
        <w:rPr>
          <w:rFonts w:ascii="Arial" w:hAnsi="Arial" w:cs="Arial"/>
          <w:i/>
          <w:sz w:val="20"/>
          <w:szCs w:val="20"/>
          <w:lang w:eastAsia="x-none"/>
        </w:rPr>
        <w:t>: rekord</w:t>
      </w:r>
    </w:p>
    <w:p w:rsidR="001552DE" w:rsidRPr="001651D9" w:rsidRDefault="001651D9" w:rsidP="00072B07">
      <w:pPr>
        <w:rPr>
          <w:rFonts w:ascii="Arial" w:hAnsi="Arial" w:cs="Arial"/>
          <w:sz w:val="20"/>
          <w:lang w:eastAsia="x-none"/>
        </w:rPr>
      </w:pPr>
      <w:r>
        <w:rPr>
          <w:rFonts w:ascii="Arial" w:hAnsi="Arial" w:cs="Arial"/>
          <w:sz w:val="20"/>
          <w:lang w:eastAsia="x-none"/>
        </w:rPr>
        <w:t xml:space="preserve">Sama fleksibilnost u overklokovanju Buldozer arhitekture postala je pravi izazov kod ljubitelja overklokovanja kao i simbol samog overkloka, dakle, većina pokušaja zbog slobode i otvorenosti ka korisnicima, vrši se bas na FX CPU-ovima. </w:t>
      </w:r>
      <w:r w:rsidR="00CE460E">
        <w:rPr>
          <w:rFonts w:ascii="Arial" w:hAnsi="Arial" w:cs="Arial"/>
          <w:sz w:val="20"/>
          <w:lang w:eastAsia="x-none"/>
        </w:rPr>
        <w:t>Neke od informacija u konkretnom slučaju obaranja rekorda su da je voltaža bila 1.86v ,osnovni takt je bio 303.64 MHz sa multiplajerom od 29x</w:t>
      </w:r>
    </w:p>
    <w:p w:rsidR="001651D9" w:rsidRPr="001651D9" w:rsidRDefault="001651D9" w:rsidP="001651D9">
      <w:pPr>
        <w:rPr>
          <w:rFonts w:ascii="Arial" w:hAnsi="Arial" w:cs="Arial"/>
          <w:lang w:val="x-none" w:eastAsia="x-none"/>
        </w:rPr>
      </w:pPr>
    </w:p>
    <w:p w:rsidR="001552DE" w:rsidRDefault="001552DE" w:rsidP="00072B07">
      <w:pPr>
        <w:rPr>
          <w:rFonts w:ascii="Arial" w:hAnsi="Arial" w:cs="Arial"/>
          <w:lang w:val="x-none" w:eastAsia="x-none"/>
        </w:rPr>
      </w:pPr>
    </w:p>
    <w:p w:rsidR="00766E9B" w:rsidRDefault="00766E9B" w:rsidP="00072B07">
      <w:pPr>
        <w:rPr>
          <w:rFonts w:ascii="Arial" w:hAnsi="Arial" w:cs="Arial"/>
          <w:lang w:val="x-none" w:eastAsia="x-none"/>
        </w:rPr>
      </w:pPr>
    </w:p>
    <w:p w:rsidR="00766E9B" w:rsidRDefault="00766E9B" w:rsidP="00072B07">
      <w:pPr>
        <w:rPr>
          <w:rFonts w:ascii="Arial" w:hAnsi="Arial" w:cs="Arial"/>
          <w:lang w:val="x-none" w:eastAsia="x-none"/>
        </w:rPr>
      </w:pPr>
    </w:p>
    <w:p w:rsidR="00BE7A51" w:rsidRDefault="00BE7A51" w:rsidP="00072B07">
      <w:pPr>
        <w:rPr>
          <w:rFonts w:ascii="Arial" w:hAnsi="Arial" w:cs="Arial"/>
          <w:lang w:val="x-none" w:eastAsia="x-none"/>
        </w:rPr>
      </w:pPr>
    </w:p>
    <w:p w:rsidR="00BE7A51" w:rsidRDefault="00BE7A51" w:rsidP="00072B07">
      <w:pPr>
        <w:rPr>
          <w:rFonts w:ascii="Arial" w:hAnsi="Arial" w:cs="Arial"/>
          <w:lang w:val="x-none" w:eastAsia="x-none"/>
        </w:rPr>
      </w:pPr>
    </w:p>
    <w:p w:rsidR="00BE7A51" w:rsidRDefault="00BE7A51" w:rsidP="00072B07">
      <w:pPr>
        <w:rPr>
          <w:rFonts w:ascii="Arial" w:hAnsi="Arial" w:cs="Arial"/>
          <w:lang w:val="x-none" w:eastAsia="x-none"/>
        </w:rPr>
      </w:pPr>
    </w:p>
    <w:p w:rsidR="00BE7A51" w:rsidRDefault="00BE7A51" w:rsidP="00072B07">
      <w:pPr>
        <w:rPr>
          <w:rFonts w:ascii="Arial" w:hAnsi="Arial" w:cs="Arial"/>
          <w:lang w:val="x-none" w:eastAsia="x-none"/>
        </w:rPr>
      </w:pPr>
    </w:p>
    <w:p w:rsidR="00BE7A51" w:rsidRDefault="00BE7A51" w:rsidP="00072B07">
      <w:pPr>
        <w:rPr>
          <w:rFonts w:ascii="Arial" w:hAnsi="Arial" w:cs="Arial"/>
          <w:lang w:val="x-none" w:eastAsia="x-none"/>
        </w:rPr>
      </w:pPr>
    </w:p>
    <w:p w:rsidR="00BE7A51" w:rsidRDefault="000422BF" w:rsidP="00BB33F9">
      <w:pPr>
        <w:jc w:val="center"/>
        <w:rPr>
          <w:rFonts w:ascii="Arial" w:hAnsi="Arial" w:cs="Arial"/>
          <w:lang w:val="x-none" w:eastAsia="x-none"/>
        </w:rPr>
      </w:pPr>
      <w:r>
        <w:rPr>
          <w:rFonts w:ascii="Arial" w:hAnsi="Arial" w:cs="Arial"/>
          <w:lang w:val="x-none" w:eastAsia="x-none"/>
        </w:rPr>
        <w:pict>
          <v:shape id="_x0000_i1048" type="#_x0000_t75" style="width:330.75pt;height:297.75pt">
            <v:imagedata r:id="rId35" o:title="as1"/>
          </v:shape>
        </w:pict>
      </w:r>
    </w:p>
    <w:p w:rsidR="00BB33F9" w:rsidRPr="00BB33F9" w:rsidRDefault="00BB33F9" w:rsidP="00BB33F9">
      <w:pPr>
        <w:jc w:val="center"/>
        <w:rPr>
          <w:rFonts w:ascii="Arial" w:hAnsi="Arial" w:cs="Arial"/>
          <w:i/>
          <w:sz w:val="20"/>
          <w:lang w:eastAsia="x-none"/>
        </w:rPr>
      </w:pPr>
      <w:r w:rsidRPr="00BB33F9">
        <w:rPr>
          <w:rFonts w:ascii="Arial" w:hAnsi="Arial" w:cs="Arial"/>
          <w:i/>
          <w:sz w:val="20"/>
          <w:lang w:eastAsia="x-none"/>
        </w:rPr>
        <w:t>Slika 29: Test Memorije</w:t>
      </w:r>
    </w:p>
    <w:p w:rsidR="00BE7A51" w:rsidRDefault="00BE7A51" w:rsidP="00072B07">
      <w:pPr>
        <w:rPr>
          <w:rFonts w:ascii="Arial" w:hAnsi="Arial" w:cs="Arial"/>
          <w:lang w:val="x-none" w:eastAsia="x-none"/>
        </w:rPr>
      </w:pPr>
    </w:p>
    <w:p w:rsidR="00BE7A51" w:rsidRDefault="000422BF" w:rsidP="00BB33F9">
      <w:pPr>
        <w:jc w:val="center"/>
        <w:rPr>
          <w:rFonts w:ascii="Arial" w:hAnsi="Arial" w:cs="Arial"/>
          <w:lang w:val="x-none" w:eastAsia="x-none"/>
        </w:rPr>
      </w:pPr>
      <w:r>
        <w:rPr>
          <w:rFonts w:ascii="Arial" w:hAnsi="Arial" w:cs="Arial"/>
          <w:lang w:val="x-none" w:eastAsia="x-none"/>
        </w:rPr>
        <w:pict>
          <v:shape id="_x0000_i1049" type="#_x0000_t75" style="width:327pt;height:294pt">
            <v:imagedata r:id="rId36" o:title="as2"/>
          </v:shape>
        </w:pict>
      </w:r>
    </w:p>
    <w:p w:rsidR="00BE7A51" w:rsidRPr="00BB33F9" w:rsidRDefault="00BB33F9" w:rsidP="00BB33F9">
      <w:pPr>
        <w:jc w:val="center"/>
        <w:rPr>
          <w:rFonts w:ascii="Arial" w:hAnsi="Arial" w:cs="Arial"/>
          <w:i/>
          <w:sz w:val="18"/>
          <w:lang w:eastAsia="x-none"/>
        </w:rPr>
      </w:pPr>
      <w:r w:rsidRPr="00BB33F9">
        <w:rPr>
          <w:rFonts w:ascii="Arial" w:hAnsi="Arial" w:cs="Arial"/>
          <w:i/>
          <w:sz w:val="18"/>
          <w:lang w:eastAsia="x-none"/>
        </w:rPr>
        <w:t>Slika 30: Test memorije</w:t>
      </w:r>
    </w:p>
    <w:p w:rsidR="007A0DB7" w:rsidRDefault="005D26D4" w:rsidP="00B360D5">
      <w:pPr>
        <w:pStyle w:val="Heading1"/>
      </w:pPr>
      <w:bookmarkStart w:id="22" w:name="_Toc473055283"/>
      <w:r>
        <w:lastRenderedPageBreak/>
        <w:t>5</w:t>
      </w:r>
      <w:r w:rsidR="007A0DB7">
        <w:t>. Zaključak</w:t>
      </w:r>
      <w:bookmarkEnd w:id="22"/>
      <w:r w:rsidR="007A0DB7" w:rsidRPr="002D6EBD">
        <w:tab/>
      </w:r>
    </w:p>
    <w:p w:rsidR="00BE7A51" w:rsidRDefault="00B2298B" w:rsidP="00072B07">
      <w:pPr>
        <w:rPr>
          <w:rFonts w:ascii="Arial" w:hAnsi="Arial" w:cs="Arial"/>
          <w:sz w:val="20"/>
          <w:szCs w:val="20"/>
          <w:lang w:eastAsia="x-none"/>
        </w:rPr>
      </w:pPr>
      <w:r>
        <w:rPr>
          <w:rFonts w:ascii="Arial" w:hAnsi="Arial" w:cs="Arial"/>
          <w:sz w:val="20"/>
          <w:szCs w:val="20"/>
          <w:lang w:eastAsia="x-none"/>
        </w:rPr>
        <w:t>Pord zanimljivih činjenica u samom uvodu u temu, obrađena je do sitnih detalja sama arhitektura, barem što se tiče organizacije i implementacije. Nije se previše fokusirano na tehničke detalje koji je odnose na voltaže, kao i slične manje bitnije stvari.</w:t>
      </w:r>
      <w:r>
        <w:rPr>
          <w:rFonts w:ascii="Arial" w:hAnsi="Arial" w:cs="Arial"/>
          <w:sz w:val="20"/>
          <w:szCs w:val="20"/>
          <w:lang w:eastAsia="x-none"/>
        </w:rPr>
        <w:br/>
      </w:r>
      <w:r>
        <w:rPr>
          <w:rFonts w:ascii="Arial" w:hAnsi="Arial" w:cs="Arial"/>
          <w:sz w:val="20"/>
          <w:szCs w:val="20"/>
          <w:lang w:eastAsia="x-none"/>
        </w:rPr>
        <w:br/>
        <w:t>Performanse su zagrebane po površini iz razloga što ih ima jako mnogo a cilj nisu same performanse nego kroz objašnjenja arhitekture da se provuku i neki testovi.</w:t>
      </w:r>
    </w:p>
    <w:p w:rsidR="00B2298B" w:rsidRDefault="00B2298B" w:rsidP="00072B07">
      <w:pPr>
        <w:rPr>
          <w:rFonts w:ascii="Arial" w:hAnsi="Arial" w:cs="Arial"/>
          <w:sz w:val="20"/>
          <w:szCs w:val="20"/>
          <w:lang w:eastAsia="x-none"/>
        </w:rPr>
      </w:pPr>
      <w:r>
        <w:rPr>
          <w:rFonts w:ascii="Arial" w:hAnsi="Arial" w:cs="Arial"/>
          <w:sz w:val="20"/>
          <w:szCs w:val="20"/>
          <w:lang w:eastAsia="x-none"/>
        </w:rPr>
        <w:t>Sam rad pokušava da da odgovore na to kako Buldozer arhitektura funkcioniše, koji su sastavni delovi, šta koji deo i na koji način radi, što pored samog uvida u Buldozer arhitekturu objašnjava veliki broj do sada nejasnih delova i načina funkcionisanja što samog mikroprocesora i njegovih operacija, tako i arhitekture.</w:t>
      </w:r>
    </w:p>
    <w:p w:rsidR="00B2298B" w:rsidRPr="00B2298B" w:rsidRDefault="00B2298B" w:rsidP="00072B07">
      <w:pPr>
        <w:rPr>
          <w:rFonts w:ascii="Arial" w:hAnsi="Arial" w:cs="Arial"/>
          <w:sz w:val="20"/>
          <w:szCs w:val="20"/>
          <w:lang w:eastAsia="x-none"/>
        </w:rPr>
      </w:pPr>
    </w:p>
    <w:p w:rsidR="00BE7A51" w:rsidRDefault="00BE7A51" w:rsidP="00072B07">
      <w:pPr>
        <w:rPr>
          <w:rFonts w:ascii="Arial" w:hAnsi="Arial" w:cs="Arial"/>
          <w:lang w:val="x-none" w:eastAsia="x-none"/>
        </w:rPr>
      </w:pPr>
    </w:p>
    <w:p w:rsidR="00BE7A51" w:rsidRDefault="00BE7A51" w:rsidP="00072B07">
      <w:pPr>
        <w:rPr>
          <w:rFonts w:ascii="Arial" w:hAnsi="Arial" w:cs="Arial"/>
          <w:lang w:val="x-none" w:eastAsia="x-none"/>
        </w:rPr>
      </w:pPr>
    </w:p>
    <w:p w:rsidR="00BE7A51" w:rsidRDefault="00BE7A51" w:rsidP="00072B07">
      <w:pPr>
        <w:rPr>
          <w:rFonts w:ascii="Arial" w:hAnsi="Arial" w:cs="Arial"/>
          <w:lang w:val="x-none" w:eastAsia="x-none"/>
        </w:rPr>
      </w:pPr>
    </w:p>
    <w:p w:rsidR="00BE7A51" w:rsidRDefault="00BE7A51"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BB33F9" w:rsidRDefault="00BB33F9" w:rsidP="00072B07">
      <w:pPr>
        <w:rPr>
          <w:rFonts w:ascii="Arial" w:hAnsi="Arial" w:cs="Arial"/>
          <w:lang w:val="x-none" w:eastAsia="x-none"/>
        </w:rPr>
      </w:pPr>
    </w:p>
    <w:p w:rsidR="00766E9B" w:rsidRDefault="00766E9B" w:rsidP="00072B07">
      <w:pPr>
        <w:rPr>
          <w:rFonts w:ascii="Arial" w:hAnsi="Arial" w:cs="Arial"/>
          <w:lang w:val="x-none" w:eastAsia="x-none"/>
        </w:rPr>
      </w:pPr>
    </w:p>
    <w:p w:rsidR="00766E9B" w:rsidRDefault="00766E9B" w:rsidP="00072B07">
      <w:pPr>
        <w:rPr>
          <w:rFonts w:ascii="Arial" w:hAnsi="Arial" w:cs="Arial"/>
          <w:lang w:val="x-none" w:eastAsia="x-none"/>
        </w:rPr>
      </w:pPr>
    </w:p>
    <w:p w:rsidR="00766E9B" w:rsidRDefault="00766E9B" w:rsidP="00072B07">
      <w:pPr>
        <w:rPr>
          <w:rFonts w:ascii="Arial" w:hAnsi="Arial" w:cs="Arial"/>
          <w:lang w:val="x-none" w:eastAsia="x-none"/>
        </w:rPr>
      </w:pPr>
    </w:p>
    <w:p w:rsidR="00766E9B" w:rsidRDefault="00766E9B" w:rsidP="00072B07">
      <w:pPr>
        <w:rPr>
          <w:rFonts w:ascii="Arial" w:hAnsi="Arial" w:cs="Arial"/>
          <w:lang w:val="x-none" w:eastAsia="x-none"/>
        </w:rPr>
      </w:pPr>
    </w:p>
    <w:p w:rsidR="000300E8" w:rsidRDefault="000300E8" w:rsidP="00072B07">
      <w:pPr>
        <w:rPr>
          <w:rFonts w:ascii="Arial" w:hAnsi="Arial" w:cs="Arial"/>
          <w:lang w:val="x-none" w:eastAsia="x-none"/>
        </w:rPr>
      </w:pPr>
    </w:p>
    <w:p w:rsidR="00766E9B" w:rsidRDefault="00766E9B" w:rsidP="00072B07">
      <w:pPr>
        <w:rPr>
          <w:rFonts w:ascii="Arial" w:hAnsi="Arial" w:cs="Arial"/>
          <w:lang w:val="x-none" w:eastAsia="x-none"/>
        </w:rPr>
      </w:pPr>
    </w:p>
    <w:p w:rsidR="00766E9B" w:rsidRDefault="00766E9B" w:rsidP="00072B07">
      <w:pPr>
        <w:rPr>
          <w:rFonts w:ascii="Arial" w:hAnsi="Arial" w:cs="Arial"/>
          <w:lang w:val="x-none" w:eastAsia="x-none"/>
        </w:rPr>
      </w:pPr>
    </w:p>
    <w:p w:rsidR="001D3E3A" w:rsidRDefault="001D3E3A" w:rsidP="00072B07">
      <w:pPr>
        <w:rPr>
          <w:rFonts w:ascii="Arial" w:hAnsi="Arial" w:cs="Arial"/>
          <w:lang w:val="x-none" w:eastAsia="x-none"/>
        </w:rPr>
      </w:pPr>
    </w:p>
    <w:p w:rsidR="000344D2" w:rsidRPr="00B360D5" w:rsidRDefault="000344D2" w:rsidP="00B360D5">
      <w:pPr>
        <w:pStyle w:val="Heading1"/>
      </w:pPr>
      <w:bookmarkStart w:id="23" w:name="_Toc473055284"/>
      <w:r w:rsidRPr="00B360D5">
        <w:t>Reference:</w:t>
      </w:r>
      <w:bookmarkEnd w:id="23"/>
      <w:r w:rsidR="000631CA" w:rsidRPr="00B360D5">
        <w:t xml:space="preserve"> </w:t>
      </w:r>
    </w:p>
    <w:p w:rsidR="001552DE" w:rsidRPr="00A8289B" w:rsidRDefault="000344D2" w:rsidP="00F81049">
      <w:pPr>
        <w:pStyle w:val="NormalWeb"/>
        <w:shd w:val="clear" w:color="auto" w:fill="FFFFFF"/>
        <w:spacing w:before="0" w:beforeAutospacing="0" w:after="0" w:afterAutospacing="0" w:line="330" w:lineRule="atLeast"/>
        <w:rPr>
          <w:rFonts w:ascii="Arial" w:hAnsi="Arial" w:cs="Arial"/>
          <w:sz w:val="20"/>
          <w:szCs w:val="20"/>
        </w:rPr>
      </w:pPr>
      <w:r w:rsidRPr="00A8289B">
        <w:rPr>
          <w:rFonts w:ascii="Arial" w:hAnsi="Arial" w:cs="Arial"/>
          <w:sz w:val="20"/>
          <w:szCs w:val="20"/>
        </w:rPr>
        <w:t xml:space="preserve"> </w:t>
      </w:r>
      <w:r w:rsidR="00F81049" w:rsidRPr="00A8289B">
        <w:rPr>
          <w:rFonts w:ascii="Arial" w:hAnsi="Arial" w:cs="Arial"/>
          <w:sz w:val="20"/>
          <w:szCs w:val="20"/>
        </w:rPr>
        <w:t>[1] Butler, Mike. “Bulldozer” A new approach to multithreaded compute performance. Hot Chips XXII, August 2010.</w:t>
      </w:r>
      <w:r w:rsidR="00F81049" w:rsidRPr="00A8289B">
        <w:rPr>
          <w:rStyle w:val="apple-converted-space"/>
          <w:rFonts w:ascii="Arial" w:hAnsi="Arial" w:cs="Arial"/>
          <w:sz w:val="20"/>
          <w:szCs w:val="20"/>
        </w:rPr>
        <w:t> </w:t>
      </w:r>
      <w:r w:rsidR="00F81049" w:rsidRPr="00A8289B">
        <w:rPr>
          <w:rFonts w:ascii="Arial" w:hAnsi="Arial" w:cs="Arial"/>
          <w:sz w:val="20"/>
          <w:szCs w:val="20"/>
        </w:rPr>
        <w:br/>
      </w:r>
      <w:r w:rsidR="001552DE" w:rsidRPr="00A8289B">
        <w:rPr>
          <w:rFonts w:ascii="Arial" w:hAnsi="Arial" w:cs="Arial"/>
          <w:sz w:val="20"/>
          <w:szCs w:val="20"/>
        </w:rPr>
        <w:t>[2] Multithreading Architecture, Mario Nemirovsky, Dean M. Tullsen</w:t>
      </w:r>
    </w:p>
    <w:p w:rsidR="00F81049" w:rsidRPr="00A8289B" w:rsidRDefault="001552DE" w:rsidP="00F81049">
      <w:pPr>
        <w:pStyle w:val="NormalWeb"/>
        <w:shd w:val="clear" w:color="auto" w:fill="FFFFFF"/>
        <w:spacing w:before="0" w:beforeAutospacing="0" w:after="0" w:afterAutospacing="0" w:line="330" w:lineRule="atLeast"/>
        <w:rPr>
          <w:rFonts w:ascii="Arial" w:hAnsi="Arial" w:cs="Arial"/>
          <w:sz w:val="20"/>
          <w:szCs w:val="20"/>
        </w:rPr>
      </w:pPr>
      <w:r w:rsidRPr="00A8289B">
        <w:rPr>
          <w:rFonts w:ascii="Arial" w:hAnsi="Arial" w:cs="Arial"/>
          <w:sz w:val="20"/>
          <w:szCs w:val="20"/>
        </w:rPr>
        <w:t>[3] The spirit of AMD, Jeffrey L. Rodengen</w:t>
      </w:r>
      <w:r w:rsidRPr="00A8289B">
        <w:rPr>
          <w:rFonts w:ascii="Arial" w:hAnsi="Arial" w:cs="Arial"/>
          <w:sz w:val="20"/>
          <w:szCs w:val="20"/>
        </w:rPr>
        <w:br/>
        <w:t>[4</w:t>
      </w:r>
      <w:r w:rsidR="00F81049" w:rsidRPr="00A8289B">
        <w:rPr>
          <w:rFonts w:ascii="Arial" w:hAnsi="Arial" w:cs="Arial"/>
          <w:sz w:val="20"/>
          <w:szCs w:val="20"/>
        </w:rPr>
        <w:t>] Interview with Mike Butler, Chuck Moore, Gary Silcott.</w:t>
      </w:r>
      <w:r w:rsidR="00F81049" w:rsidRPr="00A8289B">
        <w:rPr>
          <w:rStyle w:val="apple-converted-space"/>
          <w:rFonts w:ascii="Arial" w:hAnsi="Arial" w:cs="Arial"/>
          <w:sz w:val="20"/>
          <w:szCs w:val="20"/>
        </w:rPr>
        <w:t> </w:t>
      </w:r>
      <w:r w:rsidRPr="00A8289B">
        <w:rPr>
          <w:rFonts w:ascii="Arial" w:hAnsi="Arial" w:cs="Arial"/>
          <w:sz w:val="20"/>
          <w:szCs w:val="20"/>
        </w:rPr>
        <w:br/>
        <w:t>[5</w:t>
      </w:r>
      <w:r w:rsidR="00F81049" w:rsidRPr="00A8289B">
        <w:rPr>
          <w:rFonts w:ascii="Arial" w:hAnsi="Arial" w:cs="Arial"/>
          <w:sz w:val="20"/>
          <w:szCs w:val="20"/>
        </w:rPr>
        <w:t>] Jotwani, R. et al. “An x86-64 Core Implemented in 32nm SOI CMOS,” Proceedings of International Solid State Circuits Conference, pp 106-107, February 2010.</w:t>
      </w:r>
      <w:r w:rsidR="00F81049" w:rsidRPr="00A8289B">
        <w:rPr>
          <w:rStyle w:val="apple-converted-space"/>
          <w:rFonts w:ascii="Arial" w:hAnsi="Arial" w:cs="Arial"/>
          <w:sz w:val="20"/>
          <w:szCs w:val="20"/>
        </w:rPr>
        <w:t> </w:t>
      </w:r>
      <w:r w:rsidRPr="00A8289B">
        <w:rPr>
          <w:rFonts w:ascii="Arial" w:hAnsi="Arial" w:cs="Arial"/>
          <w:sz w:val="20"/>
          <w:szCs w:val="20"/>
        </w:rPr>
        <w:br/>
        <w:t>[6</w:t>
      </w:r>
      <w:r w:rsidR="00F81049" w:rsidRPr="00A8289B">
        <w:rPr>
          <w:rFonts w:ascii="Arial" w:hAnsi="Arial" w:cs="Arial"/>
          <w:sz w:val="20"/>
          <w:szCs w:val="20"/>
        </w:rPr>
        <w:t>] Conway, P. et al. Blade Computing with the AMD Opteron Processor (“Magny-Cours”). Hot Chips XXI, August 2009.</w:t>
      </w:r>
    </w:p>
    <w:p w:rsidR="00F81049" w:rsidRPr="00A8289B" w:rsidRDefault="001552DE" w:rsidP="00072B07">
      <w:pPr>
        <w:rPr>
          <w:rFonts w:ascii="Arial" w:hAnsi="Arial" w:cs="Arial"/>
          <w:sz w:val="20"/>
          <w:szCs w:val="20"/>
          <w:lang w:eastAsia="x-none"/>
        </w:rPr>
      </w:pPr>
      <w:r w:rsidRPr="00A8289B">
        <w:rPr>
          <w:rFonts w:ascii="Arial" w:hAnsi="Arial" w:cs="Arial"/>
          <w:sz w:val="20"/>
          <w:szCs w:val="20"/>
        </w:rPr>
        <w:t xml:space="preserve">[7] Software Optimization Guide for AMD Family 15h Processors – AMD, </w:t>
      </w:r>
      <w:r w:rsidR="00630180">
        <w:rPr>
          <w:rFonts w:ascii="Arial" w:hAnsi="Arial" w:cs="Arial"/>
          <w:sz w:val="20"/>
          <w:szCs w:val="20"/>
        </w:rPr>
        <w:t>January 2012</w:t>
      </w:r>
    </w:p>
    <w:p w:rsidR="000E0745" w:rsidRPr="00A8289B" w:rsidRDefault="001552DE" w:rsidP="00072B07">
      <w:pPr>
        <w:rPr>
          <w:rFonts w:ascii="Arial" w:hAnsi="Arial" w:cs="Arial"/>
          <w:sz w:val="20"/>
          <w:szCs w:val="20"/>
          <w:lang w:val="en-US" w:eastAsia="x-none"/>
        </w:rPr>
      </w:pPr>
      <w:r w:rsidRPr="00A8289B">
        <w:rPr>
          <w:rFonts w:ascii="Arial" w:hAnsi="Arial" w:cs="Arial"/>
          <w:sz w:val="20"/>
          <w:szCs w:val="20"/>
          <w:lang w:val="en-US" w:eastAsia="x-none"/>
        </w:rPr>
        <w:t xml:space="preserve">[8] Processor Microarchitecture: An Implementation Perspective (Synthesis Lectures on Computer Architecture), </w:t>
      </w:r>
      <w:r w:rsidR="006F3D98" w:rsidRPr="00A8289B">
        <w:rPr>
          <w:rFonts w:ascii="Arial" w:hAnsi="Arial" w:cs="Arial"/>
          <w:sz w:val="20"/>
          <w:szCs w:val="20"/>
          <w:lang w:val="en-US" w:eastAsia="x-none"/>
        </w:rPr>
        <w:t>Antonio Gonzalez,Fernando Latorre</w:t>
      </w:r>
    </w:p>
    <w:p w:rsidR="000E0745" w:rsidRDefault="000E0745" w:rsidP="00072B07">
      <w:pPr>
        <w:rPr>
          <w:rFonts w:ascii="Arial" w:hAnsi="Arial" w:cs="Arial"/>
          <w:lang w:val="x-none" w:eastAsia="x-none"/>
        </w:rPr>
      </w:pPr>
    </w:p>
    <w:p w:rsidR="000E0745" w:rsidRPr="00801EB7" w:rsidRDefault="000E0745" w:rsidP="00072B07">
      <w:pPr>
        <w:rPr>
          <w:rFonts w:ascii="Arial" w:hAnsi="Arial" w:cs="Arial"/>
          <w:lang w:val="x-none" w:eastAsia="x-none"/>
        </w:rPr>
      </w:pPr>
    </w:p>
    <w:p w:rsidR="00077EA0" w:rsidRPr="00B360D5" w:rsidRDefault="00077EA0" w:rsidP="00B360D5">
      <w:pPr>
        <w:pStyle w:val="Heading1"/>
      </w:pPr>
      <w:bookmarkStart w:id="24" w:name="_Toc473055285"/>
      <w:r w:rsidRPr="00B360D5">
        <w:t>Literatura:</w:t>
      </w:r>
      <w:bookmarkEnd w:id="24"/>
    </w:p>
    <w:p w:rsidR="006D3753" w:rsidRDefault="000422BF" w:rsidP="009D240E">
      <w:pPr>
        <w:rPr>
          <w:rFonts w:ascii="Arial" w:hAnsi="Arial" w:cs="Arial"/>
        </w:rPr>
      </w:pPr>
      <w:hyperlink r:id="rId37" w:history="1">
        <w:r w:rsidR="006D3753" w:rsidRPr="00365F3E">
          <w:rPr>
            <w:rStyle w:val="Hyperlink"/>
            <w:rFonts w:ascii="Arial" w:hAnsi="Arial" w:cs="Arial"/>
          </w:rPr>
          <w:t>http://www.tomshardware.com/picturestory/713-amd-cpu-history.html</w:t>
        </w:r>
      </w:hyperlink>
    </w:p>
    <w:p w:rsidR="006D3753" w:rsidRDefault="00023412" w:rsidP="009D240E">
      <w:pPr>
        <w:rPr>
          <w:rFonts w:ascii="Arial" w:hAnsi="Arial" w:cs="Arial"/>
        </w:rPr>
      </w:pPr>
      <w:r w:rsidRPr="00801EB7">
        <w:rPr>
          <w:rFonts w:ascii="Arial" w:hAnsi="Arial" w:cs="Arial"/>
        </w:rPr>
        <w:t>lams.metropolitan.ac.rs:8080/lams/</w:t>
      </w:r>
    </w:p>
    <w:p w:rsidR="007043FC" w:rsidRDefault="000422BF" w:rsidP="009D240E">
      <w:pPr>
        <w:rPr>
          <w:rFonts w:ascii="Arial" w:hAnsi="Arial" w:cs="Arial"/>
        </w:rPr>
      </w:pPr>
      <w:hyperlink r:id="rId38" w:history="1">
        <w:r w:rsidR="006D3753" w:rsidRPr="00365F3E">
          <w:rPr>
            <w:rStyle w:val="Hyperlink"/>
            <w:rFonts w:ascii="Arial" w:hAnsi="Arial" w:cs="Arial"/>
          </w:rPr>
          <w:t>http://www.amd.com/en-us/products/processors/desktop/fx</w:t>
        </w:r>
      </w:hyperlink>
    </w:p>
    <w:p w:rsidR="007E5E90" w:rsidRDefault="000422BF" w:rsidP="009D240E">
      <w:pPr>
        <w:rPr>
          <w:rFonts w:ascii="Arial" w:hAnsi="Arial" w:cs="Arial"/>
        </w:rPr>
      </w:pPr>
      <w:hyperlink r:id="rId39" w:history="1">
        <w:r w:rsidR="007043FC" w:rsidRPr="00365F3E">
          <w:rPr>
            <w:rStyle w:val="Hyperlink"/>
            <w:rFonts w:ascii="Arial" w:hAnsi="Arial" w:cs="Arial"/>
          </w:rPr>
          <w:t>http://www.amd-k6.com/history/</w:t>
        </w:r>
      </w:hyperlink>
    </w:p>
    <w:p w:rsidR="007043FC" w:rsidRDefault="000422BF" w:rsidP="009D240E">
      <w:pPr>
        <w:rPr>
          <w:rFonts w:ascii="Arial" w:hAnsi="Arial" w:cs="Arial"/>
        </w:rPr>
      </w:pPr>
      <w:hyperlink r:id="rId40" w:history="1">
        <w:r w:rsidR="007043FC" w:rsidRPr="00365F3E">
          <w:rPr>
            <w:rStyle w:val="Hyperlink"/>
            <w:rFonts w:ascii="Arial" w:hAnsi="Arial" w:cs="Arial"/>
          </w:rPr>
          <w:t>http://www.benchmark.rs/bulldozer-2871</w:t>
        </w:r>
      </w:hyperlink>
    </w:p>
    <w:p w:rsidR="007043FC" w:rsidRDefault="000422BF" w:rsidP="009D240E">
      <w:pPr>
        <w:rPr>
          <w:rFonts w:ascii="Arial" w:hAnsi="Arial" w:cs="Arial"/>
        </w:rPr>
      </w:pPr>
      <w:hyperlink r:id="rId41" w:history="1">
        <w:r w:rsidR="000E0745" w:rsidRPr="00532BBF">
          <w:rPr>
            <w:rStyle w:val="Hyperlink"/>
            <w:rFonts w:ascii="Arial" w:hAnsi="Arial" w:cs="Arial"/>
          </w:rPr>
          <w:t>http://www.bozzabench.com/Tests/TestView/tabid/95/id/459/currentpage/3/Maticne-ploce-cipsetovi-procesori/AMD-FX-procesori.aspx</w:t>
        </w:r>
      </w:hyperlink>
    </w:p>
    <w:p w:rsidR="000E0745" w:rsidRDefault="000422BF" w:rsidP="009D240E">
      <w:pPr>
        <w:rPr>
          <w:rFonts w:ascii="Arial" w:hAnsi="Arial" w:cs="Arial"/>
        </w:rPr>
      </w:pPr>
      <w:hyperlink r:id="rId42" w:history="1">
        <w:r w:rsidR="001D3E3A" w:rsidRPr="00F54FA0">
          <w:rPr>
            <w:rStyle w:val="Hyperlink"/>
            <w:rFonts w:ascii="Arial" w:hAnsi="Arial" w:cs="Arial"/>
          </w:rPr>
          <w:t>http://support.amd.com/TechDocs/47414_15h_sw_opt_guide.pdf</w:t>
        </w:r>
      </w:hyperlink>
    </w:p>
    <w:p w:rsidR="001D3E3A" w:rsidRDefault="000422BF" w:rsidP="009D240E">
      <w:pPr>
        <w:rPr>
          <w:rFonts w:ascii="Arial" w:hAnsi="Arial" w:cs="Arial"/>
        </w:rPr>
      </w:pPr>
      <w:hyperlink r:id="rId43" w:history="1">
        <w:r w:rsidR="001552DE" w:rsidRPr="00F54FA0">
          <w:rPr>
            <w:rStyle w:val="Hyperlink"/>
            <w:rFonts w:ascii="Arial" w:hAnsi="Arial" w:cs="Arial"/>
          </w:rPr>
          <w:t>http://www.xbitlabs.com/</w:t>
        </w:r>
      </w:hyperlink>
    </w:p>
    <w:p w:rsidR="001552DE" w:rsidRPr="00801EB7" w:rsidRDefault="001552DE" w:rsidP="009D240E">
      <w:pPr>
        <w:rPr>
          <w:rFonts w:ascii="Arial" w:hAnsi="Arial" w:cs="Arial"/>
        </w:rPr>
      </w:pPr>
    </w:p>
    <w:sectPr w:rsidR="001552DE" w:rsidRPr="00801EB7" w:rsidSect="00B3496D">
      <w:headerReference w:type="default" r:id="rId44"/>
      <w:footerReference w:type="default" r:id="rId45"/>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2BF" w:rsidRDefault="000422BF" w:rsidP="00077EA0">
      <w:pPr>
        <w:spacing w:after="0" w:line="240" w:lineRule="auto"/>
      </w:pPr>
      <w:r>
        <w:separator/>
      </w:r>
    </w:p>
  </w:endnote>
  <w:endnote w:type="continuationSeparator" w:id="0">
    <w:p w:rsidR="000422BF" w:rsidRDefault="000422BF"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96D" w:rsidRPr="00E12C8C" w:rsidRDefault="00B3496D">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44679C">
      <w:rPr>
        <w:rFonts w:ascii="Arial" w:hAnsi="Arial" w:cs="Arial"/>
        <w:noProof/>
      </w:rPr>
      <w:t>31</w:t>
    </w:r>
    <w:r w:rsidRPr="00E12C8C">
      <w:rPr>
        <w:rFonts w:ascii="Arial" w:hAnsi="Arial" w:cs="Arial"/>
        <w:noProof/>
      </w:rPr>
      <w:fldChar w:fldCharType="end"/>
    </w:r>
  </w:p>
  <w:p w:rsidR="00B3496D" w:rsidRDefault="00B349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2BF" w:rsidRDefault="000422BF" w:rsidP="00077EA0">
      <w:pPr>
        <w:spacing w:after="0" w:line="240" w:lineRule="auto"/>
      </w:pPr>
      <w:r>
        <w:separator/>
      </w:r>
    </w:p>
  </w:footnote>
  <w:footnote w:type="continuationSeparator" w:id="0">
    <w:p w:rsidR="000422BF" w:rsidRDefault="000422BF" w:rsidP="00077E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4A0" w:firstRow="1" w:lastRow="0" w:firstColumn="1" w:lastColumn="0" w:noHBand="0" w:noVBand="1"/>
    </w:tblPr>
    <w:tblGrid>
      <w:gridCol w:w="4531"/>
      <w:gridCol w:w="4531"/>
    </w:tblGrid>
    <w:tr w:rsidR="00077EA0" w:rsidRPr="00684EA5" w:rsidTr="00684EA5">
      <w:tc>
        <w:tcPr>
          <w:tcW w:w="4531" w:type="dxa"/>
          <w:shd w:val="clear" w:color="auto" w:fill="auto"/>
        </w:tcPr>
        <w:p w:rsidR="00077EA0" w:rsidRPr="00684EA5" w:rsidRDefault="00A20B8C" w:rsidP="00077EA0">
          <w:pPr>
            <w:pStyle w:val="Header"/>
            <w:rPr>
              <w:rFonts w:ascii="Arial" w:hAnsi="Arial" w:cs="Arial"/>
            </w:rPr>
          </w:pPr>
          <w:r w:rsidRPr="00684EA5">
            <w:rPr>
              <w:rFonts w:ascii="Arial" w:hAnsi="Arial" w:cs="Arial"/>
              <w:noProof/>
              <w:lang w:val="en-US"/>
            </w:rPr>
            <w:drawing>
              <wp:inline distT="0" distB="0" distL="0" distR="0">
                <wp:extent cx="1819275" cy="495300"/>
                <wp:effectExtent l="0" t="0" r="9525"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275" cy="495300"/>
                        </a:xfrm>
                        <a:prstGeom prst="rect">
                          <a:avLst/>
                        </a:prstGeom>
                        <a:noFill/>
                        <a:ln>
                          <a:noFill/>
                        </a:ln>
                      </pic:spPr>
                    </pic:pic>
                  </a:graphicData>
                </a:graphic>
              </wp:inline>
            </w:drawing>
          </w:r>
        </w:p>
      </w:tc>
      <w:tc>
        <w:tcPr>
          <w:tcW w:w="4531" w:type="dxa"/>
          <w:shd w:val="clear" w:color="auto" w:fill="auto"/>
          <w:vAlign w:val="center"/>
        </w:tcPr>
        <w:p w:rsidR="007E5E90" w:rsidRPr="00684EA5" w:rsidRDefault="007E5E90" w:rsidP="007E5E90">
          <w:pPr>
            <w:pStyle w:val="Header"/>
            <w:jc w:val="right"/>
            <w:rPr>
              <w:rFonts w:ascii="Arial" w:hAnsi="Arial" w:cs="Arial"/>
            </w:rPr>
          </w:pPr>
          <w:r w:rsidRPr="00684EA5">
            <w:rPr>
              <w:rFonts w:ascii="Arial" w:hAnsi="Arial" w:cs="Arial"/>
            </w:rPr>
            <w:t>CS220 – Arhitektura računara</w:t>
          </w:r>
        </w:p>
        <w:p w:rsidR="007E5E90" w:rsidRPr="00684EA5" w:rsidRDefault="00023412" w:rsidP="007E5E90">
          <w:pPr>
            <w:pStyle w:val="Header"/>
            <w:jc w:val="right"/>
            <w:rPr>
              <w:rFonts w:ascii="Arial" w:hAnsi="Arial" w:cs="Arial"/>
            </w:rPr>
          </w:pPr>
          <w:r>
            <w:rPr>
              <w:rFonts w:ascii="Arial" w:hAnsi="Arial" w:cs="Arial"/>
            </w:rPr>
            <w:t>Nemanja Kuzmanovic 2851</w:t>
          </w:r>
        </w:p>
      </w:tc>
    </w:tr>
  </w:tbl>
  <w:p w:rsidR="007E5E90" w:rsidRPr="00E12C8C" w:rsidRDefault="007E5E90" w:rsidP="0081495C">
    <w:pPr>
      <w:pStyle w:val="NoSpacing"/>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1A0768"/>
    <w:multiLevelType w:val="hybridMultilevel"/>
    <w:tmpl w:val="C12A169C"/>
    <w:lvl w:ilvl="0" w:tplc="D132EA36">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F0C4F30"/>
    <w:multiLevelType w:val="hybridMultilevel"/>
    <w:tmpl w:val="F72A939E"/>
    <w:lvl w:ilvl="0" w:tplc="92C05270">
      <w:start w:val="3"/>
      <w:numFmt w:val="bullet"/>
      <w:lvlText w:val="-"/>
      <w:lvlJc w:val="left"/>
      <w:pPr>
        <w:ind w:left="720" w:hanging="360"/>
      </w:pPr>
      <w:rPr>
        <w:rFonts w:ascii="Arial" w:eastAsia="Calibri Ligh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AF36C8"/>
    <w:multiLevelType w:val="multilevel"/>
    <w:tmpl w:val="B09E322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963"/>
    <w:rsid w:val="00007701"/>
    <w:rsid w:val="00023412"/>
    <w:rsid w:val="00025F78"/>
    <w:rsid w:val="000300E8"/>
    <w:rsid w:val="0003094B"/>
    <w:rsid w:val="000344D2"/>
    <w:rsid w:val="00034A10"/>
    <w:rsid w:val="000422BF"/>
    <w:rsid w:val="000631CA"/>
    <w:rsid w:val="00066C95"/>
    <w:rsid w:val="00067EFF"/>
    <w:rsid w:val="00072B07"/>
    <w:rsid w:val="0007675E"/>
    <w:rsid w:val="00077EA0"/>
    <w:rsid w:val="00081E0C"/>
    <w:rsid w:val="000A2640"/>
    <w:rsid w:val="000D636B"/>
    <w:rsid w:val="000E0745"/>
    <w:rsid w:val="000E1CF9"/>
    <w:rsid w:val="000E5127"/>
    <w:rsid w:val="000E7518"/>
    <w:rsid w:val="000F3604"/>
    <w:rsid w:val="000F3DCC"/>
    <w:rsid w:val="00103566"/>
    <w:rsid w:val="00105324"/>
    <w:rsid w:val="001206ED"/>
    <w:rsid w:val="0012452B"/>
    <w:rsid w:val="00127A14"/>
    <w:rsid w:val="00130C6F"/>
    <w:rsid w:val="001330DF"/>
    <w:rsid w:val="00140103"/>
    <w:rsid w:val="001552DE"/>
    <w:rsid w:val="00157A85"/>
    <w:rsid w:val="00161BC4"/>
    <w:rsid w:val="00164DEB"/>
    <w:rsid w:val="001651D9"/>
    <w:rsid w:val="00170723"/>
    <w:rsid w:val="00173600"/>
    <w:rsid w:val="00177C70"/>
    <w:rsid w:val="00196FB3"/>
    <w:rsid w:val="001A26F9"/>
    <w:rsid w:val="001A6B5F"/>
    <w:rsid w:val="001B0EC3"/>
    <w:rsid w:val="001C25B2"/>
    <w:rsid w:val="001C4F3D"/>
    <w:rsid w:val="001D1B0A"/>
    <w:rsid w:val="001D3B91"/>
    <w:rsid w:val="001D3E3A"/>
    <w:rsid w:val="00221EE2"/>
    <w:rsid w:val="00234169"/>
    <w:rsid w:val="00240C30"/>
    <w:rsid w:val="002425B4"/>
    <w:rsid w:val="00253CBC"/>
    <w:rsid w:val="0025484A"/>
    <w:rsid w:val="002638A6"/>
    <w:rsid w:val="0026434E"/>
    <w:rsid w:val="00265284"/>
    <w:rsid w:val="002655B2"/>
    <w:rsid w:val="002671E8"/>
    <w:rsid w:val="00267302"/>
    <w:rsid w:val="00267D03"/>
    <w:rsid w:val="00275F3B"/>
    <w:rsid w:val="00280568"/>
    <w:rsid w:val="00280937"/>
    <w:rsid w:val="002847FC"/>
    <w:rsid w:val="002901B1"/>
    <w:rsid w:val="0029289D"/>
    <w:rsid w:val="0029689B"/>
    <w:rsid w:val="002A049C"/>
    <w:rsid w:val="002A0A43"/>
    <w:rsid w:val="002A396B"/>
    <w:rsid w:val="002A563F"/>
    <w:rsid w:val="002A6B2E"/>
    <w:rsid w:val="002B5046"/>
    <w:rsid w:val="002C1BB9"/>
    <w:rsid w:val="002C4BD4"/>
    <w:rsid w:val="002C7C5A"/>
    <w:rsid w:val="002D6EBD"/>
    <w:rsid w:val="002E5053"/>
    <w:rsid w:val="002E5BA2"/>
    <w:rsid w:val="002F0B75"/>
    <w:rsid w:val="003050B2"/>
    <w:rsid w:val="003268E8"/>
    <w:rsid w:val="00335AE1"/>
    <w:rsid w:val="00344F01"/>
    <w:rsid w:val="00347B6A"/>
    <w:rsid w:val="00360C86"/>
    <w:rsid w:val="003627BE"/>
    <w:rsid w:val="00364496"/>
    <w:rsid w:val="00372547"/>
    <w:rsid w:val="00373FAD"/>
    <w:rsid w:val="003945FF"/>
    <w:rsid w:val="003A4208"/>
    <w:rsid w:val="003A4DFB"/>
    <w:rsid w:val="003C39C1"/>
    <w:rsid w:val="003C66ED"/>
    <w:rsid w:val="003C7179"/>
    <w:rsid w:val="003D615C"/>
    <w:rsid w:val="003E4EBA"/>
    <w:rsid w:val="003E5116"/>
    <w:rsid w:val="003F0136"/>
    <w:rsid w:val="003F25EA"/>
    <w:rsid w:val="003F3667"/>
    <w:rsid w:val="00404F0F"/>
    <w:rsid w:val="0041452B"/>
    <w:rsid w:val="00422261"/>
    <w:rsid w:val="00434E4D"/>
    <w:rsid w:val="00440A03"/>
    <w:rsid w:val="0044679C"/>
    <w:rsid w:val="00457D58"/>
    <w:rsid w:val="00462FB5"/>
    <w:rsid w:val="00464611"/>
    <w:rsid w:val="00472C78"/>
    <w:rsid w:val="00481C49"/>
    <w:rsid w:val="00481EC1"/>
    <w:rsid w:val="004828BE"/>
    <w:rsid w:val="004904DE"/>
    <w:rsid w:val="00493FAF"/>
    <w:rsid w:val="004A1863"/>
    <w:rsid w:val="004A1E1A"/>
    <w:rsid w:val="004A64A1"/>
    <w:rsid w:val="004A64CC"/>
    <w:rsid w:val="004B494C"/>
    <w:rsid w:val="004D4947"/>
    <w:rsid w:val="004E0DB0"/>
    <w:rsid w:val="004F2869"/>
    <w:rsid w:val="004F3E23"/>
    <w:rsid w:val="004F698C"/>
    <w:rsid w:val="004F75A4"/>
    <w:rsid w:val="00507E83"/>
    <w:rsid w:val="00512EDE"/>
    <w:rsid w:val="005220EC"/>
    <w:rsid w:val="00523FB7"/>
    <w:rsid w:val="00562517"/>
    <w:rsid w:val="00566B13"/>
    <w:rsid w:val="00595A6F"/>
    <w:rsid w:val="005A6DE5"/>
    <w:rsid w:val="005B29ED"/>
    <w:rsid w:val="005B2AE3"/>
    <w:rsid w:val="005B3D49"/>
    <w:rsid w:val="005C2FD3"/>
    <w:rsid w:val="005D26D4"/>
    <w:rsid w:val="005D7F31"/>
    <w:rsid w:val="005E3638"/>
    <w:rsid w:val="005E3B6C"/>
    <w:rsid w:val="005E5EB0"/>
    <w:rsid w:val="005F0961"/>
    <w:rsid w:val="00606DA3"/>
    <w:rsid w:val="006103AF"/>
    <w:rsid w:val="00613E6F"/>
    <w:rsid w:val="00614003"/>
    <w:rsid w:val="006203F3"/>
    <w:rsid w:val="00622224"/>
    <w:rsid w:val="00627161"/>
    <w:rsid w:val="00630180"/>
    <w:rsid w:val="00636CC6"/>
    <w:rsid w:val="006522D9"/>
    <w:rsid w:val="00654A85"/>
    <w:rsid w:val="0065793D"/>
    <w:rsid w:val="00662943"/>
    <w:rsid w:val="006668B5"/>
    <w:rsid w:val="00667689"/>
    <w:rsid w:val="00673F90"/>
    <w:rsid w:val="00684EA5"/>
    <w:rsid w:val="00694961"/>
    <w:rsid w:val="006A20A7"/>
    <w:rsid w:val="006C115E"/>
    <w:rsid w:val="006D3753"/>
    <w:rsid w:val="006D3A8F"/>
    <w:rsid w:val="006F3D98"/>
    <w:rsid w:val="007043FC"/>
    <w:rsid w:val="00715C36"/>
    <w:rsid w:val="007165E3"/>
    <w:rsid w:val="00744B64"/>
    <w:rsid w:val="00751F7C"/>
    <w:rsid w:val="00753899"/>
    <w:rsid w:val="00755722"/>
    <w:rsid w:val="00766E9B"/>
    <w:rsid w:val="007711AC"/>
    <w:rsid w:val="00772F17"/>
    <w:rsid w:val="0077448B"/>
    <w:rsid w:val="00776729"/>
    <w:rsid w:val="00786D0A"/>
    <w:rsid w:val="007A0DB7"/>
    <w:rsid w:val="007B131A"/>
    <w:rsid w:val="007B3091"/>
    <w:rsid w:val="007C5B8E"/>
    <w:rsid w:val="007C638D"/>
    <w:rsid w:val="007C671F"/>
    <w:rsid w:val="007D3D1A"/>
    <w:rsid w:val="007D577B"/>
    <w:rsid w:val="007E4C24"/>
    <w:rsid w:val="007E5E90"/>
    <w:rsid w:val="007E796D"/>
    <w:rsid w:val="00801EB7"/>
    <w:rsid w:val="00807D7F"/>
    <w:rsid w:val="00810818"/>
    <w:rsid w:val="00810C0E"/>
    <w:rsid w:val="0081495C"/>
    <w:rsid w:val="0082039A"/>
    <w:rsid w:val="00821837"/>
    <w:rsid w:val="00832CCC"/>
    <w:rsid w:val="008505A3"/>
    <w:rsid w:val="008539E0"/>
    <w:rsid w:val="00863660"/>
    <w:rsid w:val="0086478D"/>
    <w:rsid w:val="00875BAE"/>
    <w:rsid w:val="0087716F"/>
    <w:rsid w:val="00884D93"/>
    <w:rsid w:val="00890825"/>
    <w:rsid w:val="008921DD"/>
    <w:rsid w:val="008A5EEF"/>
    <w:rsid w:val="008B22A2"/>
    <w:rsid w:val="008C3965"/>
    <w:rsid w:val="008C5E65"/>
    <w:rsid w:val="008D345C"/>
    <w:rsid w:val="008D3691"/>
    <w:rsid w:val="008D4313"/>
    <w:rsid w:val="008D6ADC"/>
    <w:rsid w:val="008D767C"/>
    <w:rsid w:val="008E41ED"/>
    <w:rsid w:val="0090122F"/>
    <w:rsid w:val="00903A36"/>
    <w:rsid w:val="009074CB"/>
    <w:rsid w:val="009076AF"/>
    <w:rsid w:val="00913958"/>
    <w:rsid w:val="00915E74"/>
    <w:rsid w:val="009175E8"/>
    <w:rsid w:val="00917A1C"/>
    <w:rsid w:val="00931FC4"/>
    <w:rsid w:val="0094396B"/>
    <w:rsid w:val="00945A72"/>
    <w:rsid w:val="009514D9"/>
    <w:rsid w:val="00956256"/>
    <w:rsid w:val="00974100"/>
    <w:rsid w:val="0097485C"/>
    <w:rsid w:val="00976C01"/>
    <w:rsid w:val="00987963"/>
    <w:rsid w:val="009B5D5D"/>
    <w:rsid w:val="009C0F1C"/>
    <w:rsid w:val="009C56D7"/>
    <w:rsid w:val="009C727E"/>
    <w:rsid w:val="009D240E"/>
    <w:rsid w:val="009D3468"/>
    <w:rsid w:val="009E0B77"/>
    <w:rsid w:val="009F1A6F"/>
    <w:rsid w:val="009F6570"/>
    <w:rsid w:val="00A00C9D"/>
    <w:rsid w:val="00A03BA0"/>
    <w:rsid w:val="00A10668"/>
    <w:rsid w:val="00A11E72"/>
    <w:rsid w:val="00A20B8C"/>
    <w:rsid w:val="00A20EE4"/>
    <w:rsid w:val="00A339FB"/>
    <w:rsid w:val="00A35DB6"/>
    <w:rsid w:val="00A4372E"/>
    <w:rsid w:val="00A46384"/>
    <w:rsid w:val="00A520A4"/>
    <w:rsid w:val="00A534D9"/>
    <w:rsid w:val="00A53918"/>
    <w:rsid w:val="00A55CE3"/>
    <w:rsid w:val="00A67586"/>
    <w:rsid w:val="00A726F9"/>
    <w:rsid w:val="00A75B3B"/>
    <w:rsid w:val="00A771A8"/>
    <w:rsid w:val="00A8289B"/>
    <w:rsid w:val="00A8469A"/>
    <w:rsid w:val="00A864CD"/>
    <w:rsid w:val="00A92F1F"/>
    <w:rsid w:val="00A952BE"/>
    <w:rsid w:val="00AA5DA0"/>
    <w:rsid w:val="00AB5652"/>
    <w:rsid w:val="00AB7B1D"/>
    <w:rsid w:val="00AC7E02"/>
    <w:rsid w:val="00AD500D"/>
    <w:rsid w:val="00AD6FAA"/>
    <w:rsid w:val="00AE2CB4"/>
    <w:rsid w:val="00B030B4"/>
    <w:rsid w:val="00B0416B"/>
    <w:rsid w:val="00B1196B"/>
    <w:rsid w:val="00B211F4"/>
    <w:rsid w:val="00B2298B"/>
    <w:rsid w:val="00B22E03"/>
    <w:rsid w:val="00B333CA"/>
    <w:rsid w:val="00B344CA"/>
    <w:rsid w:val="00B3496D"/>
    <w:rsid w:val="00B360D5"/>
    <w:rsid w:val="00B36E70"/>
    <w:rsid w:val="00B45B13"/>
    <w:rsid w:val="00B51F43"/>
    <w:rsid w:val="00B57364"/>
    <w:rsid w:val="00B626A0"/>
    <w:rsid w:val="00B662FA"/>
    <w:rsid w:val="00B84DAD"/>
    <w:rsid w:val="00B87DB0"/>
    <w:rsid w:val="00B9209E"/>
    <w:rsid w:val="00BA4D3F"/>
    <w:rsid w:val="00BA6D09"/>
    <w:rsid w:val="00BB29EB"/>
    <w:rsid w:val="00BB33F9"/>
    <w:rsid w:val="00BC3D43"/>
    <w:rsid w:val="00BE3528"/>
    <w:rsid w:val="00BE7A51"/>
    <w:rsid w:val="00BF1EF1"/>
    <w:rsid w:val="00BF3DEE"/>
    <w:rsid w:val="00C02CA1"/>
    <w:rsid w:val="00C03ECC"/>
    <w:rsid w:val="00C042C3"/>
    <w:rsid w:val="00C07C77"/>
    <w:rsid w:val="00C10501"/>
    <w:rsid w:val="00C22FAD"/>
    <w:rsid w:val="00C242E6"/>
    <w:rsid w:val="00C2722C"/>
    <w:rsid w:val="00C46DAA"/>
    <w:rsid w:val="00C56B3B"/>
    <w:rsid w:val="00C60C65"/>
    <w:rsid w:val="00C743A2"/>
    <w:rsid w:val="00C76619"/>
    <w:rsid w:val="00C85754"/>
    <w:rsid w:val="00C97272"/>
    <w:rsid w:val="00CA29EF"/>
    <w:rsid w:val="00CA42C1"/>
    <w:rsid w:val="00CB17C3"/>
    <w:rsid w:val="00CC2C41"/>
    <w:rsid w:val="00CC316F"/>
    <w:rsid w:val="00CC6805"/>
    <w:rsid w:val="00CE460E"/>
    <w:rsid w:val="00CF26E8"/>
    <w:rsid w:val="00CF6A77"/>
    <w:rsid w:val="00D05535"/>
    <w:rsid w:val="00D11AE2"/>
    <w:rsid w:val="00D1404F"/>
    <w:rsid w:val="00D14DEA"/>
    <w:rsid w:val="00D16228"/>
    <w:rsid w:val="00D2175B"/>
    <w:rsid w:val="00D34CA6"/>
    <w:rsid w:val="00D36F08"/>
    <w:rsid w:val="00D370DB"/>
    <w:rsid w:val="00D44B37"/>
    <w:rsid w:val="00D4582A"/>
    <w:rsid w:val="00D4762F"/>
    <w:rsid w:val="00D61C72"/>
    <w:rsid w:val="00D621FE"/>
    <w:rsid w:val="00D73979"/>
    <w:rsid w:val="00D745E7"/>
    <w:rsid w:val="00D843C6"/>
    <w:rsid w:val="00D8662D"/>
    <w:rsid w:val="00D8666E"/>
    <w:rsid w:val="00DB0C02"/>
    <w:rsid w:val="00DC2595"/>
    <w:rsid w:val="00DE16F9"/>
    <w:rsid w:val="00DE4E14"/>
    <w:rsid w:val="00DE7F55"/>
    <w:rsid w:val="00DF05DA"/>
    <w:rsid w:val="00DF305B"/>
    <w:rsid w:val="00E12C8C"/>
    <w:rsid w:val="00E15AC2"/>
    <w:rsid w:val="00E17147"/>
    <w:rsid w:val="00E318D6"/>
    <w:rsid w:val="00E3259A"/>
    <w:rsid w:val="00E5335C"/>
    <w:rsid w:val="00E5357D"/>
    <w:rsid w:val="00E62FAF"/>
    <w:rsid w:val="00E6609A"/>
    <w:rsid w:val="00E81A75"/>
    <w:rsid w:val="00E82584"/>
    <w:rsid w:val="00E83700"/>
    <w:rsid w:val="00E96E46"/>
    <w:rsid w:val="00EA066E"/>
    <w:rsid w:val="00EA4584"/>
    <w:rsid w:val="00EA59BE"/>
    <w:rsid w:val="00EA6762"/>
    <w:rsid w:val="00EA6E62"/>
    <w:rsid w:val="00EB6DC8"/>
    <w:rsid w:val="00EC4B2B"/>
    <w:rsid w:val="00EC5884"/>
    <w:rsid w:val="00EC68A6"/>
    <w:rsid w:val="00ED0867"/>
    <w:rsid w:val="00ED33FC"/>
    <w:rsid w:val="00EE25CB"/>
    <w:rsid w:val="00EE46EE"/>
    <w:rsid w:val="00EE50D2"/>
    <w:rsid w:val="00EE7AA5"/>
    <w:rsid w:val="00F07864"/>
    <w:rsid w:val="00F11582"/>
    <w:rsid w:val="00F12C84"/>
    <w:rsid w:val="00F217FE"/>
    <w:rsid w:val="00F30A23"/>
    <w:rsid w:val="00F31281"/>
    <w:rsid w:val="00F35681"/>
    <w:rsid w:val="00F42AD2"/>
    <w:rsid w:val="00F45836"/>
    <w:rsid w:val="00F47D15"/>
    <w:rsid w:val="00F51AA4"/>
    <w:rsid w:val="00F55933"/>
    <w:rsid w:val="00F57CFF"/>
    <w:rsid w:val="00F7430B"/>
    <w:rsid w:val="00F81049"/>
    <w:rsid w:val="00F84474"/>
    <w:rsid w:val="00F926ED"/>
    <w:rsid w:val="00F95ED1"/>
    <w:rsid w:val="00F96963"/>
    <w:rsid w:val="00FA5E29"/>
    <w:rsid w:val="00FA603B"/>
    <w:rsid w:val="00FB62F4"/>
    <w:rsid w:val="00FC028D"/>
    <w:rsid w:val="00FD4976"/>
    <w:rsid w:val="00FD49AE"/>
    <w:rsid w:val="00FD5BEE"/>
    <w:rsid w:val="00FE0519"/>
    <w:rsid w:val="00FE242D"/>
    <w:rsid w:val="00FF4A3B"/>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DC44CE-B5E8-437E-B459-6E4E265F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sr-Latn-RS"/>
    </w:rPr>
  </w:style>
  <w:style w:type="paragraph" w:styleId="Heading1">
    <w:name w:val="heading 1"/>
    <w:basedOn w:val="Normal"/>
    <w:next w:val="Normal"/>
    <w:link w:val="Heading1Char"/>
    <w:uiPriority w:val="9"/>
    <w:qFormat/>
    <w:rsid w:val="00B360D5"/>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28"/>
      <w:szCs w:val="32"/>
      <w:lang w:val="x-none" w:eastAsia="x-none"/>
    </w:rPr>
  </w:style>
  <w:style w:type="paragraph" w:styleId="Heading2">
    <w:name w:val="heading 2"/>
    <w:basedOn w:val="Normal"/>
    <w:next w:val="Normal"/>
    <w:link w:val="Heading2Char"/>
    <w:uiPriority w:val="9"/>
    <w:unhideWhenUsed/>
    <w:qFormat/>
    <w:rsid w:val="00B360D5"/>
    <w:pPr>
      <w:keepNext/>
      <w:keepLines/>
      <w:spacing w:before="40" w:after="0" w:line="240" w:lineRule="auto"/>
      <w:jc w:val="center"/>
      <w:outlineLvl w:val="1"/>
    </w:pPr>
    <w:rPr>
      <w:rFonts w:ascii="Arial" w:eastAsiaTheme="majorEastAsia" w:hAnsi="Arial" w:cstheme="majorBidi"/>
      <w:szCs w:val="26"/>
    </w:rPr>
  </w:style>
  <w:style w:type="paragraph" w:styleId="Heading3">
    <w:name w:val="heading 3"/>
    <w:basedOn w:val="Normal"/>
    <w:next w:val="Normal"/>
    <w:link w:val="Heading3Char"/>
    <w:uiPriority w:val="9"/>
    <w:semiHidden/>
    <w:unhideWhenUsed/>
    <w:qFormat/>
    <w:rsid w:val="00F810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sz w:val="20"/>
      <w:szCs w:val="20"/>
      <w:lang w:val="x-none" w:eastAsia="x-none"/>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60D5"/>
    <w:rPr>
      <w:rFonts w:ascii="Arial" w:eastAsia="Times New Roman" w:hAnsi="Arial"/>
      <w:color w:val="000000"/>
      <w:sz w:val="28"/>
      <w:szCs w:val="32"/>
      <w:shd w:val="clear" w:color="auto" w:fill="FAFAFA"/>
      <w:lang w:val="x-none" w:eastAsia="x-none"/>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 w:type="character" w:customStyle="1" w:styleId="apple-converted-space">
    <w:name w:val="apple-converted-space"/>
    <w:basedOn w:val="DefaultParagraphFont"/>
    <w:rsid w:val="0082039A"/>
  </w:style>
  <w:style w:type="paragraph" w:styleId="ListParagraph">
    <w:name w:val="List Paragraph"/>
    <w:basedOn w:val="Normal"/>
    <w:uiPriority w:val="34"/>
    <w:qFormat/>
    <w:rsid w:val="00D11AE2"/>
    <w:pPr>
      <w:ind w:left="720"/>
      <w:contextualSpacing/>
    </w:pPr>
  </w:style>
  <w:style w:type="paragraph" w:styleId="NormalWeb">
    <w:name w:val="Normal (Web)"/>
    <w:basedOn w:val="Normal"/>
    <w:uiPriority w:val="99"/>
    <w:unhideWhenUsed/>
    <w:rsid w:val="00DC2595"/>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3Char">
    <w:name w:val="Heading 3 Char"/>
    <w:basedOn w:val="DefaultParagraphFont"/>
    <w:link w:val="Heading3"/>
    <w:uiPriority w:val="9"/>
    <w:semiHidden/>
    <w:rsid w:val="00F81049"/>
    <w:rPr>
      <w:rFonts w:asciiTheme="majorHAnsi" w:eastAsiaTheme="majorEastAsia" w:hAnsiTheme="majorHAnsi" w:cstheme="majorBidi"/>
      <w:color w:val="1F4D78" w:themeColor="accent1" w:themeShade="7F"/>
      <w:sz w:val="24"/>
      <w:szCs w:val="24"/>
      <w:lang w:val="sr-Latn-RS"/>
    </w:rPr>
  </w:style>
  <w:style w:type="character" w:customStyle="1" w:styleId="Heading2Char">
    <w:name w:val="Heading 2 Char"/>
    <w:basedOn w:val="DefaultParagraphFont"/>
    <w:link w:val="Heading2"/>
    <w:uiPriority w:val="9"/>
    <w:rsid w:val="00B360D5"/>
    <w:rPr>
      <w:rFonts w:ascii="Arial" w:eastAsiaTheme="majorEastAsia" w:hAnsi="Arial" w:cstheme="majorBidi"/>
      <w:sz w:val="22"/>
      <w:szCs w:val="26"/>
      <w:lang w:val="sr-Latn-RS"/>
    </w:rPr>
  </w:style>
  <w:style w:type="paragraph" w:styleId="TOCHeading">
    <w:name w:val="TOC Heading"/>
    <w:basedOn w:val="Heading1"/>
    <w:next w:val="Normal"/>
    <w:uiPriority w:val="39"/>
    <w:unhideWhenUsed/>
    <w:qFormat/>
    <w:rsid w:val="00B360D5"/>
    <w:pPr>
      <w:pBdr>
        <w:top w:val="none" w:sz="0" w:space="0" w:color="auto"/>
        <w:left w:val="none" w:sz="0" w:space="0" w:color="auto"/>
        <w:bottom w:val="none" w:sz="0" w:space="0" w:color="auto"/>
        <w:right w:val="none" w:sz="0" w:space="0" w:color="auto"/>
      </w:pBdr>
      <w:shd w:val="clear" w:color="auto" w:fill="auto"/>
      <w:spacing w:after="0"/>
      <w:outlineLvl w:val="9"/>
    </w:pPr>
    <w:rPr>
      <w:rFonts w:asciiTheme="majorHAnsi" w:eastAsiaTheme="majorEastAsia" w:hAnsiTheme="majorHAnsi" w:cstheme="majorBidi"/>
      <w:color w:val="2E74B5" w:themeColor="accent1" w:themeShade="BF"/>
      <w:sz w:val="32"/>
      <w:lang w:val="en-US" w:eastAsia="en-US"/>
    </w:rPr>
  </w:style>
  <w:style w:type="paragraph" w:styleId="TOC1">
    <w:name w:val="toc 1"/>
    <w:basedOn w:val="Normal"/>
    <w:next w:val="Normal"/>
    <w:autoRedefine/>
    <w:uiPriority w:val="39"/>
    <w:unhideWhenUsed/>
    <w:rsid w:val="00B360D5"/>
    <w:pPr>
      <w:spacing w:after="100"/>
    </w:pPr>
  </w:style>
  <w:style w:type="paragraph" w:styleId="TOC2">
    <w:name w:val="toc 2"/>
    <w:basedOn w:val="Normal"/>
    <w:next w:val="Normal"/>
    <w:autoRedefine/>
    <w:uiPriority w:val="39"/>
    <w:unhideWhenUsed/>
    <w:rsid w:val="00B360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3">
      <w:bodyDiv w:val="1"/>
      <w:marLeft w:val="0"/>
      <w:marRight w:val="0"/>
      <w:marTop w:val="0"/>
      <w:marBottom w:val="0"/>
      <w:divBdr>
        <w:top w:val="none" w:sz="0" w:space="0" w:color="auto"/>
        <w:left w:val="none" w:sz="0" w:space="0" w:color="auto"/>
        <w:bottom w:val="none" w:sz="0" w:space="0" w:color="auto"/>
        <w:right w:val="none" w:sz="0" w:space="0" w:color="auto"/>
      </w:divBdr>
    </w:div>
    <w:div w:id="112402406">
      <w:bodyDiv w:val="1"/>
      <w:marLeft w:val="0"/>
      <w:marRight w:val="0"/>
      <w:marTop w:val="0"/>
      <w:marBottom w:val="0"/>
      <w:divBdr>
        <w:top w:val="none" w:sz="0" w:space="0" w:color="auto"/>
        <w:left w:val="none" w:sz="0" w:space="0" w:color="auto"/>
        <w:bottom w:val="none" w:sz="0" w:space="0" w:color="auto"/>
        <w:right w:val="none" w:sz="0" w:space="0" w:color="auto"/>
      </w:divBdr>
    </w:div>
    <w:div w:id="196628727">
      <w:bodyDiv w:val="1"/>
      <w:marLeft w:val="0"/>
      <w:marRight w:val="0"/>
      <w:marTop w:val="0"/>
      <w:marBottom w:val="0"/>
      <w:divBdr>
        <w:top w:val="none" w:sz="0" w:space="0" w:color="auto"/>
        <w:left w:val="none" w:sz="0" w:space="0" w:color="auto"/>
        <w:bottom w:val="none" w:sz="0" w:space="0" w:color="auto"/>
        <w:right w:val="none" w:sz="0" w:space="0" w:color="auto"/>
      </w:divBdr>
    </w:div>
    <w:div w:id="202596055">
      <w:bodyDiv w:val="1"/>
      <w:marLeft w:val="0"/>
      <w:marRight w:val="0"/>
      <w:marTop w:val="0"/>
      <w:marBottom w:val="0"/>
      <w:divBdr>
        <w:top w:val="none" w:sz="0" w:space="0" w:color="auto"/>
        <w:left w:val="none" w:sz="0" w:space="0" w:color="auto"/>
        <w:bottom w:val="none" w:sz="0" w:space="0" w:color="auto"/>
        <w:right w:val="none" w:sz="0" w:space="0" w:color="auto"/>
      </w:divBdr>
    </w:div>
    <w:div w:id="257442877">
      <w:bodyDiv w:val="1"/>
      <w:marLeft w:val="0"/>
      <w:marRight w:val="0"/>
      <w:marTop w:val="0"/>
      <w:marBottom w:val="0"/>
      <w:divBdr>
        <w:top w:val="none" w:sz="0" w:space="0" w:color="auto"/>
        <w:left w:val="none" w:sz="0" w:space="0" w:color="auto"/>
        <w:bottom w:val="none" w:sz="0" w:space="0" w:color="auto"/>
        <w:right w:val="none" w:sz="0" w:space="0" w:color="auto"/>
      </w:divBdr>
    </w:div>
    <w:div w:id="372772121">
      <w:bodyDiv w:val="1"/>
      <w:marLeft w:val="0"/>
      <w:marRight w:val="0"/>
      <w:marTop w:val="0"/>
      <w:marBottom w:val="0"/>
      <w:divBdr>
        <w:top w:val="none" w:sz="0" w:space="0" w:color="auto"/>
        <w:left w:val="none" w:sz="0" w:space="0" w:color="auto"/>
        <w:bottom w:val="none" w:sz="0" w:space="0" w:color="auto"/>
        <w:right w:val="none" w:sz="0" w:space="0" w:color="auto"/>
      </w:divBdr>
    </w:div>
    <w:div w:id="767694782">
      <w:bodyDiv w:val="1"/>
      <w:marLeft w:val="0"/>
      <w:marRight w:val="0"/>
      <w:marTop w:val="0"/>
      <w:marBottom w:val="0"/>
      <w:divBdr>
        <w:top w:val="none" w:sz="0" w:space="0" w:color="auto"/>
        <w:left w:val="none" w:sz="0" w:space="0" w:color="auto"/>
        <w:bottom w:val="none" w:sz="0" w:space="0" w:color="auto"/>
        <w:right w:val="none" w:sz="0" w:space="0" w:color="auto"/>
      </w:divBdr>
    </w:div>
    <w:div w:id="879897539">
      <w:bodyDiv w:val="1"/>
      <w:marLeft w:val="0"/>
      <w:marRight w:val="0"/>
      <w:marTop w:val="0"/>
      <w:marBottom w:val="0"/>
      <w:divBdr>
        <w:top w:val="none" w:sz="0" w:space="0" w:color="auto"/>
        <w:left w:val="none" w:sz="0" w:space="0" w:color="auto"/>
        <w:bottom w:val="none" w:sz="0" w:space="0" w:color="auto"/>
        <w:right w:val="none" w:sz="0" w:space="0" w:color="auto"/>
      </w:divBdr>
    </w:div>
    <w:div w:id="966860022">
      <w:bodyDiv w:val="1"/>
      <w:marLeft w:val="0"/>
      <w:marRight w:val="0"/>
      <w:marTop w:val="0"/>
      <w:marBottom w:val="0"/>
      <w:divBdr>
        <w:top w:val="none" w:sz="0" w:space="0" w:color="auto"/>
        <w:left w:val="none" w:sz="0" w:space="0" w:color="auto"/>
        <w:bottom w:val="none" w:sz="0" w:space="0" w:color="auto"/>
        <w:right w:val="none" w:sz="0" w:space="0" w:color="auto"/>
      </w:divBdr>
      <w:divsChild>
        <w:div w:id="1994331541">
          <w:marLeft w:val="0"/>
          <w:marRight w:val="0"/>
          <w:marTop w:val="0"/>
          <w:marBottom w:val="0"/>
          <w:divBdr>
            <w:top w:val="none" w:sz="0" w:space="0" w:color="auto"/>
            <w:left w:val="none" w:sz="0" w:space="0" w:color="auto"/>
            <w:bottom w:val="none" w:sz="0" w:space="0" w:color="auto"/>
            <w:right w:val="none" w:sz="0" w:space="0" w:color="auto"/>
          </w:divBdr>
        </w:div>
        <w:div w:id="285039131">
          <w:marLeft w:val="0"/>
          <w:marRight w:val="0"/>
          <w:marTop w:val="0"/>
          <w:marBottom w:val="0"/>
          <w:divBdr>
            <w:top w:val="none" w:sz="0" w:space="0" w:color="auto"/>
            <w:left w:val="none" w:sz="0" w:space="0" w:color="auto"/>
            <w:bottom w:val="none" w:sz="0" w:space="0" w:color="auto"/>
            <w:right w:val="none" w:sz="0" w:space="0" w:color="auto"/>
          </w:divBdr>
        </w:div>
        <w:div w:id="1877084219">
          <w:marLeft w:val="0"/>
          <w:marRight w:val="0"/>
          <w:marTop w:val="0"/>
          <w:marBottom w:val="0"/>
          <w:divBdr>
            <w:top w:val="none" w:sz="0" w:space="0" w:color="auto"/>
            <w:left w:val="none" w:sz="0" w:space="0" w:color="auto"/>
            <w:bottom w:val="none" w:sz="0" w:space="0" w:color="auto"/>
            <w:right w:val="none" w:sz="0" w:space="0" w:color="auto"/>
          </w:divBdr>
        </w:div>
      </w:divsChild>
    </w:div>
    <w:div w:id="979069590">
      <w:bodyDiv w:val="1"/>
      <w:marLeft w:val="0"/>
      <w:marRight w:val="0"/>
      <w:marTop w:val="0"/>
      <w:marBottom w:val="0"/>
      <w:divBdr>
        <w:top w:val="none" w:sz="0" w:space="0" w:color="auto"/>
        <w:left w:val="none" w:sz="0" w:space="0" w:color="auto"/>
        <w:bottom w:val="none" w:sz="0" w:space="0" w:color="auto"/>
        <w:right w:val="none" w:sz="0" w:space="0" w:color="auto"/>
      </w:divBdr>
    </w:div>
    <w:div w:id="981078640">
      <w:bodyDiv w:val="1"/>
      <w:marLeft w:val="0"/>
      <w:marRight w:val="0"/>
      <w:marTop w:val="0"/>
      <w:marBottom w:val="0"/>
      <w:divBdr>
        <w:top w:val="none" w:sz="0" w:space="0" w:color="auto"/>
        <w:left w:val="none" w:sz="0" w:space="0" w:color="auto"/>
        <w:bottom w:val="none" w:sz="0" w:space="0" w:color="auto"/>
        <w:right w:val="none" w:sz="0" w:space="0" w:color="auto"/>
      </w:divBdr>
    </w:div>
    <w:div w:id="1059862683">
      <w:bodyDiv w:val="1"/>
      <w:marLeft w:val="0"/>
      <w:marRight w:val="0"/>
      <w:marTop w:val="0"/>
      <w:marBottom w:val="0"/>
      <w:divBdr>
        <w:top w:val="none" w:sz="0" w:space="0" w:color="auto"/>
        <w:left w:val="none" w:sz="0" w:space="0" w:color="auto"/>
        <w:bottom w:val="none" w:sz="0" w:space="0" w:color="auto"/>
        <w:right w:val="none" w:sz="0" w:space="0" w:color="auto"/>
      </w:divBdr>
    </w:div>
    <w:div w:id="1192844833">
      <w:bodyDiv w:val="1"/>
      <w:marLeft w:val="0"/>
      <w:marRight w:val="0"/>
      <w:marTop w:val="0"/>
      <w:marBottom w:val="0"/>
      <w:divBdr>
        <w:top w:val="none" w:sz="0" w:space="0" w:color="auto"/>
        <w:left w:val="none" w:sz="0" w:space="0" w:color="auto"/>
        <w:bottom w:val="none" w:sz="0" w:space="0" w:color="auto"/>
        <w:right w:val="none" w:sz="0" w:space="0" w:color="auto"/>
      </w:divBdr>
    </w:div>
    <w:div w:id="1254051794">
      <w:bodyDiv w:val="1"/>
      <w:marLeft w:val="0"/>
      <w:marRight w:val="0"/>
      <w:marTop w:val="0"/>
      <w:marBottom w:val="0"/>
      <w:divBdr>
        <w:top w:val="none" w:sz="0" w:space="0" w:color="auto"/>
        <w:left w:val="none" w:sz="0" w:space="0" w:color="auto"/>
        <w:bottom w:val="none" w:sz="0" w:space="0" w:color="auto"/>
        <w:right w:val="none" w:sz="0" w:space="0" w:color="auto"/>
      </w:divBdr>
    </w:div>
    <w:div w:id="1254782321">
      <w:bodyDiv w:val="1"/>
      <w:marLeft w:val="0"/>
      <w:marRight w:val="0"/>
      <w:marTop w:val="0"/>
      <w:marBottom w:val="0"/>
      <w:divBdr>
        <w:top w:val="none" w:sz="0" w:space="0" w:color="auto"/>
        <w:left w:val="none" w:sz="0" w:space="0" w:color="auto"/>
        <w:bottom w:val="none" w:sz="0" w:space="0" w:color="auto"/>
        <w:right w:val="none" w:sz="0" w:space="0" w:color="auto"/>
      </w:divBdr>
    </w:div>
    <w:div w:id="1272740452">
      <w:bodyDiv w:val="1"/>
      <w:marLeft w:val="0"/>
      <w:marRight w:val="0"/>
      <w:marTop w:val="0"/>
      <w:marBottom w:val="0"/>
      <w:divBdr>
        <w:top w:val="none" w:sz="0" w:space="0" w:color="auto"/>
        <w:left w:val="none" w:sz="0" w:space="0" w:color="auto"/>
        <w:bottom w:val="none" w:sz="0" w:space="0" w:color="auto"/>
        <w:right w:val="none" w:sz="0" w:space="0" w:color="auto"/>
      </w:divBdr>
    </w:div>
    <w:div w:id="1310790290">
      <w:bodyDiv w:val="1"/>
      <w:marLeft w:val="0"/>
      <w:marRight w:val="0"/>
      <w:marTop w:val="0"/>
      <w:marBottom w:val="0"/>
      <w:divBdr>
        <w:top w:val="none" w:sz="0" w:space="0" w:color="auto"/>
        <w:left w:val="none" w:sz="0" w:space="0" w:color="auto"/>
        <w:bottom w:val="none" w:sz="0" w:space="0" w:color="auto"/>
        <w:right w:val="none" w:sz="0" w:space="0" w:color="auto"/>
      </w:divBdr>
    </w:div>
    <w:div w:id="1379163543">
      <w:bodyDiv w:val="1"/>
      <w:marLeft w:val="0"/>
      <w:marRight w:val="0"/>
      <w:marTop w:val="0"/>
      <w:marBottom w:val="0"/>
      <w:divBdr>
        <w:top w:val="none" w:sz="0" w:space="0" w:color="auto"/>
        <w:left w:val="none" w:sz="0" w:space="0" w:color="auto"/>
        <w:bottom w:val="none" w:sz="0" w:space="0" w:color="auto"/>
        <w:right w:val="none" w:sz="0" w:space="0" w:color="auto"/>
      </w:divBdr>
    </w:div>
    <w:div w:id="1383402028">
      <w:bodyDiv w:val="1"/>
      <w:marLeft w:val="0"/>
      <w:marRight w:val="0"/>
      <w:marTop w:val="0"/>
      <w:marBottom w:val="0"/>
      <w:divBdr>
        <w:top w:val="none" w:sz="0" w:space="0" w:color="auto"/>
        <w:left w:val="none" w:sz="0" w:space="0" w:color="auto"/>
        <w:bottom w:val="none" w:sz="0" w:space="0" w:color="auto"/>
        <w:right w:val="none" w:sz="0" w:space="0" w:color="auto"/>
      </w:divBdr>
    </w:div>
    <w:div w:id="1545606129">
      <w:bodyDiv w:val="1"/>
      <w:marLeft w:val="0"/>
      <w:marRight w:val="0"/>
      <w:marTop w:val="0"/>
      <w:marBottom w:val="0"/>
      <w:divBdr>
        <w:top w:val="none" w:sz="0" w:space="0" w:color="auto"/>
        <w:left w:val="none" w:sz="0" w:space="0" w:color="auto"/>
        <w:bottom w:val="none" w:sz="0" w:space="0" w:color="auto"/>
        <w:right w:val="none" w:sz="0" w:space="0" w:color="auto"/>
      </w:divBdr>
    </w:div>
    <w:div w:id="1605073602">
      <w:bodyDiv w:val="1"/>
      <w:marLeft w:val="0"/>
      <w:marRight w:val="0"/>
      <w:marTop w:val="0"/>
      <w:marBottom w:val="0"/>
      <w:divBdr>
        <w:top w:val="none" w:sz="0" w:space="0" w:color="auto"/>
        <w:left w:val="none" w:sz="0" w:space="0" w:color="auto"/>
        <w:bottom w:val="none" w:sz="0" w:space="0" w:color="auto"/>
        <w:right w:val="none" w:sz="0" w:space="0" w:color="auto"/>
      </w:divBdr>
    </w:div>
    <w:div w:id="1671366402">
      <w:bodyDiv w:val="1"/>
      <w:marLeft w:val="0"/>
      <w:marRight w:val="0"/>
      <w:marTop w:val="0"/>
      <w:marBottom w:val="0"/>
      <w:divBdr>
        <w:top w:val="none" w:sz="0" w:space="0" w:color="auto"/>
        <w:left w:val="none" w:sz="0" w:space="0" w:color="auto"/>
        <w:bottom w:val="none" w:sz="0" w:space="0" w:color="auto"/>
        <w:right w:val="none" w:sz="0" w:space="0" w:color="auto"/>
      </w:divBdr>
    </w:div>
    <w:div w:id="1798177343">
      <w:bodyDiv w:val="1"/>
      <w:marLeft w:val="0"/>
      <w:marRight w:val="0"/>
      <w:marTop w:val="0"/>
      <w:marBottom w:val="0"/>
      <w:divBdr>
        <w:top w:val="none" w:sz="0" w:space="0" w:color="auto"/>
        <w:left w:val="none" w:sz="0" w:space="0" w:color="auto"/>
        <w:bottom w:val="none" w:sz="0" w:space="0" w:color="auto"/>
        <w:right w:val="none" w:sz="0" w:space="0" w:color="auto"/>
      </w:divBdr>
    </w:div>
    <w:div w:id="183502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amd-k6.com/histor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upport.amd.com/TechDocs/47414_15h_sw_opt_guide.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ww.tomshardware.com/picturestory/713-amd-cpu-history.html" TargetMode="External"/><Relationship Id="rId40" Type="http://schemas.openxmlformats.org/officeDocument/2006/relationships/hyperlink" Target="http://www.benchmark.rs/bulldozer-2871"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xbitlabs.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www.amd.com/en-us/products/processors/desktop/fx"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www.bozzabench.com/Tests/TestView/tabid/95/id/459/currentpage/3/Maticne-ploce-cipsetovi-procesori/AMD-FX-procesori.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2CF19-1249-420F-AD45-C181338C1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34</Pages>
  <Words>5756</Words>
  <Characters>32811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PC</cp:lastModifiedBy>
  <cp:revision>110</cp:revision>
  <dcterms:created xsi:type="dcterms:W3CDTF">2017-01-03T19:09:00Z</dcterms:created>
  <dcterms:modified xsi:type="dcterms:W3CDTF">2017-01-24T20:29:00Z</dcterms:modified>
</cp:coreProperties>
</file>