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A04CD" w14:textId="5F95F245" w:rsidR="00533242" w:rsidRPr="00234997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 xml:space="preserve">Dear Fellow </w:t>
      </w:r>
      <w:proofErr w:type="spellStart"/>
      <w:r w:rsidRPr="00234997">
        <w:rPr>
          <w:rFonts w:cs="Helvetica"/>
          <w:sz w:val="20"/>
          <w:szCs w:val="20"/>
        </w:rPr>
        <w:t>ECoG</w:t>
      </w:r>
      <w:proofErr w:type="spellEnd"/>
      <w:r w:rsidRPr="00234997">
        <w:rPr>
          <w:rFonts w:cs="Helvetica"/>
          <w:sz w:val="20"/>
          <w:szCs w:val="20"/>
        </w:rPr>
        <w:t xml:space="preserve"> Researcher</w:t>
      </w:r>
      <w:r w:rsidR="00533242" w:rsidRPr="00234997">
        <w:rPr>
          <w:rFonts w:cs="Helvetica"/>
          <w:sz w:val="20"/>
          <w:szCs w:val="20"/>
        </w:rPr>
        <w:t>,</w:t>
      </w:r>
    </w:p>
    <w:p w14:paraId="4C150D16" w14:textId="77777777" w:rsidR="00533242" w:rsidRPr="00234997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1051865" w14:textId="53DF5311" w:rsidR="001A4B4B" w:rsidRPr="00234997" w:rsidRDefault="00694C64" w:rsidP="008D2C5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i/>
          <w:sz w:val="20"/>
          <w:szCs w:val="20"/>
        </w:rPr>
      </w:pPr>
      <w:r w:rsidRPr="00234997">
        <w:rPr>
          <w:rFonts w:cs="Helvetica"/>
          <w:sz w:val="20"/>
          <w:szCs w:val="20"/>
        </w:rPr>
        <w:t xml:space="preserve">These are the data described in the </w:t>
      </w:r>
      <w:r w:rsidR="008D2C5A" w:rsidRPr="00234997">
        <w:rPr>
          <w:rFonts w:cs="Helvetica"/>
          <w:sz w:val="20"/>
          <w:szCs w:val="20"/>
        </w:rPr>
        <w:t xml:space="preserve">Journal of Neurosurgery: Pediatrics 2011 manuscript titled </w:t>
      </w:r>
      <w:r w:rsidR="008D2C5A" w:rsidRPr="00234997">
        <w:rPr>
          <w:rFonts w:cs="Helvetica"/>
          <w:i/>
          <w:sz w:val="20"/>
          <w:szCs w:val="20"/>
        </w:rPr>
        <w:t>“Rapid online language mapping with electrocorticography”</w:t>
      </w:r>
      <w:r w:rsidR="008D2C5A" w:rsidRPr="00234997">
        <w:rPr>
          <w:rFonts w:cs="Helvetica"/>
          <w:sz w:val="20"/>
          <w:szCs w:val="20"/>
        </w:rPr>
        <w:t>.</w:t>
      </w:r>
    </w:p>
    <w:p w14:paraId="0CCE6E81" w14:textId="56D35AE3" w:rsidR="002F404A" w:rsidRPr="00234997" w:rsidRDefault="002D1293" w:rsidP="002D129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2D1293">
        <w:rPr>
          <w:rFonts w:cs="Helvetica"/>
          <w:sz w:val="20"/>
          <w:szCs w:val="20"/>
        </w:rPr>
        <w:t xml:space="preserve">Miller, Kai J., Taylor J. Abel, Adam O. Hebb, and Jeffrey G. </w:t>
      </w:r>
      <w:proofErr w:type="spellStart"/>
      <w:r w:rsidRPr="002D1293">
        <w:rPr>
          <w:rFonts w:cs="Helvetica"/>
          <w:sz w:val="20"/>
          <w:szCs w:val="20"/>
        </w:rPr>
        <w:t>Ojemann</w:t>
      </w:r>
      <w:proofErr w:type="spellEnd"/>
      <w:r w:rsidRPr="002D1293">
        <w:rPr>
          <w:rFonts w:cs="Helvetica"/>
          <w:sz w:val="20"/>
          <w:szCs w:val="20"/>
        </w:rPr>
        <w:t>. "Rapid online language mapping with electrocorticography</w:t>
      </w:r>
      <w:r w:rsidRPr="002D1293">
        <w:rPr>
          <w:rFonts w:cs="Helvetica"/>
          <w:i/>
          <w:sz w:val="20"/>
          <w:szCs w:val="20"/>
        </w:rPr>
        <w:t>." Journal of Neurosurgery: Pediatrics</w:t>
      </w:r>
      <w:r w:rsidRPr="002D1293">
        <w:rPr>
          <w:rFonts w:cs="Helvetica"/>
          <w:sz w:val="20"/>
          <w:szCs w:val="20"/>
        </w:rPr>
        <w:t xml:space="preserve"> 7, no. 5 (2011): 482</w:t>
      </w:r>
      <w:r w:rsidR="00F103B5">
        <w:rPr>
          <w:rFonts w:cs="Helvetica"/>
          <w:sz w:val="20"/>
          <w:szCs w:val="20"/>
        </w:rPr>
        <w:t>.</w:t>
      </w:r>
    </w:p>
    <w:p w14:paraId="0FF94810" w14:textId="326407D1" w:rsidR="007A6041" w:rsidRPr="00234997" w:rsidRDefault="002F404A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 xml:space="preserve">Please keep in mind that these anonymized data are from real patients who donated time in a difficult period of their lives to advance our understanding of the brain. Any publication involving these data </w:t>
      </w:r>
      <w:r w:rsidRPr="00234997">
        <w:rPr>
          <w:rFonts w:cs="Helvetica"/>
          <w:b/>
          <w:sz w:val="20"/>
          <w:szCs w:val="20"/>
        </w:rPr>
        <w:t>MUST</w:t>
      </w:r>
      <w:r w:rsidRPr="00234997">
        <w:rPr>
          <w:rFonts w:cs="Helvetica"/>
          <w:sz w:val="20"/>
          <w:szCs w:val="20"/>
        </w:rPr>
        <w:t xml:space="preserve"> include the following in the methods section of the manuscript, without modification: </w:t>
      </w:r>
    </w:p>
    <w:p w14:paraId="7F216780" w14:textId="21E5161B" w:rsidR="002F404A" w:rsidRPr="00234997" w:rsidRDefault="002F404A" w:rsidP="0023499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b/>
          <w:bCs/>
          <w:sz w:val="20"/>
          <w:szCs w:val="20"/>
        </w:rPr>
        <w:t xml:space="preserve">Ethics statement: </w:t>
      </w:r>
      <w:r w:rsidRPr="00234997">
        <w:rPr>
          <w:rFonts w:cs="Helvetica"/>
          <w:sz w:val="20"/>
          <w:szCs w:val="20"/>
        </w:rPr>
        <w:t xml:space="preserve">All patients participated in a purely voluntary manner, after providing informed written consent, under experimental protocols approved by the Institutional Review Board of the University of Washington (#12193). All patient data was anonymized according to IRB protocol, in accordance with HIPAA mandate. These data originally appeared in the manuscript </w:t>
      </w:r>
      <w:r w:rsidRPr="00234997">
        <w:rPr>
          <w:rFonts w:cs="Helvetica"/>
          <w:i/>
          <w:sz w:val="20"/>
          <w:szCs w:val="20"/>
        </w:rPr>
        <w:t>“</w:t>
      </w:r>
      <w:r w:rsidR="008D2C5A" w:rsidRPr="00234997">
        <w:rPr>
          <w:rFonts w:cs="Helvetica"/>
          <w:i/>
          <w:sz w:val="20"/>
          <w:szCs w:val="20"/>
        </w:rPr>
        <w:t>Rapid online language mapping with electrocorticography</w:t>
      </w:r>
      <w:r w:rsidRPr="00234997">
        <w:rPr>
          <w:rFonts w:cs="Helvetica"/>
          <w:i/>
          <w:sz w:val="20"/>
          <w:szCs w:val="20"/>
        </w:rPr>
        <w:t>”</w:t>
      </w:r>
      <w:r w:rsidRPr="00234997">
        <w:rPr>
          <w:rFonts w:cs="Helvetica"/>
          <w:sz w:val="20"/>
          <w:szCs w:val="20"/>
        </w:rPr>
        <w:t xml:space="preserve"> published in </w:t>
      </w:r>
      <w:r w:rsidR="008D2C5A" w:rsidRPr="00234997">
        <w:rPr>
          <w:rFonts w:cs="Helvetica"/>
          <w:sz w:val="20"/>
          <w:szCs w:val="20"/>
        </w:rPr>
        <w:t xml:space="preserve">Journal of Neurosurgery: Pediatrics in 2011 </w:t>
      </w:r>
      <w:r w:rsidRPr="00234997">
        <w:rPr>
          <w:rFonts w:cs="Helvetica"/>
          <w:sz w:val="20"/>
          <w:szCs w:val="20"/>
        </w:rPr>
        <w:t>[</w:t>
      </w:r>
      <w:r w:rsidR="00234997" w:rsidRPr="00234997">
        <w:rPr>
          <w:rFonts w:cs="Helvetica"/>
          <w:sz w:val="20"/>
          <w:szCs w:val="20"/>
        </w:rPr>
        <w:t>Reference</w:t>
      </w:r>
      <w:r w:rsidRPr="00234997">
        <w:rPr>
          <w:rFonts w:cs="Helvetica"/>
          <w:sz w:val="20"/>
          <w:szCs w:val="20"/>
        </w:rPr>
        <w:t>].</w:t>
      </w:r>
    </w:p>
    <w:p w14:paraId="381F27CF" w14:textId="77777777" w:rsidR="002F404A" w:rsidRPr="00234997" w:rsidRDefault="002F404A" w:rsidP="007A6041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34EB9F95" w14:textId="77777777" w:rsidR="00BA4007" w:rsidRDefault="00BA4007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7DB37D49" w14:textId="7D1C89A1" w:rsidR="00530CA6" w:rsidRPr="00234997" w:rsidRDefault="008D2C5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Note that the audio traces of patient speech are not included so as to preserve their anonymity.</w:t>
      </w:r>
      <w:r w:rsidR="007C73A8" w:rsidRPr="00234997">
        <w:rPr>
          <w:rFonts w:cs="Helvetica"/>
          <w:sz w:val="20"/>
          <w:szCs w:val="20"/>
        </w:rPr>
        <w:t xml:space="preserve"> Speech data with the speech timing preserved can be found in the “</w:t>
      </w:r>
      <w:proofErr w:type="spellStart"/>
      <w:r w:rsidR="007C73A8" w:rsidRPr="00234997">
        <w:rPr>
          <w:rFonts w:cs="Helvetica"/>
          <w:sz w:val="20"/>
          <w:szCs w:val="20"/>
        </w:rPr>
        <w:t>nounsverbs</w:t>
      </w:r>
      <w:proofErr w:type="spellEnd"/>
      <w:r w:rsidR="007C73A8" w:rsidRPr="00234997">
        <w:rPr>
          <w:rFonts w:cs="Helvetica"/>
          <w:sz w:val="20"/>
          <w:szCs w:val="20"/>
        </w:rPr>
        <w:t xml:space="preserve">” </w:t>
      </w:r>
      <w:r w:rsidR="00486F10" w:rsidRPr="00234997">
        <w:rPr>
          <w:rFonts w:cs="Helvetica"/>
          <w:sz w:val="20"/>
          <w:szCs w:val="20"/>
        </w:rPr>
        <w:t>task paradigm</w:t>
      </w:r>
      <w:r w:rsidR="007C73A8" w:rsidRPr="00234997">
        <w:rPr>
          <w:rFonts w:cs="Helvetica"/>
          <w:sz w:val="20"/>
          <w:szCs w:val="20"/>
        </w:rPr>
        <w:t>.</w:t>
      </w:r>
    </w:p>
    <w:p w14:paraId="48317267" w14:textId="77777777" w:rsidR="00370036" w:rsidRPr="00234997" w:rsidRDefault="0037003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69DA6363" w14:textId="76EECD64" w:rsidR="00530CA6" w:rsidRPr="00234997" w:rsidRDefault="00530CA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Note that some of the code has been rewritten from the original</w:t>
      </w:r>
      <w:r w:rsidR="00085BB5">
        <w:rPr>
          <w:rFonts w:cs="Helvetica"/>
          <w:sz w:val="20"/>
          <w:szCs w:val="20"/>
        </w:rPr>
        <w:t xml:space="preserve"> for the manuscript</w:t>
      </w:r>
      <w:r w:rsidR="003D18B8">
        <w:rPr>
          <w:rFonts w:cs="Helvetica"/>
          <w:sz w:val="20"/>
          <w:szCs w:val="20"/>
        </w:rPr>
        <w:t xml:space="preserve"> to be more easily pars</w:t>
      </w:r>
      <w:r w:rsidR="001B0551">
        <w:rPr>
          <w:rFonts w:cs="Helvetica"/>
          <w:sz w:val="20"/>
          <w:szCs w:val="20"/>
        </w:rPr>
        <w:t xml:space="preserve">e-able by </w:t>
      </w:r>
      <w:r w:rsidR="00BA5382">
        <w:rPr>
          <w:rFonts w:cs="Helvetica"/>
          <w:sz w:val="20"/>
          <w:szCs w:val="20"/>
        </w:rPr>
        <w:t>the reader.</w:t>
      </w:r>
    </w:p>
    <w:p w14:paraId="04B3B406" w14:textId="77777777" w:rsidR="00C34AF6" w:rsidRPr="00234997" w:rsidRDefault="00C34AF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7D0DF9D5" w14:textId="16DB0990" w:rsidR="00C34AF6" w:rsidRPr="00234997" w:rsidRDefault="00C34AF6" w:rsidP="00C34AF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 xml:space="preserve">Patients participated in a simple verb-generation task, where nouns (approximately 2.5 cm high, and 8–12 cm wide) were presented on a screen approximately 1 m from the patient, at the bedside. The patient’s task was to speak a verb that was connected to the noun: for example, if the cue read “ball”, the patient might say “kick”, or if the cue read “bee”, the patient might say “fly”. In between each 1.6-second cue was a blank-screen 1.6-second </w:t>
      </w:r>
      <w:proofErr w:type="spellStart"/>
      <w:r w:rsidRPr="00234997">
        <w:rPr>
          <w:rFonts w:cs="Helvetica"/>
          <w:sz w:val="20"/>
          <w:szCs w:val="20"/>
        </w:rPr>
        <w:t>interstimulus</w:t>
      </w:r>
      <w:proofErr w:type="spellEnd"/>
      <w:r w:rsidRPr="00234997">
        <w:rPr>
          <w:rFonts w:cs="Helvetica"/>
          <w:sz w:val="20"/>
          <w:szCs w:val="20"/>
        </w:rPr>
        <w:t xml:space="preserve"> interval. Patients 3–6 also performed a control task, where they read each noun as it appeared on the screen, rather than producing an associated verb.</w:t>
      </w:r>
    </w:p>
    <w:p w14:paraId="5D8D2EA2" w14:textId="77777777" w:rsidR="00E45658" w:rsidRPr="00234997" w:rsidRDefault="00E45658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7846F646" w14:textId="45937384" w:rsidR="00533242" w:rsidRDefault="00565DA1" w:rsidP="00565DA1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The basic datafiles</w:t>
      </w:r>
      <w:r w:rsidR="00694C64" w:rsidRPr="00234997">
        <w:rPr>
          <w:rFonts w:cs="Helvetica"/>
          <w:sz w:val="20"/>
          <w:szCs w:val="20"/>
        </w:rPr>
        <w:t xml:space="preserve"> (in MATLAB format)</w:t>
      </w:r>
      <w:r w:rsidR="00533242" w:rsidRPr="00234997">
        <w:rPr>
          <w:rFonts w:cs="Helvetica"/>
          <w:sz w:val="20"/>
          <w:szCs w:val="20"/>
        </w:rPr>
        <w:t xml:space="preserve"> are named “</w:t>
      </w:r>
      <w:r w:rsidRPr="00234997">
        <w:rPr>
          <w:rFonts w:cs="Helvetica"/>
          <w:color w:val="3366FF"/>
          <w:sz w:val="20"/>
          <w:szCs w:val="20"/>
        </w:rPr>
        <w:t>##_</w:t>
      </w:r>
      <w:proofErr w:type="spellStart"/>
      <w:r w:rsidR="007C73A8" w:rsidRPr="00234997">
        <w:rPr>
          <w:rFonts w:cs="Helvetica"/>
          <w:color w:val="3366FF"/>
          <w:sz w:val="20"/>
          <w:szCs w:val="20"/>
        </w:rPr>
        <w:t>verbs</w:t>
      </w:r>
      <w:r w:rsidR="00694C64" w:rsidRPr="00234997">
        <w:rPr>
          <w:rFonts w:cs="Helvetica"/>
          <w:color w:val="3366FF"/>
          <w:sz w:val="20"/>
          <w:szCs w:val="20"/>
        </w:rPr>
        <w:t>.mat</w:t>
      </w:r>
      <w:proofErr w:type="spellEnd"/>
      <w:r w:rsidR="00533242" w:rsidRPr="00234997">
        <w:rPr>
          <w:rFonts w:cs="Helvetica"/>
          <w:sz w:val="20"/>
          <w:szCs w:val="20"/>
        </w:rPr>
        <w:t>”</w:t>
      </w:r>
      <w:r w:rsidR="007C73A8" w:rsidRPr="00234997">
        <w:rPr>
          <w:rFonts w:cs="Helvetica"/>
          <w:sz w:val="20"/>
          <w:szCs w:val="20"/>
        </w:rPr>
        <w:t xml:space="preserve"> and “</w:t>
      </w:r>
      <w:r w:rsidR="007C73A8" w:rsidRPr="00234997">
        <w:rPr>
          <w:rFonts w:cs="Helvetica"/>
          <w:color w:val="3366FF"/>
          <w:sz w:val="20"/>
          <w:szCs w:val="20"/>
        </w:rPr>
        <w:t>##_</w:t>
      </w:r>
      <w:proofErr w:type="spellStart"/>
      <w:r w:rsidR="007C73A8" w:rsidRPr="00234997">
        <w:rPr>
          <w:rFonts w:cs="Helvetica"/>
          <w:color w:val="3366FF"/>
          <w:sz w:val="20"/>
          <w:szCs w:val="20"/>
        </w:rPr>
        <w:t>nouns.mat</w:t>
      </w:r>
      <w:proofErr w:type="spellEnd"/>
      <w:r w:rsidR="007C73A8" w:rsidRPr="00234997">
        <w:rPr>
          <w:rFonts w:cs="Helvetica"/>
          <w:sz w:val="20"/>
          <w:szCs w:val="20"/>
        </w:rPr>
        <w:t>”</w:t>
      </w:r>
      <w:r w:rsidR="00533242" w:rsidRPr="00234997">
        <w:rPr>
          <w:rFonts w:cs="Helvetica"/>
          <w:sz w:val="20"/>
          <w:szCs w:val="20"/>
        </w:rPr>
        <w:t xml:space="preserve"> in the folder </w:t>
      </w:r>
      <w:r w:rsidR="00533242" w:rsidRPr="00234997">
        <w:rPr>
          <w:rFonts w:cs="Helvetica"/>
          <w:color w:val="008000"/>
          <w:sz w:val="20"/>
          <w:szCs w:val="20"/>
        </w:rPr>
        <w:t>data</w:t>
      </w:r>
      <w:r w:rsidR="00533242" w:rsidRPr="00234997">
        <w:rPr>
          <w:rFonts w:cs="Helvetica"/>
          <w:sz w:val="20"/>
          <w:szCs w:val="20"/>
        </w:rPr>
        <w:t>, where ## denotes the 2</w:t>
      </w:r>
      <w:r w:rsidR="0094314B">
        <w:rPr>
          <w:rFonts w:cs="Helvetica"/>
          <w:sz w:val="20"/>
          <w:szCs w:val="20"/>
        </w:rPr>
        <w:t>-</w:t>
      </w:r>
      <w:r w:rsidR="00533242" w:rsidRPr="00234997">
        <w:rPr>
          <w:rFonts w:cs="Helvetica"/>
          <w:sz w:val="20"/>
          <w:szCs w:val="20"/>
        </w:rPr>
        <w:t xml:space="preserve">letter patient code. This code is not the patient’s initials. </w:t>
      </w:r>
    </w:p>
    <w:p w14:paraId="44C36499" w14:textId="77777777" w:rsidR="00085BB5" w:rsidRPr="00234997" w:rsidRDefault="00085BB5" w:rsidP="00565DA1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55374D0B" w14:textId="77777777" w:rsidR="00085BB5" w:rsidRPr="00234997" w:rsidRDefault="00085BB5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47F91B5D" w14:textId="77777777" w:rsidR="00533242" w:rsidRPr="00234997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7B88567A" w14:textId="697A5C27" w:rsidR="00D52CB6" w:rsidRPr="00234997" w:rsidRDefault="00085E1F" w:rsidP="00085BB5">
      <w:pPr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Each</w:t>
      </w:r>
      <w:r w:rsidR="00776E49" w:rsidRPr="00234997">
        <w:rPr>
          <w:rFonts w:cs="Helvetica"/>
          <w:sz w:val="20"/>
          <w:szCs w:val="20"/>
        </w:rPr>
        <w:t xml:space="preserve"> “</w:t>
      </w:r>
      <w:r w:rsidR="00776E49" w:rsidRPr="00234997">
        <w:rPr>
          <w:rFonts w:cs="Helvetica"/>
          <w:color w:val="3366FF"/>
          <w:sz w:val="20"/>
          <w:szCs w:val="20"/>
        </w:rPr>
        <w:t>##_</w:t>
      </w:r>
      <w:proofErr w:type="spellStart"/>
      <w:r w:rsidR="00776E49" w:rsidRPr="00234997">
        <w:rPr>
          <w:rFonts w:cs="Helvetica"/>
          <w:color w:val="3366FF"/>
          <w:sz w:val="20"/>
          <w:szCs w:val="20"/>
        </w:rPr>
        <w:t>verbs.mat</w:t>
      </w:r>
      <w:proofErr w:type="spellEnd"/>
      <w:r w:rsidR="00776E49" w:rsidRPr="00234997">
        <w:rPr>
          <w:rFonts w:cs="Helvetica"/>
          <w:sz w:val="20"/>
          <w:szCs w:val="20"/>
        </w:rPr>
        <w:t>” or “</w:t>
      </w:r>
      <w:r w:rsidR="00776E49" w:rsidRPr="00234997">
        <w:rPr>
          <w:rFonts w:cs="Helvetica"/>
          <w:color w:val="3366FF"/>
          <w:sz w:val="20"/>
          <w:szCs w:val="20"/>
        </w:rPr>
        <w:t>##_</w:t>
      </w:r>
      <w:proofErr w:type="spellStart"/>
      <w:r w:rsidR="00776E49" w:rsidRPr="00234997">
        <w:rPr>
          <w:rFonts w:cs="Helvetica"/>
          <w:color w:val="3366FF"/>
          <w:sz w:val="20"/>
          <w:szCs w:val="20"/>
        </w:rPr>
        <w:t>nouns.mat</w:t>
      </w:r>
      <w:proofErr w:type="spellEnd"/>
      <w:r w:rsidR="00776E49" w:rsidRPr="00234997">
        <w:rPr>
          <w:rFonts w:cs="Helvetica"/>
          <w:sz w:val="20"/>
          <w:szCs w:val="20"/>
        </w:rPr>
        <w:t>”</w:t>
      </w:r>
      <w:r w:rsidRPr="00234997">
        <w:rPr>
          <w:rFonts w:cs="Helvetica"/>
          <w:sz w:val="20"/>
          <w:szCs w:val="20"/>
        </w:rPr>
        <w:t xml:space="preserve"> datafile has </w:t>
      </w:r>
      <w:r w:rsidR="00B46783" w:rsidRPr="00234997">
        <w:rPr>
          <w:rFonts w:cs="Helvetica"/>
          <w:sz w:val="20"/>
          <w:szCs w:val="20"/>
        </w:rPr>
        <w:t>4</w:t>
      </w:r>
      <w:r w:rsidR="00D52CB6" w:rsidRPr="00234997">
        <w:rPr>
          <w:rFonts w:cs="Helvetica"/>
          <w:sz w:val="20"/>
          <w:szCs w:val="20"/>
        </w:rPr>
        <w:t xml:space="preserve"> variables:</w:t>
      </w:r>
    </w:p>
    <w:p w14:paraId="5A027B21" w14:textId="77777777" w:rsidR="007C73A8" w:rsidRPr="00234997" w:rsidRDefault="007C73A8" w:rsidP="007C73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C3A9068" w14:textId="388C8FD0" w:rsidR="007C73A8" w:rsidRPr="00234997" w:rsidRDefault="007C73A8" w:rsidP="007C73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“</w:t>
      </w:r>
      <w:r w:rsidRPr="00234997">
        <w:rPr>
          <w:rFonts w:cs="Helvetica"/>
          <w:color w:val="0000FF"/>
          <w:sz w:val="20"/>
          <w:szCs w:val="20"/>
        </w:rPr>
        <w:t>cues</w:t>
      </w:r>
      <w:r w:rsidRPr="00234997">
        <w:rPr>
          <w:rFonts w:cs="Helvetica"/>
          <w:sz w:val="20"/>
          <w:szCs w:val="20"/>
        </w:rPr>
        <w:t xml:space="preserve">” (timex1): Timing of visual cues to read </w:t>
      </w:r>
      <w:r w:rsidR="00C277C7" w:rsidRPr="00234997">
        <w:rPr>
          <w:rFonts w:cs="Helvetica"/>
          <w:sz w:val="20"/>
          <w:szCs w:val="20"/>
        </w:rPr>
        <w:t>noun or</w:t>
      </w:r>
      <w:r w:rsidRPr="00234997">
        <w:rPr>
          <w:rFonts w:cs="Helvetica"/>
          <w:sz w:val="20"/>
          <w:szCs w:val="20"/>
        </w:rPr>
        <w:t xml:space="preserve"> produce associated verb. </w:t>
      </w:r>
    </w:p>
    <w:p w14:paraId="5E2EC512" w14:textId="77777777" w:rsidR="005C69C0" w:rsidRPr="00234997" w:rsidRDefault="005C69C0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6EC1C412" w14:textId="10ADBCAD" w:rsidR="00D52CB6" w:rsidRPr="00234997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"</w:t>
      </w:r>
      <w:r w:rsidR="00B30959" w:rsidRPr="00234997">
        <w:rPr>
          <w:rFonts w:cs="Helvetica"/>
          <w:color w:val="3366FF"/>
          <w:sz w:val="20"/>
          <w:szCs w:val="20"/>
        </w:rPr>
        <w:t>data</w:t>
      </w:r>
      <w:r w:rsidRPr="00234997">
        <w:rPr>
          <w:rFonts w:cs="Helvetica"/>
          <w:sz w:val="20"/>
          <w:szCs w:val="20"/>
        </w:rPr>
        <w:t>" (time x number of channels)</w:t>
      </w:r>
      <w:r w:rsidR="00637A11" w:rsidRPr="00234997">
        <w:rPr>
          <w:rFonts w:cs="Helvetica"/>
          <w:sz w:val="20"/>
          <w:szCs w:val="20"/>
        </w:rPr>
        <w:t>: These are the data.</w:t>
      </w:r>
    </w:p>
    <w:p w14:paraId="1A8BC613" w14:textId="17C29E6A" w:rsidR="00D52CB6" w:rsidRPr="00234997" w:rsidRDefault="00D52CB6" w:rsidP="00161FD7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sampled at 1000Hz</w:t>
      </w:r>
    </w:p>
    <w:p w14:paraId="740BA06F" w14:textId="384CA38B" w:rsidR="00161FD7" w:rsidRPr="00234997" w:rsidRDefault="00161FD7" w:rsidP="00164ADA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scale factor: 1 amplifier unit = .0298 microvolts</w:t>
      </w:r>
    </w:p>
    <w:p w14:paraId="7F3A9127" w14:textId="59B79CEA" w:rsidR="00D52CB6" w:rsidRPr="00234997" w:rsidRDefault="00FB7B78" w:rsidP="00164ADA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built-</w:t>
      </w:r>
      <w:r w:rsidR="00D52CB6" w:rsidRPr="00234997">
        <w:rPr>
          <w:rFonts w:cs="Helvetica"/>
          <w:sz w:val="20"/>
          <w:szCs w:val="20"/>
        </w:rPr>
        <w:t xml:space="preserve">in band pass 0.15 to 200 Hz, </w:t>
      </w:r>
    </w:p>
    <w:p w14:paraId="04DF8599" w14:textId="77777777" w:rsidR="00D52CB6" w:rsidRPr="00234997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ab/>
      </w:r>
      <w:r w:rsidRPr="00234997">
        <w:rPr>
          <w:rFonts w:cs="Helvetica"/>
          <w:sz w:val="20"/>
          <w:szCs w:val="20"/>
        </w:rPr>
        <w:tab/>
        <w:t xml:space="preserve">- but a 1 pole band pass, so there is no sharp corner at 200Hz. </w:t>
      </w:r>
    </w:p>
    <w:p w14:paraId="72FB886A" w14:textId="48E6F2B9" w:rsidR="00442297" w:rsidRPr="00234997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  <w:r w:rsidRPr="00234997">
        <w:rPr>
          <w:rFonts w:cs="Helvetica"/>
          <w:sz w:val="20"/>
          <w:szCs w:val="20"/>
        </w:rPr>
        <w:tab/>
      </w:r>
      <w:r w:rsidRPr="00234997">
        <w:rPr>
          <w:rFonts w:cs="Helvetica"/>
          <w:sz w:val="20"/>
          <w:szCs w:val="20"/>
        </w:rPr>
        <w:tab/>
        <w:t>-The amplitude roll-off function is in the file</w:t>
      </w:r>
      <w:r w:rsidR="00841007" w:rsidRPr="00234997">
        <w:rPr>
          <w:rFonts w:cs="Helvetica"/>
          <w:sz w:val="20"/>
          <w:szCs w:val="20"/>
        </w:rPr>
        <w:t xml:space="preserve"> “</w:t>
      </w:r>
      <w:r w:rsidRPr="00234997">
        <w:rPr>
          <w:rFonts w:cs="Lucida Grande"/>
          <w:color w:val="3366FF"/>
          <w:sz w:val="20"/>
          <w:szCs w:val="20"/>
        </w:rPr>
        <w:t>ns_1k_1_300_filt.mat</w:t>
      </w:r>
      <w:r w:rsidR="00841007" w:rsidRPr="00234997">
        <w:rPr>
          <w:rFonts w:cs="Lucida Grande"/>
          <w:sz w:val="20"/>
          <w:szCs w:val="20"/>
        </w:rPr>
        <w:t>”</w:t>
      </w:r>
    </w:p>
    <w:p w14:paraId="04986F02" w14:textId="77777777" w:rsidR="00B46783" w:rsidRPr="00234997" w:rsidRDefault="00B46783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8E756D6" w14:textId="05D96427" w:rsidR="00B46783" w:rsidRPr="00234997" w:rsidRDefault="00B46783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  <w:r w:rsidRPr="00234997">
        <w:rPr>
          <w:rFonts w:cs="Helvetica"/>
          <w:sz w:val="20"/>
          <w:szCs w:val="20"/>
        </w:rPr>
        <w:t xml:space="preserve">These files also contain information about electrocortical stimulation (ECS). </w:t>
      </w:r>
    </w:p>
    <w:p w14:paraId="66E749FC" w14:textId="77777777" w:rsidR="00B46783" w:rsidRPr="00234997" w:rsidRDefault="00B46783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</w:p>
    <w:p w14:paraId="4DFB1B1F" w14:textId="77777777" w:rsidR="00B46783" w:rsidRPr="00234997" w:rsidRDefault="00B46783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  <w:r w:rsidRPr="00234997">
        <w:rPr>
          <w:rFonts w:cs="Lucida Grande"/>
          <w:sz w:val="20"/>
          <w:szCs w:val="20"/>
        </w:rPr>
        <w:t>“</w:t>
      </w:r>
      <w:proofErr w:type="spellStart"/>
      <w:r w:rsidRPr="00234997">
        <w:rPr>
          <w:rFonts w:cs="Lucida Grande"/>
          <w:color w:val="3366FF"/>
          <w:sz w:val="20"/>
          <w:szCs w:val="20"/>
        </w:rPr>
        <w:t>stimsites</w:t>
      </w:r>
      <w:proofErr w:type="spellEnd"/>
      <w:r w:rsidRPr="00234997">
        <w:rPr>
          <w:rFonts w:cs="Lucida Grande"/>
          <w:sz w:val="20"/>
          <w:szCs w:val="20"/>
        </w:rPr>
        <w:t>” (1xN): “N” channels which were stimulated as part of a stimulation pair.</w:t>
      </w:r>
    </w:p>
    <w:p w14:paraId="520E3378" w14:textId="77777777" w:rsidR="00B46783" w:rsidRPr="00234997" w:rsidRDefault="00B46783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</w:p>
    <w:p w14:paraId="354C43C3" w14:textId="77777777" w:rsidR="00B46783" w:rsidRPr="00234997" w:rsidRDefault="00B46783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  <w:r w:rsidRPr="00234997">
        <w:rPr>
          <w:rFonts w:cs="Lucida Grande"/>
          <w:sz w:val="20"/>
          <w:szCs w:val="20"/>
        </w:rPr>
        <w:t>“</w:t>
      </w:r>
      <w:proofErr w:type="spellStart"/>
      <w:r w:rsidRPr="00234997">
        <w:rPr>
          <w:rFonts w:cs="Lucida Grande"/>
          <w:color w:val="3366FF"/>
          <w:sz w:val="20"/>
          <w:szCs w:val="20"/>
        </w:rPr>
        <w:t>ecssites</w:t>
      </w:r>
      <w:proofErr w:type="spellEnd"/>
      <w:r w:rsidRPr="00234997">
        <w:rPr>
          <w:rFonts w:cs="Lucida Grande"/>
          <w:sz w:val="20"/>
          <w:szCs w:val="20"/>
        </w:rPr>
        <w:t>” (Mx2): Channel pairs where ECS produced interruption of naming during clinical mapping.</w:t>
      </w:r>
    </w:p>
    <w:p w14:paraId="21A5DEB4" w14:textId="77777777" w:rsidR="00B03568" w:rsidRPr="00234997" w:rsidRDefault="00B03568" w:rsidP="00B03568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BDC209C" w14:textId="02F99627" w:rsidR="00776E49" w:rsidRPr="00234997" w:rsidRDefault="00776E49" w:rsidP="00776E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lastRenderedPageBreak/>
        <w:t xml:space="preserve">Patient brain surfaces were rendered from, and electrodes were localized with either CT or X-Ray. In some cases, MRIs were sliced thickly (~6mm), so surface quality was not good. This MRI-CT localization approach (CTMR) is described in </w:t>
      </w:r>
      <w:r w:rsidRPr="00234997">
        <w:rPr>
          <w:rFonts w:cs="Helvetica"/>
          <w:i/>
          <w:sz w:val="20"/>
          <w:szCs w:val="20"/>
        </w:rPr>
        <w:t>“Automated electrocorticographic electrode localization on individually rendered brain surfaces” by D Hermes, et al in Journal of Neuroscience Methods, 2009</w:t>
      </w:r>
      <w:r w:rsidRPr="00234997">
        <w:rPr>
          <w:rFonts w:cs="Helvetica"/>
          <w:sz w:val="20"/>
          <w:szCs w:val="20"/>
        </w:rPr>
        <w:t xml:space="preserve">. The MRI-X-Ray localization approach (XRMR) is described in </w:t>
      </w:r>
      <w:r w:rsidRPr="00234997">
        <w:rPr>
          <w:rFonts w:cs="Helvetica"/>
          <w:i/>
          <w:sz w:val="20"/>
          <w:szCs w:val="20"/>
        </w:rPr>
        <w:t xml:space="preserve">“Brain surface electrode co-registration using MRI and x-ray.” by Miller, et al in IEEE </w:t>
      </w:r>
      <w:proofErr w:type="spellStart"/>
      <w:r w:rsidRPr="00234997">
        <w:rPr>
          <w:rFonts w:cs="Helvetica"/>
          <w:i/>
          <w:sz w:val="20"/>
          <w:szCs w:val="20"/>
        </w:rPr>
        <w:t>Eng</w:t>
      </w:r>
      <w:proofErr w:type="spellEnd"/>
      <w:r w:rsidRPr="00234997">
        <w:rPr>
          <w:rFonts w:cs="Helvetica"/>
          <w:i/>
          <w:sz w:val="20"/>
          <w:szCs w:val="20"/>
        </w:rPr>
        <w:t xml:space="preserve"> Med </w:t>
      </w:r>
      <w:proofErr w:type="spellStart"/>
      <w:r w:rsidRPr="00234997">
        <w:rPr>
          <w:rFonts w:cs="Helvetica"/>
          <w:i/>
          <w:sz w:val="20"/>
          <w:szCs w:val="20"/>
        </w:rPr>
        <w:t>Biol</w:t>
      </w:r>
      <w:proofErr w:type="spellEnd"/>
      <w:r w:rsidRPr="00234997">
        <w:rPr>
          <w:rFonts w:cs="Helvetica"/>
          <w:i/>
          <w:sz w:val="20"/>
          <w:szCs w:val="20"/>
        </w:rPr>
        <w:t xml:space="preserve"> </w:t>
      </w:r>
      <w:proofErr w:type="spellStart"/>
      <w:r w:rsidRPr="00234997">
        <w:rPr>
          <w:rFonts w:cs="Helvetica"/>
          <w:i/>
          <w:sz w:val="20"/>
          <w:szCs w:val="20"/>
        </w:rPr>
        <w:t>Soc</w:t>
      </w:r>
      <w:proofErr w:type="spellEnd"/>
      <w:r w:rsidRPr="00234997">
        <w:rPr>
          <w:rFonts w:cs="Helvetica"/>
          <w:i/>
          <w:sz w:val="20"/>
          <w:szCs w:val="20"/>
        </w:rPr>
        <w:t>, 2010</w:t>
      </w:r>
      <w:r w:rsidRPr="00234997">
        <w:rPr>
          <w:rFonts w:cs="Helvetica"/>
          <w:sz w:val="20"/>
          <w:szCs w:val="20"/>
        </w:rPr>
        <w:t xml:space="preserve">. The individualized MRI anatomy files are in the folder </w:t>
      </w:r>
      <w:r w:rsidRPr="00234997">
        <w:rPr>
          <w:rFonts w:cs="Helvetica"/>
          <w:color w:val="008000"/>
          <w:sz w:val="20"/>
          <w:szCs w:val="20"/>
        </w:rPr>
        <w:t>brains/</w:t>
      </w:r>
      <w:r w:rsidRPr="00234997">
        <w:rPr>
          <w:rFonts w:cs="Helvetica"/>
          <w:sz w:val="20"/>
          <w:szCs w:val="20"/>
        </w:rPr>
        <w:t>, with files named – “</w:t>
      </w:r>
      <w:r w:rsidRPr="00234997">
        <w:rPr>
          <w:rFonts w:cs="Helvetica"/>
          <w:color w:val="3366FF"/>
          <w:sz w:val="20"/>
          <w:szCs w:val="20"/>
        </w:rPr>
        <w:t>##_</w:t>
      </w:r>
      <w:proofErr w:type="spellStart"/>
      <w:r w:rsidRPr="00234997">
        <w:rPr>
          <w:rFonts w:cs="Helvetica"/>
          <w:color w:val="3366FF"/>
          <w:sz w:val="20"/>
          <w:szCs w:val="20"/>
        </w:rPr>
        <w:t>brain.mat</w:t>
      </w:r>
      <w:proofErr w:type="spellEnd"/>
      <w:r w:rsidRPr="00234997">
        <w:rPr>
          <w:rFonts w:cs="Helvetica"/>
          <w:sz w:val="20"/>
          <w:szCs w:val="20"/>
        </w:rPr>
        <w:t>”, with variables:</w:t>
      </w:r>
    </w:p>
    <w:p w14:paraId="36DBCEE6" w14:textId="77777777" w:rsidR="00776E49" w:rsidRPr="00234997" w:rsidRDefault="00776E49" w:rsidP="00776E49">
      <w:pPr>
        <w:pStyle w:val="ListParagraph"/>
        <w:widowControl w:val="0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"</w:t>
      </w:r>
      <w:r w:rsidRPr="00234997">
        <w:rPr>
          <w:rFonts w:cs="Helvetica"/>
          <w:color w:val="3366FF"/>
          <w:sz w:val="20"/>
          <w:szCs w:val="20"/>
        </w:rPr>
        <w:t>brain</w:t>
      </w:r>
      <w:r w:rsidRPr="00234997">
        <w:rPr>
          <w:rFonts w:cs="Helvetica"/>
          <w:sz w:val="20"/>
          <w:szCs w:val="20"/>
        </w:rPr>
        <w:t>": This is a structure representing the tessellated brain surface. It can easily be plotted with the CTMR package</w:t>
      </w:r>
      <w:r w:rsidRPr="00234997">
        <w:rPr>
          <w:rFonts w:cs="Helvetica"/>
          <w:i/>
          <w:sz w:val="20"/>
          <w:szCs w:val="20"/>
        </w:rPr>
        <w:t xml:space="preserve"> (see “Automated electrocorticographic electrode localization on individually rendered brain surfaces” by D Hermes, et al in Journal of Neuroscience Methods, 2009)</w:t>
      </w:r>
    </w:p>
    <w:p w14:paraId="79BE7BAA" w14:textId="03A7EBDD" w:rsidR="00776E49" w:rsidRPr="00234997" w:rsidRDefault="00776E49" w:rsidP="00776E49">
      <w:pPr>
        <w:pStyle w:val="ListParagraph"/>
        <w:widowControl w:val="0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234997">
        <w:rPr>
          <w:rFonts w:cs="Helvetica"/>
          <w:sz w:val="20"/>
          <w:szCs w:val="20"/>
        </w:rPr>
        <w:t>"</w:t>
      </w:r>
      <w:proofErr w:type="spellStart"/>
      <w:r w:rsidRPr="00234997">
        <w:rPr>
          <w:rFonts w:cs="Helvetica"/>
          <w:color w:val="3366FF"/>
          <w:sz w:val="20"/>
          <w:szCs w:val="20"/>
        </w:rPr>
        <w:t>locs</w:t>
      </w:r>
      <w:proofErr w:type="spellEnd"/>
      <w:r w:rsidRPr="00234997">
        <w:rPr>
          <w:rFonts w:cs="Helvetica"/>
          <w:sz w:val="20"/>
          <w:szCs w:val="20"/>
        </w:rPr>
        <w:t xml:space="preserve">" (number of channels x 3): Electrode locations, for plotting on the rendered </w:t>
      </w:r>
      <w:r w:rsidRPr="00234997">
        <w:rPr>
          <w:rFonts w:cs="Helvetica"/>
          <w:color w:val="3366FF"/>
          <w:sz w:val="20"/>
          <w:szCs w:val="20"/>
        </w:rPr>
        <w:t>brain</w:t>
      </w:r>
      <w:r w:rsidRPr="00234997">
        <w:rPr>
          <w:rFonts w:cs="Helvetica"/>
          <w:sz w:val="20"/>
          <w:szCs w:val="20"/>
        </w:rPr>
        <w:t>.</w:t>
      </w:r>
    </w:p>
    <w:p w14:paraId="1B9B1123" w14:textId="77777777" w:rsidR="00776E49" w:rsidRPr="00234997" w:rsidRDefault="00776E49" w:rsidP="00B03568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5F40E633" w14:textId="5F5DB4A0" w:rsidR="009C57E1" w:rsidRPr="00234997" w:rsidRDefault="00FB2286" w:rsidP="00B467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0"/>
          <w:szCs w:val="20"/>
        </w:rPr>
      </w:pPr>
      <w:r w:rsidRPr="00234997">
        <w:rPr>
          <w:rFonts w:cs="Lucida Grande"/>
          <w:sz w:val="20"/>
          <w:szCs w:val="20"/>
        </w:rPr>
        <w:t xml:space="preserve">There </w:t>
      </w:r>
      <w:r w:rsidR="009C57E1" w:rsidRPr="00234997">
        <w:rPr>
          <w:rFonts w:cs="Lucida Grande"/>
          <w:sz w:val="20"/>
          <w:szCs w:val="20"/>
        </w:rPr>
        <w:t>are</w:t>
      </w:r>
      <w:r w:rsidRPr="00234997">
        <w:rPr>
          <w:rFonts w:cs="Lucida Grande"/>
          <w:sz w:val="20"/>
          <w:szCs w:val="20"/>
        </w:rPr>
        <w:t xml:space="preserve"> additional </w:t>
      </w:r>
      <w:r w:rsidR="006D031E" w:rsidRPr="00234997">
        <w:rPr>
          <w:rFonts w:cs="Lucida Grande"/>
          <w:sz w:val="20"/>
          <w:szCs w:val="20"/>
        </w:rPr>
        <w:t>file</w:t>
      </w:r>
      <w:r w:rsidR="009C57E1" w:rsidRPr="00234997">
        <w:rPr>
          <w:rFonts w:cs="Lucida Grande"/>
          <w:sz w:val="20"/>
          <w:szCs w:val="20"/>
        </w:rPr>
        <w:t>s</w:t>
      </w:r>
      <w:r w:rsidR="006D031E" w:rsidRPr="00234997">
        <w:rPr>
          <w:rFonts w:cs="Lucida Grande"/>
          <w:sz w:val="20"/>
          <w:szCs w:val="20"/>
        </w:rPr>
        <w:t>,</w:t>
      </w:r>
      <w:r w:rsidR="00683557" w:rsidRPr="00234997">
        <w:rPr>
          <w:rFonts w:cs="Helvetica"/>
          <w:sz w:val="20"/>
          <w:szCs w:val="20"/>
        </w:rPr>
        <w:t xml:space="preserve"> named “</w:t>
      </w:r>
      <w:r w:rsidR="00683557" w:rsidRPr="00234997">
        <w:rPr>
          <w:rFonts w:cs="Helvetica"/>
          <w:color w:val="3366FF"/>
          <w:sz w:val="20"/>
          <w:szCs w:val="20"/>
        </w:rPr>
        <w:t>##_</w:t>
      </w:r>
      <w:proofErr w:type="spellStart"/>
      <w:r w:rsidR="005F29CA" w:rsidRPr="00234997">
        <w:rPr>
          <w:rFonts w:cs="Helvetica"/>
          <w:color w:val="3366FF"/>
          <w:sz w:val="20"/>
          <w:szCs w:val="20"/>
        </w:rPr>
        <w:t>stim</w:t>
      </w:r>
      <w:r w:rsidR="00683557" w:rsidRPr="00234997">
        <w:rPr>
          <w:rFonts w:cs="Helvetica"/>
          <w:color w:val="3366FF"/>
          <w:sz w:val="20"/>
          <w:szCs w:val="20"/>
        </w:rPr>
        <w:t>.mat</w:t>
      </w:r>
      <w:proofErr w:type="spellEnd"/>
      <w:r w:rsidR="00683557" w:rsidRPr="00234997">
        <w:rPr>
          <w:rFonts w:cs="Helvetica"/>
          <w:sz w:val="20"/>
          <w:szCs w:val="20"/>
        </w:rPr>
        <w:t xml:space="preserve">” in the folder </w:t>
      </w:r>
      <w:r w:rsidR="009C57E1" w:rsidRPr="00234997">
        <w:rPr>
          <w:rFonts w:cs="Helvetica"/>
          <w:color w:val="008000"/>
          <w:sz w:val="20"/>
          <w:szCs w:val="20"/>
        </w:rPr>
        <w:t>stim</w:t>
      </w:r>
      <w:r w:rsidR="00683557" w:rsidRPr="00234997">
        <w:rPr>
          <w:rFonts w:cs="Helvetica"/>
          <w:color w:val="008000"/>
          <w:sz w:val="20"/>
          <w:szCs w:val="20"/>
        </w:rPr>
        <w:t>/</w:t>
      </w:r>
      <w:r w:rsidR="00683557" w:rsidRPr="00234997">
        <w:rPr>
          <w:rFonts w:cs="Helvetica"/>
          <w:sz w:val="20"/>
          <w:szCs w:val="20"/>
        </w:rPr>
        <w:t xml:space="preserve">, where ## denotes the </w:t>
      </w:r>
      <w:proofErr w:type="gramStart"/>
      <w:r w:rsidR="00683557" w:rsidRPr="00234997">
        <w:rPr>
          <w:rFonts w:cs="Helvetica"/>
          <w:sz w:val="20"/>
          <w:szCs w:val="20"/>
        </w:rPr>
        <w:t>2 letter</w:t>
      </w:r>
      <w:proofErr w:type="gramEnd"/>
      <w:r w:rsidR="00683557" w:rsidRPr="00234997">
        <w:rPr>
          <w:rFonts w:cs="Helvetica"/>
          <w:sz w:val="20"/>
          <w:szCs w:val="20"/>
        </w:rPr>
        <w:t xml:space="preserve"> patient code.</w:t>
      </w:r>
      <w:r w:rsidR="009C57E1" w:rsidRPr="00234997">
        <w:rPr>
          <w:rFonts w:cs="Helvetica"/>
          <w:sz w:val="20"/>
          <w:szCs w:val="20"/>
        </w:rPr>
        <w:t xml:space="preserve"> </w:t>
      </w:r>
    </w:p>
    <w:p w14:paraId="4BD3D3E8" w14:textId="35749BD1" w:rsidR="00C97DB4" w:rsidRPr="00234997" w:rsidRDefault="00141F58" w:rsidP="00844E26">
      <w:pPr>
        <w:pBdr>
          <w:bottom w:val="single" w:sz="6" w:space="1" w:color="auto"/>
        </w:pBdr>
        <w:ind w:firstLine="720"/>
        <w:jc w:val="both"/>
        <w:rPr>
          <w:sz w:val="20"/>
          <w:szCs w:val="20"/>
        </w:rPr>
      </w:pPr>
      <w:r w:rsidRPr="00234997">
        <w:rPr>
          <w:sz w:val="20"/>
          <w:szCs w:val="20"/>
        </w:rPr>
        <w:t>In order to reproduce the analyses from the manuscript, open and examine the file “</w:t>
      </w:r>
      <w:proofErr w:type="spellStart"/>
      <w:r w:rsidR="00B46783" w:rsidRPr="00234997">
        <w:rPr>
          <w:color w:val="3366FF"/>
          <w:sz w:val="20"/>
          <w:szCs w:val="20"/>
        </w:rPr>
        <w:t>rtlang_bandpoweranalysis.m</w:t>
      </w:r>
      <w:proofErr w:type="spellEnd"/>
      <w:r w:rsidRPr="00234997">
        <w:rPr>
          <w:sz w:val="20"/>
          <w:szCs w:val="20"/>
        </w:rPr>
        <w:t>”. Each step of analysis</w:t>
      </w:r>
      <w:r w:rsidR="00844E26" w:rsidRPr="00234997">
        <w:rPr>
          <w:sz w:val="20"/>
          <w:szCs w:val="20"/>
        </w:rPr>
        <w:t xml:space="preserve"> and plotting</w:t>
      </w:r>
      <w:r w:rsidRPr="00234997">
        <w:rPr>
          <w:sz w:val="20"/>
          <w:szCs w:val="20"/>
        </w:rPr>
        <w:t xml:space="preserve"> is shown clearly in </w:t>
      </w:r>
      <w:r w:rsidR="0006414E" w:rsidRPr="00234997">
        <w:rPr>
          <w:sz w:val="20"/>
          <w:szCs w:val="20"/>
        </w:rPr>
        <w:t>this file</w:t>
      </w:r>
      <w:r w:rsidR="00844E26" w:rsidRPr="00234997">
        <w:rPr>
          <w:sz w:val="20"/>
          <w:szCs w:val="20"/>
        </w:rPr>
        <w:t xml:space="preserve"> (brain surface distribution of activity is plotted by calling “</w:t>
      </w:r>
      <w:proofErr w:type="spellStart"/>
      <w:r w:rsidR="00844E26" w:rsidRPr="00234997">
        <w:rPr>
          <w:color w:val="3366FF"/>
          <w:sz w:val="20"/>
          <w:szCs w:val="20"/>
        </w:rPr>
        <w:t>reddot_surf_stim.m</w:t>
      </w:r>
      <w:proofErr w:type="spellEnd"/>
      <w:r w:rsidR="00844E26" w:rsidRPr="00234997">
        <w:rPr>
          <w:sz w:val="20"/>
          <w:szCs w:val="20"/>
        </w:rPr>
        <w:t>”)</w:t>
      </w:r>
      <w:r w:rsidR="001E6E40" w:rsidRPr="00234997">
        <w:rPr>
          <w:sz w:val="20"/>
          <w:szCs w:val="20"/>
        </w:rPr>
        <w:t xml:space="preserve">. </w:t>
      </w:r>
      <w:r w:rsidR="00590819" w:rsidRPr="00234997">
        <w:rPr>
          <w:sz w:val="20"/>
          <w:szCs w:val="20"/>
        </w:rPr>
        <w:t xml:space="preserve">Intermediate processed data are saved automatically in the </w:t>
      </w:r>
      <w:r w:rsidR="00C97DB4" w:rsidRPr="00234997">
        <w:rPr>
          <w:rFonts w:cs="Helvetica"/>
          <w:color w:val="008000"/>
          <w:sz w:val="20"/>
          <w:szCs w:val="20"/>
        </w:rPr>
        <w:t>data/##</w:t>
      </w:r>
      <w:r w:rsidR="00C97DB4" w:rsidRPr="00234997">
        <w:rPr>
          <w:rFonts w:cs="Helvetica"/>
          <w:sz w:val="20"/>
          <w:szCs w:val="20"/>
        </w:rPr>
        <w:t xml:space="preserve"> folder (where ## denotes the 2</w:t>
      </w:r>
      <w:r w:rsidR="00C572AC">
        <w:rPr>
          <w:rFonts w:cs="Helvetica"/>
          <w:sz w:val="20"/>
          <w:szCs w:val="20"/>
        </w:rPr>
        <w:t>-</w:t>
      </w:r>
      <w:r w:rsidR="00C97DB4" w:rsidRPr="00234997">
        <w:rPr>
          <w:rFonts w:cs="Helvetica"/>
          <w:sz w:val="20"/>
          <w:szCs w:val="20"/>
        </w:rPr>
        <w:t>letter patient code).</w:t>
      </w:r>
      <w:r w:rsidR="00844E26" w:rsidRPr="00234997">
        <w:rPr>
          <w:sz w:val="20"/>
          <w:szCs w:val="20"/>
        </w:rPr>
        <w:t xml:space="preserve"> </w:t>
      </w:r>
      <w:r w:rsidR="00C97DB4" w:rsidRPr="00234997">
        <w:rPr>
          <w:sz w:val="20"/>
          <w:szCs w:val="20"/>
        </w:rPr>
        <w:t xml:space="preserve">As figures are generated, they are deposited into the </w:t>
      </w:r>
      <w:r w:rsidR="00C97DB4" w:rsidRPr="00234997">
        <w:rPr>
          <w:rFonts w:cs="Helvetica"/>
          <w:color w:val="008000"/>
          <w:sz w:val="20"/>
          <w:szCs w:val="20"/>
        </w:rPr>
        <w:t>figs/##</w:t>
      </w:r>
      <w:r w:rsidR="00C97DB4" w:rsidRPr="00234997">
        <w:rPr>
          <w:rFonts w:cs="Helvetica"/>
          <w:sz w:val="20"/>
          <w:szCs w:val="20"/>
        </w:rPr>
        <w:t xml:space="preserve"> folder.</w:t>
      </w:r>
    </w:p>
    <w:p w14:paraId="25849FE9" w14:textId="654977F1" w:rsidR="002F404A" w:rsidRDefault="00C97DB4" w:rsidP="00702B8A">
      <w:pPr>
        <w:ind w:firstLine="720"/>
        <w:jc w:val="both"/>
        <w:rPr>
          <w:sz w:val="20"/>
          <w:szCs w:val="20"/>
        </w:rPr>
      </w:pPr>
      <w:r w:rsidRPr="00234997">
        <w:rPr>
          <w:sz w:val="20"/>
          <w:szCs w:val="20"/>
        </w:rPr>
        <w:t xml:space="preserve">Please note that I use a </w:t>
      </w:r>
      <w:r w:rsidR="008A6568" w:rsidRPr="00234997">
        <w:rPr>
          <w:sz w:val="20"/>
          <w:szCs w:val="20"/>
        </w:rPr>
        <w:t>“code-section”</w:t>
      </w:r>
      <w:r w:rsidRPr="00234997">
        <w:rPr>
          <w:sz w:val="20"/>
          <w:szCs w:val="20"/>
        </w:rPr>
        <w:t xml:space="preserve"> approach to programming</w:t>
      </w:r>
      <w:r w:rsidR="008A6568" w:rsidRPr="00234997">
        <w:rPr>
          <w:sz w:val="20"/>
          <w:szCs w:val="20"/>
        </w:rPr>
        <w:t xml:space="preserve"> (each section headed by “%%”)</w:t>
      </w:r>
      <w:r w:rsidRPr="00234997">
        <w:rPr>
          <w:sz w:val="20"/>
          <w:szCs w:val="20"/>
        </w:rPr>
        <w:t>, and it is inte</w:t>
      </w:r>
      <w:r w:rsidR="00974693" w:rsidRPr="00234997">
        <w:rPr>
          <w:sz w:val="20"/>
          <w:szCs w:val="20"/>
        </w:rPr>
        <w:t>nded that you evaluate each section</w:t>
      </w:r>
      <w:r w:rsidRPr="00234997">
        <w:rPr>
          <w:sz w:val="20"/>
          <w:szCs w:val="20"/>
        </w:rPr>
        <w:t xml:space="preserve"> (control-enter or command-enter) in sequence to understand each step.</w:t>
      </w:r>
    </w:p>
    <w:p w14:paraId="6249B738" w14:textId="77777777" w:rsidR="00702B8A" w:rsidRDefault="00702B8A" w:rsidP="00702B8A">
      <w:pPr>
        <w:jc w:val="both"/>
        <w:rPr>
          <w:rFonts w:cs="Helvetica"/>
          <w:sz w:val="20"/>
          <w:szCs w:val="20"/>
        </w:rPr>
      </w:pPr>
    </w:p>
    <w:p w14:paraId="4106D834" w14:textId="11507F03" w:rsidR="00702B8A" w:rsidRDefault="00702B8A" w:rsidP="00702B8A">
      <w:pPr>
        <w:jc w:val="both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t>Note that the folders “</w:t>
      </w:r>
      <w:r>
        <w:rPr>
          <w:rFonts w:cs="Helvetica"/>
          <w:color w:val="008000"/>
          <w:sz w:val="20"/>
          <w:szCs w:val="20"/>
        </w:rPr>
        <w:t>ctmr</w:t>
      </w:r>
      <w:bookmarkStart w:id="0" w:name="_GoBack"/>
      <w:bookmarkEnd w:id="0"/>
      <w:r>
        <w:rPr>
          <w:rFonts w:cs="Helvetica"/>
          <w:color w:val="008000"/>
          <w:sz w:val="20"/>
          <w:szCs w:val="20"/>
        </w:rPr>
        <w:t>”</w:t>
      </w:r>
      <w:r>
        <w:rPr>
          <w:rFonts w:cs="Helvetica"/>
          <w:sz w:val="20"/>
          <w:szCs w:val="20"/>
        </w:rPr>
        <w:t xml:space="preserve"> and “</w:t>
      </w:r>
      <w:r>
        <w:rPr>
          <w:rFonts w:cs="Helvetica"/>
          <w:color w:val="008000"/>
          <w:sz w:val="20"/>
          <w:szCs w:val="20"/>
        </w:rPr>
        <w:t>toolbox”</w:t>
      </w:r>
      <w:r>
        <w:rPr>
          <w:rFonts w:cs="Helvetica"/>
          <w:sz w:val="20"/>
          <w:szCs w:val="20"/>
        </w:rPr>
        <w:t xml:space="preserve"> from the root directory (zip files of the </w:t>
      </w:r>
      <w:proofErr w:type="spellStart"/>
      <w:r>
        <w:rPr>
          <w:rFonts w:cs="Helvetica"/>
          <w:sz w:val="20"/>
          <w:szCs w:val="20"/>
        </w:rPr>
        <w:t>ECoG</w:t>
      </w:r>
      <w:proofErr w:type="spellEnd"/>
      <w:r>
        <w:rPr>
          <w:rFonts w:cs="Helvetica"/>
          <w:sz w:val="20"/>
          <w:szCs w:val="20"/>
        </w:rPr>
        <w:t xml:space="preserve"> library) must be included in your MATLAB path for the analyses to work properly.</w:t>
      </w:r>
    </w:p>
    <w:p w14:paraId="144CD310" w14:textId="77777777" w:rsidR="00702B8A" w:rsidRPr="00234997" w:rsidRDefault="00702B8A" w:rsidP="00702B8A">
      <w:pPr>
        <w:pBdr>
          <w:bottom w:val="single" w:sz="4" w:space="1" w:color="auto"/>
        </w:pBdr>
        <w:jc w:val="both"/>
        <w:rPr>
          <w:sz w:val="20"/>
          <w:szCs w:val="20"/>
        </w:rPr>
      </w:pPr>
    </w:p>
    <w:p w14:paraId="3A0D6A3B" w14:textId="77777777" w:rsidR="00A22D07" w:rsidRPr="00F6548F" w:rsidRDefault="00A22D07" w:rsidP="00A22D07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Best Wishes!</w:t>
      </w:r>
    </w:p>
    <w:p w14:paraId="2FB12C02" w14:textId="77777777" w:rsidR="00A22D07" w:rsidRPr="00F6548F" w:rsidRDefault="00A22D07" w:rsidP="00A22D07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Kai Miller,</w:t>
      </w:r>
    </w:p>
    <w:p w14:paraId="3AF202A6" w14:textId="77777777" w:rsidR="00A22D07" w:rsidRPr="00F6548F" w:rsidRDefault="00A22D07" w:rsidP="00A22D07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Stanford University, 2015 (revised 2018)</w:t>
      </w:r>
    </w:p>
    <w:p w14:paraId="715C5D70" w14:textId="77777777" w:rsidR="00A22D07" w:rsidRPr="00D22546" w:rsidRDefault="00702B8A" w:rsidP="00A22D07">
      <w:pPr>
        <w:jc w:val="both"/>
        <w:rPr>
          <w:sz w:val="20"/>
          <w:szCs w:val="20"/>
        </w:rPr>
      </w:pPr>
      <w:hyperlink r:id="rId5" w:history="1">
        <w:r w:rsidR="00A22D07" w:rsidRPr="00F6548F">
          <w:rPr>
            <w:rStyle w:val="Hyperlink"/>
            <w:sz w:val="20"/>
            <w:szCs w:val="20"/>
          </w:rPr>
          <w:t>kai.miller@stanford.edu</w:t>
        </w:r>
      </w:hyperlink>
      <w:r w:rsidR="00A22D07" w:rsidRPr="00F6548F">
        <w:rPr>
          <w:sz w:val="20"/>
          <w:szCs w:val="20"/>
        </w:rPr>
        <w:t xml:space="preserve">, </w:t>
      </w:r>
      <w:r w:rsidR="00A22D07" w:rsidRPr="00F6548F">
        <w:rPr>
          <w:rStyle w:val="Hyperlink"/>
          <w:sz w:val="20"/>
          <w:szCs w:val="20"/>
        </w:rPr>
        <w:t>miller.kai@mayo</w:t>
      </w:r>
      <w:r w:rsidR="00A22D07">
        <w:rPr>
          <w:rStyle w:val="Hyperlink"/>
          <w:sz w:val="20"/>
          <w:szCs w:val="20"/>
        </w:rPr>
        <w:t>.edu</w:t>
      </w:r>
    </w:p>
    <w:p w14:paraId="6D9934E6" w14:textId="220BCEE8" w:rsidR="009D2927" w:rsidRPr="00234997" w:rsidRDefault="009D2927" w:rsidP="00A22D07">
      <w:pPr>
        <w:jc w:val="both"/>
        <w:rPr>
          <w:sz w:val="20"/>
          <w:szCs w:val="20"/>
        </w:rPr>
      </w:pPr>
    </w:p>
    <w:sectPr w:rsidR="009D2927" w:rsidRPr="00234997" w:rsidSect="00B045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36E9E"/>
    <w:multiLevelType w:val="hybridMultilevel"/>
    <w:tmpl w:val="BF86F6EA"/>
    <w:lvl w:ilvl="0" w:tplc="DFC05538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1B3952"/>
    <w:multiLevelType w:val="hybridMultilevel"/>
    <w:tmpl w:val="9C32A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0E2"/>
    <w:rsid w:val="0006414E"/>
    <w:rsid w:val="00074A36"/>
    <w:rsid w:val="00085BB5"/>
    <w:rsid w:val="00085E1F"/>
    <w:rsid w:val="000B08A4"/>
    <w:rsid w:val="000B1B6A"/>
    <w:rsid w:val="001067F8"/>
    <w:rsid w:val="00136267"/>
    <w:rsid w:val="00141F58"/>
    <w:rsid w:val="001470E2"/>
    <w:rsid w:val="00161FD7"/>
    <w:rsid w:val="00164ADA"/>
    <w:rsid w:val="00184CFE"/>
    <w:rsid w:val="001A1B06"/>
    <w:rsid w:val="001A2E3E"/>
    <w:rsid w:val="001A4B4B"/>
    <w:rsid w:val="001B0551"/>
    <w:rsid w:val="001D0C8A"/>
    <w:rsid w:val="001E6E40"/>
    <w:rsid w:val="00204969"/>
    <w:rsid w:val="00234997"/>
    <w:rsid w:val="0024090F"/>
    <w:rsid w:val="0024734D"/>
    <w:rsid w:val="002728EB"/>
    <w:rsid w:val="00285CE1"/>
    <w:rsid w:val="00291E61"/>
    <w:rsid w:val="002B0670"/>
    <w:rsid w:val="002D1293"/>
    <w:rsid w:val="002D3EA3"/>
    <w:rsid w:val="002F404A"/>
    <w:rsid w:val="0030497A"/>
    <w:rsid w:val="003131A7"/>
    <w:rsid w:val="00323A5B"/>
    <w:rsid w:val="00370036"/>
    <w:rsid w:val="003A4066"/>
    <w:rsid w:val="003D18B8"/>
    <w:rsid w:val="003F422C"/>
    <w:rsid w:val="0040167C"/>
    <w:rsid w:val="00442297"/>
    <w:rsid w:val="00472FF8"/>
    <w:rsid w:val="00486F10"/>
    <w:rsid w:val="004F2F1A"/>
    <w:rsid w:val="00530CA6"/>
    <w:rsid w:val="00533242"/>
    <w:rsid w:val="00565DA1"/>
    <w:rsid w:val="00590819"/>
    <w:rsid w:val="005B7303"/>
    <w:rsid w:val="005C69C0"/>
    <w:rsid w:val="005D09FC"/>
    <w:rsid w:val="005F29CA"/>
    <w:rsid w:val="00636ACA"/>
    <w:rsid w:val="00637A11"/>
    <w:rsid w:val="0068230B"/>
    <w:rsid w:val="00683557"/>
    <w:rsid w:val="0069153B"/>
    <w:rsid w:val="00694C64"/>
    <w:rsid w:val="006B2579"/>
    <w:rsid w:val="006C3651"/>
    <w:rsid w:val="006D031E"/>
    <w:rsid w:val="006F192F"/>
    <w:rsid w:val="00702B8A"/>
    <w:rsid w:val="00776E49"/>
    <w:rsid w:val="007A6041"/>
    <w:rsid w:val="007C73A8"/>
    <w:rsid w:val="007D1E24"/>
    <w:rsid w:val="007E2562"/>
    <w:rsid w:val="007F34BD"/>
    <w:rsid w:val="00841007"/>
    <w:rsid w:val="00844E26"/>
    <w:rsid w:val="00896749"/>
    <w:rsid w:val="008A6568"/>
    <w:rsid w:val="008D2C5A"/>
    <w:rsid w:val="00904197"/>
    <w:rsid w:val="0094314B"/>
    <w:rsid w:val="00974693"/>
    <w:rsid w:val="00975C9D"/>
    <w:rsid w:val="009C57E1"/>
    <w:rsid w:val="009C783B"/>
    <w:rsid w:val="009D2927"/>
    <w:rsid w:val="00A03E4C"/>
    <w:rsid w:val="00A22D07"/>
    <w:rsid w:val="00A2614B"/>
    <w:rsid w:val="00A507AE"/>
    <w:rsid w:val="00A56023"/>
    <w:rsid w:val="00A64339"/>
    <w:rsid w:val="00A8023A"/>
    <w:rsid w:val="00AB5D1B"/>
    <w:rsid w:val="00AC53E8"/>
    <w:rsid w:val="00AE3B41"/>
    <w:rsid w:val="00B03568"/>
    <w:rsid w:val="00B04509"/>
    <w:rsid w:val="00B30959"/>
    <w:rsid w:val="00B34235"/>
    <w:rsid w:val="00B46783"/>
    <w:rsid w:val="00B54BC1"/>
    <w:rsid w:val="00B563D1"/>
    <w:rsid w:val="00B644B6"/>
    <w:rsid w:val="00BA4007"/>
    <w:rsid w:val="00BA5382"/>
    <w:rsid w:val="00BC776C"/>
    <w:rsid w:val="00C277C7"/>
    <w:rsid w:val="00C34AF6"/>
    <w:rsid w:val="00C34EE8"/>
    <w:rsid w:val="00C572AC"/>
    <w:rsid w:val="00C97DB4"/>
    <w:rsid w:val="00D21DD2"/>
    <w:rsid w:val="00D52CB6"/>
    <w:rsid w:val="00D73409"/>
    <w:rsid w:val="00DA0D23"/>
    <w:rsid w:val="00E21C16"/>
    <w:rsid w:val="00E45658"/>
    <w:rsid w:val="00E5050B"/>
    <w:rsid w:val="00ED0714"/>
    <w:rsid w:val="00ED654E"/>
    <w:rsid w:val="00F103B5"/>
    <w:rsid w:val="00F94C5E"/>
    <w:rsid w:val="00FB2286"/>
    <w:rsid w:val="00FB387C"/>
    <w:rsid w:val="00FB7B78"/>
    <w:rsid w:val="00FC6C1E"/>
    <w:rsid w:val="00FD65C0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419B"/>
  <w14:defaultImageDpi w14:val="300"/>
  <w15:docId w15:val="{A0E89D3C-6A60-8B4C-8759-9F8FA1B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0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0E2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40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40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4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i.miller@stanfor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</Company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Miller</dc:creator>
  <cp:keywords/>
  <dc:description/>
  <cp:lastModifiedBy>Microsoft Office User</cp:lastModifiedBy>
  <cp:revision>29</cp:revision>
  <dcterms:created xsi:type="dcterms:W3CDTF">2016-02-02T15:14:00Z</dcterms:created>
  <dcterms:modified xsi:type="dcterms:W3CDTF">2018-11-25T12:20:00Z</dcterms:modified>
</cp:coreProperties>
</file>