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6A04CD" w14:textId="5F95F245" w:rsidR="00533242" w:rsidRPr="00413A46" w:rsidRDefault="002F404A"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413A46">
        <w:rPr>
          <w:rFonts w:cs="Helvetica"/>
          <w:sz w:val="20"/>
          <w:szCs w:val="20"/>
        </w:rPr>
        <w:t xml:space="preserve">Dear Fellow </w:t>
      </w:r>
      <w:proofErr w:type="spellStart"/>
      <w:r w:rsidRPr="00413A46">
        <w:rPr>
          <w:rFonts w:cs="Helvetica"/>
          <w:sz w:val="20"/>
          <w:szCs w:val="20"/>
        </w:rPr>
        <w:t>ECoG</w:t>
      </w:r>
      <w:proofErr w:type="spellEnd"/>
      <w:r w:rsidRPr="00413A46">
        <w:rPr>
          <w:rFonts w:cs="Helvetica"/>
          <w:sz w:val="20"/>
          <w:szCs w:val="20"/>
        </w:rPr>
        <w:t xml:space="preserve"> Researcher</w:t>
      </w:r>
      <w:r w:rsidR="00533242" w:rsidRPr="00413A46">
        <w:rPr>
          <w:rFonts w:cs="Helvetica"/>
          <w:sz w:val="20"/>
          <w:szCs w:val="20"/>
        </w:rPr>
        <w:t>,</w:t>
      </w:r>
    </w:p>
    <w:p w14:paraId="4C150D16" w14:textId="77777777" w:rsidR="00533242" w:rsidRPr="00413A46" w:rsidRDefault="00533242"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21051865" w14:textId="4C292D64" w:rsidR="001A4B4B" w:rsidRPr="00413A46" w:rsidRDefault="00694C64"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i/>
          <w:sz w:val="20"/>
          <w:szCs w:val="20"/>
        </w:rPr>
      </w:pPr>
      <w:r w:rsidRPr="00413A46">
        <w:rPr>
          <w:rFonts w:cs="Helvetica"/>
          <w:sz w:val="20"/>
          <w:szCs w:val="20"/>
        </w:rPr>
        <w:t xml:space="preserve">These are the </w:t>
      </w:r>
      <w:r w:rsidR="008A08E4" w:rsidRPr="00413A46">
        <w:rPr>
          <w:rFonts w:cs="Helvetica"/>
          <w:sz w:val="20"/>
          <w:szCs w:val="20"/>
        </w:rPr>
        <w:t xml:space="preserve">visual search </w:t>
      </w:r>
      <w:r w:rsidRPr="00413A46">
        <w:rPr>
          <w:rFonts w:cs="Helvetica"/>
          <w:sz w:val="20"/>
          <w:szCs w:val="20"/>
        </w:rPr>
        <w:t xml:space="preserve">data described in the </w:t>
      </w:r>
      <w:r w:rsidR="00A715DA" w:rsidRPr="00413A46">
        <w:rPr>
          <w:rFonts w:cs="Helvetica"/>
          <w:sz w:val="20"/>
          <w:szCs w:val="20"/>
        </w:rPr>
        <w:t>Frontiers in Human Neuroscience</w:t>
      </w:r>
      <w:r w:rsidRPr="00413A46">
        <w:rPr>
          <w:rFonts w:cs="Helvetica"/>
          <w:sz w:val="20"/>
          <w:szCs w:val="20"/>
        </w:rPr>
        <w:t xml:space="preserve"> manuscript titled </w:t>
      </w:r>
      <w:r w:rsidRPr="00413A46">
        <w:rPr>
          <w:rFonts w:cs="Helvetica"/>
          <w:i/>
          <w:sz w:val="20"/>
          <w:szCs w:val="20"/>
        </w:rPr>
        <w:t>“</w:t>
      </w:r>
      <w:r w:rsidR="00A715DA" w:rsidRPr="00413A46">
        <w:rPr>
          <w:rFonts w:cs="Helvetica"/>
          <w:i/>
          <w:sz w:val="20"/>
          <w:szCs w:val="20"/>
        </w:rPr>
        <w:t>Dynamic modulation of local population activity by rhythm phase in human occipital cortex during a visual search task</w:t>
      </w:r>
      <w:r w:rsidRPr="00413A46">
        <w:rPr>
          <w:rFonts w:cs="Helvetica"/>
          <w:i/>
          <w:sz w:val="20"/>
          <w:szCs w:val="20"/>
        </w:rPr>
        <w:t>”</w:t>
      </w:r>
      <w:r w:rsidRPr="00413A46">
        <w:rPr>
          <w:rFonts w:cs="Helvetica"/>
          <w:sz w:val="20"/>
          <w:szCs w:val="20"/>
        </w:rPr>
        <w:t xml:space="preserve">. </w:t>
      </w:r>
    </w:p>
    <w:p w14:paraId="0CCE6E81" w14:textId="09B60B7F" w:rsidR="002F404A" w:rsidRPr="00413A46" w:rsidRDefault="00B7472C" w:rsidP="00B7472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jc w:val="both"/>
        <w:rPr>
          <w:rFonts w:cs="Helvetica"/>
          <w:sz w:val="20"/>
          <w:szCs w:val="20"/>
        </w:rPr>
      </w:pPr>
      <w:r w:rsidRPr="00413A46">
        <w:rPr>
          <w:rFonts w:cs="Helvetica"/>
          <w:sz w:val="20"/>
          <w:szCs w:val="20"/>
        </w:rPr>
        <w:t xml:space="preserve">Miller, Kai J., Dora Hermes, Christopher J. Honey, Mohit Sharma, Rajesh PN Rao, Marcel Den </w:t>
      </w:r>
      <w:proofErr w:type="spellStart"/>
      <w:r w:rsidRPr="00413A46">
        <w:rPr>
          <w:rFonts w:cs="Helvetica"/>
          <w:sz w:val="20"/>
          <w:szCs w:val="20"/>
        </w:rPr>
        <w:t>Nijs</w:t>
      </w:r>
      <w:proofErr w:type="spellEnd"/>
      <w:r w:rsidRPr="00413A46">
        <w:rPr>
          <w:rFonts w:cs="Helvetica"/>
          <w:sz w:val="20"/>
          <w:szCs w:val="20"/>
        </w:rPr>
        <w:t xml:space="preserve">, Eberhard E. </w:t>
      </w:r>
      <w:proofErr w:type="spellStart"/>
      <w:r w:rsidRPr="00413A46">
        <w:rPr>
          <w:rFonts w:cs="Helvetica"/>
          <w:sz w:val="20"/>
          <w:szCs w:val="20"/>
        </w:rPr>
        <w:t>Fetz</w:t>
      </w:r>
      <w:proofErr w:type="spellEnd"/>
      <w:r w:rsidRPr="00413A46">
        <w:rPr>
          <w:rFonts w:cs="Helvetica"/>
          <w:sz w:val="20"/>
          <w:szCs w:val="20"/>
        </w:rPr>
        <w:t xml:space="preserve"> et al. "Dynamic modulation of local population activity by rhythm phase in human occipital cortex during a visual search task." </w:t>
      </w:r>
      <w:r w:rsidRPr="00413A46">
        <w:rPr>
          <w:rFonts w:cs="Helvetica"/>
          <w:i/>
          <w:sz w:val="20"/>
          <w:szCs w:val="20"/>
        </w:rPr>
        <w:t>Frontiers in human neuroscience</w:t>
      </w:r>
      <w:r w:rsidRPr="00413A46">
        <w:rPr>
          <w:rFonts w:cs="Helvetica"/>
          <w:sz w:val="20"/>
          <w:szCs w:val="20"/>
        </w:rPr>
        <w:t xml:space="preserve"> 4 (2010): 197.</w:t>
      </w:r>
    </w:p>
    <w:p w14:paraId="015CEB2A" w14:textId="77777777" w:rsidR="00D73409" w:rsidRPr="00413A46" w:rsidRDefault="00D73409" w:rsidP="00413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7F0FAEF3" w14:textId="00088843" w:rsidR="002F404A" w:rsidRPr="00413A46" w:rsidRDefault="002F404A" w:rsidP="00413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413A46">
        <w:rPr>
          <w:rFonts w:cs="Helvetica"/>
          <w:sz w:val="20"/>
          <w:szCs w:val="20"/>
        </w:rPr>
        <w:t xml:space="preserve">Please keep in mind that these anonymized data are from real patients who donated time in a difficult period of their lives to advance our understanding of the brain. Any publication involving these data </w:t>
      </w:r>
      <w:r w:rsidRPr="00413A46">
        <w:rPr>
          <w:rFonts w:cs="Helvetica"/>
          <w:b/>
          <w:sz w:val="20"/>
          <w:szCs w:val="20"/>
        </w:rPr>
        <w:t>MUST</w:t>
      </w:r>
      <w:r w:rsidRPr="00413A46">
        <w:rPr>
          <w:rFonts w:cs="Helvetica"/>
          <w:sz w:val="20"/>
          <w:szCs w:val="20"/>
        </w:rPr>
        <w:t xml:space="preserve"> include the following in the methods section of the manuscript, without modification: </w:t>
      </w:r>
    </w:p>
    <w:p w14:paraId="7F216780" w14:textId="1F05A96E" w:rsidR="002F404A" w:rsidRPr="00413A46" w:rsidRDefault="002F404A" w:rsidP="00413A46">
      <w:pPr>
        <w:widowControl w:val="0"/>
        <w:pBdr>
          <w:top w:val="single" w:sz="4" w:space="1" w:color="auto"/>
          <w:bottom w:val="single" w:sz="4"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jc w:val="both"/>
        <w:rPr>
          <w:rFonts w:cs="Helvetica"/>
          <w:sz w:val="20"/>
          <w:szCs w:val="20"/>
        </w:rPr>
      </w:pPr>
      <w:r w:rsidRPr="00413A46">
        <w:rPr>
          <w:rFonts w:cs="Helvetica"/>
          <w:b/>
          <w:bCs/>
          <w:sz w:val="20"/>
          <w:szCs w:val="20"/>
        </w:rPr>
        <w:t xml:space="preserve">Ethics statement: </w:t>
      </w:r>
      <w:r w:rsidRPr="00413A46">
        <w:rPr>
          <w:rFonts w:cs="Helvetica"/>
          <w:sz w:val="20"/>
          <w:szCs w:val="20"/>
        </w:rPr>
        <w:t xml:space="preserve">All patients participated in a purely voluntary manner, after providing informed written consent, under experimental protocols approved by the Institutional Review Board of the University of Washington (#12193). All patient data was anonymized according to IRB protocol, in accordance with HIPAA mandate. These data originally appeared in the manuscript </w:t>
      </w:r>
      <w:r w:rsidRPr="00413A46">
        <w:rPr>
          <w:rFonts w:cs="Helvetica"/>
          <w:i/>
          <w:sz w:val="20"/>
          <w:szCs w:val="20"/>
        </w:rPr>
        <w:t>“</w:t>
      </w:r>
      <w:r w:rsidR="00A715DA" w:rsidRPr="00413A46">
        <w:rPr>
          <w:rFonts w:cs="Helvetica"/>
          <w:i/>
          <w:sz w:val="20"/>
          <w:szCs w:val="20"/>
        </w:rPr>
        <w:t>Dynamic modulation of local population activity by rhythm phase in human occipital cortex during a visual search task</w:t>
      </w:r>
      <w:r w:rsidRPr="00413A46">
        <w:rPr>
          <w:rFonts w:cs="Helvetica"/>
          <w:i/>
          <w:sz w:val="20"/>
          <w:szCs w:val="20"/>
        </w:rPr>
        <w:t>”</w:t>
      </w:r>
      <w:r w:rsidRPr="00413A46">
        <w:rPr>
          <w:rFonts w:cs="Helvetica"/>
          <w:sz w:val="20"/>
          <w:szCs w:val="20"/>
        </w:rPr>
        <w:t xml:space="preserve"> published in </w:t>
      </w:r>
      <w:r w:rsidR="00A715DA" w:rsidRPr="00413A46">
        <w:rPr>
          <w:rFonts w:cs="Helvetica"/>
          <w:sz w:val="20"/>
          <w:szCs w:val="20"/>
        </w:rPr>
        <w:t>Frontiers in Human Neuroscience in 2010</w:t>
      </w:r>
      <w:r w:rsidRPr="00413A46">
        <w:rPr>
          <w:rFonts w:cs="Helvetica"/>
          <w:sz w:val="20"/>
          <w:szCs w:val="20"/>
        </w:rPr>
        <w:t xml:space="preserve"> [</w:t>
      </w:r>
      <w:r w:rsidR="00A95135" w:rsidRPr="00413A46">
        <w:rPr>
          <w:rFonts w:cs="Helvetica"/>
          <w:sz w:val="20"/>
          <w:szCs w:val="20"/>
        </w:rPr>
        <w:t>Reference</w:t>
      </w:r>
      <w:r w:rsidRPr="00413A46">
        <w:rPr>
          <w:rFonts w:cs="Helvetica"/>
          <w:sz w:val="20"/>
          <w:szCs w:val="20"/>
        </w:rPr>
        <w:t>].</w:t>
      </w:r>
    </w:p>
    <w:p w14:paraId="6672109F" w14:textId="77777777" w:rsidR="002F404A" w:rsidRPr="00413A46" w:rsidRDefault="002F404A"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7846F646" w14:textId="17073E83" w:rsidR="00533242" w:rsidRPr="00413A46" w:rsidRDefault="00533242"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413A46">
        <w:rPr>
          <w:rFonts w:cs="Helvetica"/>
          <w:sz w:val="20"/>
          <w:szCs w:val="20"/>
        </w:rPr>
        <w:t xml:space="preserve">The </w:t>
      </w:r>
      <w:r w:rsidR="00A715DA" w:rsidRPr="00413A46">
        <w:rPr>
          <w:rFonts w:cs="Helvetica"/>
          <w:sz w:val="20"/>
          <w:szCs w:val="20"/>
        </w:rPr>
        <w:t>visual search task</w:t>
      </w:r>
      <w:r w:rsidRPr="00413A46">
        <w:rPr>
          <w:rFonts w:cs="Helvetica"/>
          <w:sz w:val="20"/>
          <w:szCs w:val="20"/>
        </w:rPr>
        <w:t xml:space="preserve"> experiment datafiles</w:t>
      </w:r>
      <w:r w:rsidR="00694C64" w:rsidRPr="00413A46">
        <w:rPr>
          <w:rFonts w:cs="Helvetica"/>
          <w:sz w:val="20"/>
          <w:szCs w:val="20"/>
        </w:rPr>
        <w:t xml:space="preserve"> (in MATLAB format)</w:t>
      </w:r>
      <w:r w:rsidRPr="00413A46">
        <w:rPr>
          <w:rFonts w:cs="Helvetica"/>
          <w:sz w:val="20"/>
          <w:szCs w:val="20"/>
        </w:rPr>
        <w:t xml:space="preserve"> are named “</w:t>
      </w:r>
      <w:r w:rsidRPr="00413A46">
        <w:rPr>
          <w:rFonts w:cs="Helvetica"/>
          <w:color w:val="3366FF"/>
          <w:sz w:val="20"/>
          <w:szCs w:val="20"/>
        </w:rPr>
        <w:t>##_</w:t>
      </w:r>
      <w:proofErr w:type="spellStart"/>
      <w:r w:rsidR="00A715DA" w:rsidRPr="00413A46">
        <w:rPr>
          <w:rFonts w:cs="Helvetica"/>
          <w:color w:val="3366FF"/>
          <w:sz w:val="20"/>
          <w:szCs w:val="20"/>
        </w:rPr>
        <w:t>vissearch</w:t>
      </w:r>
      <w:r w:rsidR="00694C64" w:rsidRPr="00413A46">
        <w:rPr>
          <w:rFonts w:cs="Helvetica"/>
          <w:color w:val="3366FF"/>
          <w:sz w:val="20"/>
          <w:szCs w:val="20"/>
        </w:rPr>
        <w:t>.mat</w:t>
      </w:r>
      <w:proofErr w:type="spellEnd"/>
      <w:r w:rsidRPr="00413A46">
        <w:rPr>
          <w:rFonts w:cs="Helvetica"/>
          <w:sz w:val="20"/>
          <w:szCs w:val="20"/>
        </w:rPr>
        <w:t xml:space="preserve">” in the folder </w:t>
      </w:r>
      <w:r w:rsidRPr="00413A46">
        <w:rPr>
          <w:rFonts w:cs="Helvetica"/>
          <w:color w:val="008000"/>
          <w:sz w:val="20"/>
          <w:szCs w:val="20"/>
        </w:rPr>
        <w:t>data/##</w:t>
      </w:r>
      <w:r w:rsidRPr="00413A46">
        <w:rPr>
          <w:rFonts w:cs="Helvetica"/>
          <w:sz w:val="20"/>
          <w:szCs w:val="20"/>
        </w:rPr>
        <w:t>, where ## denotes the 2</w:t>
      </w:r>
      <w:r w:rsidR="00380929">
        <w:rPr>
          <w:rFonts w:cs="Helvetica"/>
          <w:sz w:val="20"/>
          <w:szCs w:val="20"/>
        </w:rPr>
        <w:t>-</w:t>
      </w:r>
      <w:r w:rsidRPr="00413A46">
        <w:rPr>
          <w:rFonts w:cs="Helvetica"/>
          <w:sz w:val="20"/>
          <w:szCs w:val="20"/>
        </w:rPr>
        <w:t>letter patient code. This code is not the patient’s initials. The corresponding subject number for each patient from the manuscript</w:t>
      </w:r>
      <w:r w:rsidR="00694C64" w:rsidRPr="00413A46">
        <w:rPr>
          <w:rFonts w:cs="Helvetica"/>
          <w:sz w:val="20"/>
          <w:szCs w:val="20"/>
        </w:rPr>
        <w:t xml:space="preserve"> is: </w:t>
      </w:r>
    </w:p>
    <w:p w14:paraId="5562D869" w14:textId="77777777" w:rsidR="00533242" w:rsidRPr="00413A46" w:rsidRDefault="00533242"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tbl>
      <w:tblPr>
        <w:tblW w:w="3500" w:type="dxa"/>
        <w:tblCellMar>
          <w:left w:w="0" w:type="dxa"/>
          <w:right w:w="0" w:type="dxa"/>
        </w:tblCellMar>
        <w:tblLook w:val="04A0" w:firstRow="1" w:lastRow="0" w:firstColumn="1" w:lastColumn="0" w:noHBand="0" w:noVBand="1"/>
      </w:tblPr>
      <w:tblGrid>
        <w:gridCol w:w="1040"/>
        <w:gridCol w:w="1040"/>
        <w:gridCol w:w="620"/>
        <w:gridCol w:w="800"/>
      </w:tblGrid>
      <w:tr w:rsidR="00533242" w:rsidRPr="00413A46" w14:paraId="4FE5FAE3" w14:textId="77777777" w:rsidTr="00533242">
        <w:trPr>
          <w:trHeight w:val="280"/>
        </w:trPr>
        <w:tc>
          <w:tcPr>
            <w:tcW w:w="1040" w:type="dxa"/>
            <w:tcBorders>
              <w:top w:val="nil"/>
              <w:left w:val="nil"/>
              <w:bottom w:val="nil"/>
              <w:right w:val="nil"/>
            </w:tcBorders>
            <w:shd w:val="clear" w:color="auto" w:fill="auto"/>
            <w:noWrap/>
            <w:tcMar>
              <w:top w:w="15" w:type="dxa"/>
              <w:left w:w="15" w:type="dxa"/>
              <w:bottom w:w="0" w:type="dxa"/>
              <w:right w:w="15" w:type="dxa"/>
            </w:tcMar>
            <w:vAlign w:val="bottom"/>
            <w:hideMark/>
          </w:tcPr>
          <w:p w14:paraId="235EAA49" w14:textId="77777777" w:rsidR="00533242" w:rsidRPr="00413A46" w:rsidRDefault="00533242" w:rsidP="00164ADA">
            <w:pPr>
              <w:jc w:val="both"/>
              <w:rPr>
                <w:rFonts w:eastAsia="Times New Roman" w:cs="Times New Roman"/>
                <w:color w:val="000000"/>
                <w:sz w:val="20"/>
                <w:szCs w:val="20"/>
              </w:rPr>
            </w:pPr>
          </w:p>
        </w:tc>
        <w:tc>
          <w:tcPr>
            <w:tcW w:w="1040" w:type="dxa"/>
            <w:tcBorders>
              <w:top w:val="nil"/>
              <w:left w:val="nil"/>
              <w:bottom w:val="nil"/>
              <w:right w:val="nil"/>
            </w:tcBorders>
            <w:shd w:val="clear" w:color="auto" w:fill="auto"/>
            <w:noWrap/>
            <w:tcMar>
              <w:top w:w="15" w:type="dxa"/>
              <w:left w:w="15" w:type="dxa"/>
              <w:bottom w:w="0" w:type="dxa"/>
              <w:right w:w="15" w:type="dxa"/>
            </w:tcMar>
            <w:vAlign w:val="bottom"/>
            <w:hideMark/>
          </w:tcPr>
          <w:p w14:paraId="01B766D3" w14:textId="77777777" w:rsidR="00533242" w:rsidRPr="00413A46" w:rsidRDefault="00533242" w:rsidP="00164ADA">
            <w:pPr>
              <w:jc w:val="both"/>
              <w:rPr>
                <w:rFonts w:eastAsia="Times New Roman" w:cs="Times New Roman"/>
                <w:color w:val="000000"/>
                <w:sz w:val="20"/>
                <w:szCs w:val="20"/>
              </w:rPr>
            </w:pPr>
            <w:r w:rsidRPr="00413A46">
              <w:rPr>
                <w:rFonts w:eastAsia="Times New Roman" w:cs="Times New Roman"/>
                <w:color w:val="000000"/>
                <w:sz w:val="20"/>
                <w:szCs w:val="20"/>
              </w:rPr>
              <w:t>subject</w:t>
            </w:r>
          </w:p>
        </w:tc>
        <w:tc>
          <w:tcPr>
            <w:tcW w:w="620" w:type="dxa"/>
            <w:tcBorders>
              <w:top w:val="nil"/>
              <w:left w:val="nil"/>
              <w:bottom w:val="nil"/>
              <w:right w:val="nil"/>
            </w:tcBorders>
            <w:shd w:val="clear" w:color="auto" w:fill="auto"/>
            <w:noWrap/>
            <w:tcMar>
              <w:top w:w="15" w:type="dxa"/>
              <w:left w:w="15" w:type="dxa"/>
              <w:bottom w:w="0" w:type="dxa"/>
              <w:right w:w="15" w:type="dxa"/>
            </w:tcMar>
            <w:vAlign w:val="bottom"/>
            <w:hideMark/>
          </w:tcPr>
          <w:p w14:paraId="73F057E2" w14:textId="77777777" w:rsidR="00533242" w:rsidRPr="00413A46" w:rsidRDefault="00533242" w:rsidP="00164ADA">
            <w:pPr>
              <w:jc w:val="both"/>
              <w:rPr>
                <w:rFonts w:eastAsia="Times New Roman" w:cs="Times New Roman"/>
                <w:color w:val="000000"/>
                <w:sz w:val="20"/>
                <w:szCs w:val="20"/>
              </w:rPr>
            </w:pPr>
            <w:r w:rsidRPr="00413A46">
              <w:rPr>
                <w:rFonts w:eastAsia="Times New Roman" w:cs="Times New Roman"/>
                <w:color w:val="000000"/>
                <w:sz w:val="20"/>
                <w:szCs w:val="20"/>
              </w:rPr>
              <w:t>age</w:t>
            </w:r>
          </w:p>
        </w:tc>
        <w:tc>
          <w:tcPr>
            <w:tcW w:w="800" w:type="dxa"/>
            <w:tcBorders>
              <w:top w:val="nil"/>
              <w:left w:val="nil"/>
              <w:bottom w:val="nil"/>
              <w:right w:val="nil"/>
            </w:tcBorders>
            <w:shd w:val="clear" w:color="auto" w:fill="auto"/>
            <w:noWrap/>
            <w:tcMar>
              <w:top w:w="15" w:type="dxa"/>
              <w:left w:w="15" w:type="dxa"/>
              <w:bottom w:w="0" w:type="dxa"/>
              <w:right w:w="15" w:type="dxa"/>
            </w:tcMar>
            <w:vAlign w:val="bottom"/>
            <w:hideMark/>
          </w:tcPr>
          <w:p w14:paraId="666871E3" w14:textId="77777777" w:rsidR="00533242" w:rsidRPr="00413A46" w:rsidRDefault="00533242" w:rsidP="00164ADA">
            <w:pPr>
              <w:jc w:val="both"/>
              <w:rPr>
                <w:rFonts w:eastAsia="Times New Roman" w:cs="Times New Roman"/>
                <w:color w:val="000000"/>
                <w:sz w:val="20"/>
                <w:szCs w:val="20"/>
              </w:rPr>
            </w:pPr>
            <w:r w:rsidRPr="00413A46">
              <w:rPr>
                <w:rFonts w:eastAsia="Times New Roman" w:cs="Times New Roman"/>
                <w:color w:val="000000"/>
                <w:sz w:val="20"/>
                <w:szCs w:val="20"/>
              </w:rPr>
              <w:t>sex</w:t>
            </w:r>
          </w:p>
        </w:tc>
      </w:tr>
      <w:tr w:rsidR="00A715DA" w:rsidRPr="00413A46" w14:paraId="3E1E70C1" w14:textId="77777777" w:rsidTr="00533242">
        <w:trPr>
          <w:trHeight w:val="28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4D6C61C" w14:textId="11A29205" w:rsidR="00A715DA" w:rsidRPr="00413A46" w:rsidRDefault="00A715DA" w:rsidP="00164ADA">
            <w:pPr>
              <w:jc w:val="both"/>
              <w:rPr>
                <w:rFonts w:eastAsia="Times New Roman" w:cs="Times New Roman"/>
                <w:color w:val="000000"/>
                <w:sz w:val="20"/>
                <w:szCs w:val="20"/>
              </w:rPr>
            </w:pPr>
            <w:proofErr w:type="spellStart"/>
            <w:r w:rsidRPr="00413A46">
              <w:rPr>
                <w:rFonts w:eastAsia="Times New Roman" w:cs="Times New Roman"/>
                <w:color w:val="000000"/>
                <w:sz w:val="20"/>
                <w:szCs w:val="20"/>
              </w:rPr>
              <w:t>wc</w:t>
            </w:r>
            <w:proofErr w:type="spellEnd"/>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E7AEC5F" w14:textId="1F417AEB" w:rsidR="00A715DA" w:rsidRPr="00413A46" w:rsidRDefault="00A715DA" w:rsidP="00164ADA">
            <w:pPr>
              <w:jc w:val="both"/>
              <w:rPr>
                <w:rFonts w:eastAsia="Times New Roman" w:cs="Times New Roman"/>
                <w:color w:val="000000"/>
                <w:sz w:val="20"/>
                <w:szCs w:val="20"/>
              </w:rPr>
            </w:pPr>
            <w:r w:rsidRPr="00413A46">
              <w:rPr>
                <w:rFonts w:eastAsia="Times New Roman" w:cs="Times New Roman"/>
                <w:color w:val="000000"/>
                <w:sz w:val="20"/>
                <w:szCs w:val="20"/>
              </w:rPr>
              <w:t>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CCAEE4C" w14:textId="513783A2" w:rsidR="00A715DA" w:rsidRPr="00413A46" w:rsidRDefault="00A715DA" w:rsidP="00164ADA">
            <w:pPr>
              <w:jc w:val="both"/>
              <w:rPr>
                <w:rFonts w:eastAsia="Times New Roman" w:cs="Times New Roman"/>
                <w:color w:val="000000"/>
                <w:sz w:val="20"/>
                <w:szCs w:val="20"/>
              </w:rPr>
            </w:pPr>
            <w:r w:rsidRPr="00413A46">
              <w:rPr>
                <w:rFonts w:eastAsia="Times New Roman" w:cs="Times New Roman"/>
                <w:color w:val="000000"/>
                <w:sz w:val="20"/>
                <w:szCs w:val="20"/>
              </w:rPr>
              <w:t>32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024C822" w14:textId="7629FB90" w:rsidR="00A715DA" w:rsidRPr="00413A46" w:rsidRDefault="00A715DA" w:rsidP="00164ADA">
            <w:pPr>
              <w:jc w:val="both"/>
              <w:rPr>
                <w:rFonts w:eastAsia="Times New Roman" w:cs="Times New Roman"/>
                <w:color w:val="000000"/>
                <w:sz w:val="20"/>
                <w:szCs w:val="20"/>
              </w:rPr>
            </w:pPr>
            <w:r w:rsidRPr="00413A46">
              <w:rPr>
                <w:rFonts w:eastAsia="Times New Roman" w:cs="Times New Roman"/>
                <w:color w:val="000000"/>
                <w:sz w:val="20"/>
                <w:szCs w:val="20"/>
              </w:rPr>
              <w:t>M</w:t>
            </w:r>
          </w:p>
        </w:tc>
      </w:tr>
      <w:tr w:rsidR="00533242" w:rsidRPr="00413A46" w14:paraId="325708FA" w14:textId="77777777" w:rsidTr="00533242">
        <w:trPr>
          <w:trHeight w:val="28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0D882FE" w14:textId="3F8EEFCD" w:rsidR="00533242" w:rsidRPr="00413A46" w:rsidRDefault="00A715DA" w:rsidP="00164ADA">
            <w:pPr>
              <w:jc w:val="both"/>
              <w:rPr>
                <w:rFonts w:eastAsia="Times New Roman" w:cs="Times New Roman"/>
                <w:color w:val="000000"/>
                <w:sz w:val="20"/>
                <w:szCs w:val="20"/>
              </w:rPr>
            </w:pPr>
            <w:proofErr w:type="spellStart"/>
            <w:r w:rsidRPr="00413A46">
              <w:rPr>
                <w:rFonts w:eastAsia="Times New Roman" w:cs="Times New Roman"/>
                <w:color w:val="000000"/>
                <w:sz w:val="20"/>
                <w:szCs w:val="20"/>
              </w:rPr>
              <w:t>rr</w:t>
            </w:r>
            <w:proofErr w:type="spellEnd"/>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D260CCE" w14:textId="77777777" w:rsidR="00533242" w:rsidRPr="00413A46" w:rsidRDefault="00533242" w:rsidP="00164ADA">
            <w:pPr>
              <w:jc w:val="both"/>
              <w:rPr>
                <w:rFonts w:eastAsia="Times New Roman" w:cs="Times New Roman"/>
                <w:color w:val="000000"/>
                <w:sz w:val="20"/>
                <w:szCs w:val="20"/>
              </w:rPr>
            </w:pPr>
            <w:r w:rsidRPr="00413A46">
              <w:rPr>
                <w:rFonts w:eastAsia="Times New Roman" w:cs="Times New Roman"/>
                <w:color w:val="000000"/>
                <w:sz w:val="20"/>
                <w:szCs w:val="20"/>
              </w:rPr>
              <w:t>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7C6466E" w14:textId="55CBAA52" w:rsidR="00533242" w:rsidRPr="00413A46" w:rsidRDefault="00533242" w:rsidP="00164ADA">
            <w:pPr>
              <w:jc w:val="both"/>
              <w:rPr>
                <w:rFonts w:eastAsia="Times New Roman" w:cs="Times New Roman"/>
                <w:color w:val="000000"/>
                <w:sz w:val="20"/>
                <w:szCs w:val="20"/>
              </w:rPr>
            </w:pP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C88ACB9" w14:textId="709400AA" w:rsidR="00533242" w:rsidRPr="00413A46" w:rsidRDefault="00533242" w:rsidP="00164ADA">
            <w:pPr>
              <w:jc w:val="both"/>
              <w:rPr>
                <w:rFonts w:eastAsia="Times New Roman" w:cs="Times New Roman"/>
                <w:color w:val="000000"/>
                <w:sz w:val="20"/>
                <w:szCs w:val="20"/>
              </w:rPr>
            </w:pPr>
          </w:p>
        </w:tc>
      </w:tr>
      <w:tr w:rsidR="00533242" w:rsidRPr="00413A46" w14:paraId="44CE87B1" w14:textId="77777777" w:rsidTr="00533242">
        <w:trPr>
          <w:trHeight w:val="28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0003B82" w14:textId="31D7F918" w:rsidR="00533242" w:rsidRPr="00413A46" w:rsidRDefault="00A715DA" w:rsidP="00164ADA">
            <w:pPr>
              <w:jc w:val="both"/>
              <w:rPr>
                <w:rFonts w:eastAsia="Times New Roman" w:cs="Times New Roman"/>
                <w:color w:val="000000"/>
                <w:sz w:val="20"/>
                <w:szCs w:val="20"/>
              </w:rPr>
            </w:pPr>
            <w:proofErr w:type="spellStart"/>
            <w:r w:rsidRPr="00413A46">
              <w:rPr>
                <w:rFonts w:eastAsia="Times New Roman" w:cs="Times New Roman"/>
                <w:color w:val="000000"/>
                <w:sz w:val="20"/>
                <w:szCs w:val="20"/>
              </w:rPr>
              <w:t>rn</w:t>
            </w:r>
            <w:proofErr w:type="spellEnd"/>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3F7B827" w14:textId="77777777" w:rsidR="00533242" w:rsidRPr="00413A46" w:rsidRDefault="00533242" w:rsidP="00164ADA">
            <w:pPr>
              <w:jc w:val="both"/>
              <w:rPr>
                <w:rFonts w:eastAsia="Times New Roman" w:cs="Times New Roman"/>
                <w:color w:val="000000"/>
                <w:sz w:val="20"/>
                <w:szCs w:val="20"/>
              </w:rPr>
            </w:pPr>
            <w:r w:rsidRPr="00413A46">
              <w:rPr>
                <w:rFonts w:eastAsia="Times New Roman" w:cs="Times New Roman"/>
                <w:color w:val="000000"/>
                <w:sz w:val="20"/>
                <w:szCs w:val="20"/>
              </w:rPr>
              <w:t>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1608669" w14:textId="3FC60D6F" w:rsidR="00533242" w:rsidRPr="00413A46" w:rsidRDefault="00533242" w:rsidP="00164ADA">
            <w:pPr>
              <w:jc w:val="both"/>
              <w:rPr>
                <w:rFonts w:eastAsia="Times New Roman" w:cs="Times New Roman"/>
                <w:color w:val="000000"/>
                <w:sz w:val="20"/>
                <w:szCs w:val="20"/>
              </w:rPr>
            </w:pP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F11469B" w14:textId="1F79B059" w:rsidR="00533242" w:rsidRPr="00413A46" w:rsidRDefault="00533242" w:rsidP="00164ADA">
            <w:pPr>
              <w:jc w:val="both"/>
              <w:rPr>
                <w:rFonts w:eastAsia="Times New Roman" w:cs="Times New Roman"/>
                <w:color w:val="000000"/>
                <w:sz w:val="20"/>
                <w:szCs w:val="20"/>
              </w:rPr>
            </w:pPr>
          </w:p>
        </w:tc>
      </w:tr>
      <w:tr w:rsidR="00533242" w:rsidRPr="00413A46" w14:paraId="4181B143" w14:textId="77777777" w:rsidTr="00533242">
        <w:trPr>
          <w:trHeight w:val="28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23873E8" w14:textId="3BF0DBD2" w:rsidR="00533242" w:rsidRPr="00413A46" w:rsidRDefault="00A715DA" w:rsidP="00164ADA">
            <w:pPr>
              <w:jc w:val="both"/>
              <w:rPr>
                <w:rFonts w:eastAsia="Times New Roman" w:cs="Times New Roman"/>
                <w:color w:val="000000"/>
                <w:sz w:val="20"/>
                <w:szCs w:val="20"/>
              </w:rPr>
            </w:pPr>
            <w:proofErr w:type="spellStart"/>
            <w:r w:rsidRPr="00413A46">
              <w:rPr>
                <w:rFonts w:eastAsia="Times New Roman" w:cs="Times New Roman"/>
                <w:color w:val="000000"/>
                <w:sz w:val="20"/>
                <w:szCs w:val="20"/>
              </w:rPr>
              <w:t>jm</w:t>
            </w:r>
            <w:proofErr w:type="spellEnd"/>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AC3669F" w14:textId="77777777" w:rsidR="00533242" w:rsidRPr="00413A46" w:rsidRDefault="00533242" w:rsidP="00164ADA">
            <w:pPr>
              <w:jc w:val="both"/>
              <w:rPr>
                <w:rFonts w:eastAsia="Times New Roman" w:cs="Times New Roman"/>
                <w:color w:val="000000"/>
                <w:sz w:val="20"/>
                <w:szCs w:val="20"/>
              </w:rPr>
            </w:pPr>
            <w:r w:rsidRPr="00413A46">
              <w:rPr>
                <w:rFonts w:eastAsia="Times New Roman" w:cs="Times New Roman"/>
                <w:color w:val="000000"/>
                <w:sz w:val="20"/>
                <w:szCs w:val="20"/>
              </w:rPr>
              <w:t>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544A55A" w14:textId="1DF53745" w:rsidR="00533242" w:rsidRPr="00413A46" w:rsidRDefault="00DB20AB" w:rsidP="00164ADA">
            <w:pPr>
              <w:jc w:val="both"/>
              <w:rPr>
                <w:rFonts w:eastAsia="Times New Roman" w:cs="Times New Roman"/>
                <w:color w:val="000000"/>
                <w:sz w:val="20"/>
                <w:szCs w:val="20"/>
              </w:rPr>
            </w:pPr>
            <w:r w:rsidRPr="00413A46">
              <w:rPr>
                <w:rFonts w:eastAsia="Times New Roman" w:cs="Times New Roman"/>
                <w:color w:val="000000"/>
                <w:sz w:val="20"/>
                <w:szCs w:val="20"/>
              </w:rPr>
              <w:t>41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5881B07" w14:textId="6356022B" w:rsidR="00533242" w:rsidRPr="00413A46" w:rsidRDefault="00DB20AB" w:rsidP="00164ADA">
            <w:pPr>
              <w:jc w:val="both"/>
              <w:rPr>
                <w:rFonts w:eastAsia="Times New Roman" w:cs="Times New Roman"/>
                <w:color w:val="000000"/>
                <w:sz w:val="20"/>
                <w:szCs w:val="20"/>
              </w:rPr>
            </w:pPr>
            <w:r w:rsidRPr="00413A46">
              <w:rPr>
                <w:rFonts w:eastAsia="Times New Roman" w:cs="Times New Roman"/>
                <w:color w:val="000000"/>
                <w:sz w:val="20"/>
                <w:szCs w:val="20"/>
              </w:rPr>
              <w:t>M</w:t>
            </w:r>
          </w:p>
        </w:tc>
      </w:tr>
      <w:tr w:rsidR="00533242" w:rsidRPr="00413A46" w14:paraId="604878E0" w14:textId="77777777" w:rsidTr="00533242">
        <w:trPr>
          <w:trHeight w:val="28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77A2963" w14:textId="442F95D6" w:rsidR="00533242" w:rsidRPr="00413A46" w:rsidRDefault="00A715DA" w:rsidP="00164ADA">
            <w:pPr>
              <w:jc w:val="both"/>
              <w:rPr>
                <w:rFonts w:eastAsia="Times New Roman" w:cs="Times New Roman"/>
                <w:color w:val="000000"/>
                <w:sz w:val="20"/>
                <w:szCs w:val="20"/>
              </w:rPr>
            </w:pPr>
            <w:proofErr w:type="spellStart"/>
            <w:r w:rsidRPr="00413A46">
              <w:rPr>
                <w:rFonts w:eastAsia="Times New Roman" w:cs="Times New Roman"/>
                <w:color w:val="000000"/>
                <w:sz w:val="20"/>
                <w:szCs w:val="20"/>
              </w:rPr>
              <w:t>jt</w:t>
            </w:r>
            <w:proofErr w:type="spellEnd"/>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49290D6" w14:textId="77777777" w:rsidR="00533242" w:rsidRPr="00413A46" w:rsidRDefault="00533242" w:rsidP="00164ADA">
            <w:pPr>
              <w:jc w:val="both"/>
              <w:rPr>
                <w:rFonts w:eastAsia="Times New Roman" w:cs="Times New Roman"/>
                <w:color w:val="000000"/>
                <w:sz w:val="20"/>
                <w:szCs w:val="20"/>
              </w:rPr>
            </w:pPr>
            <w:r w:rsidRPr="00413A46">
              <w:rPr>
                <w:rFonts w:eastAsia="Times New Roman" w:cs="Times New Roman"/>
                <w:color w:val="000000"/>
                <w:sz w:val="20"/>
                <w:szCs w:val="20"/>
              </w:rPr>
              <w:t>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5CB1B5C" w14:textId="77777777" w:rsidR="00533242" w:rsidRPr="00413A46" w:rsidRDefault="00533242" w:rsidP="00164ADA">
            <w:pPr>
              <w:jc w:val="both"/>
              <w:rPr>
                <w:rFonts w:eastAsia="Times New Roman" w:cs="Times New Roman"/>
                <w:color w:val="000000"/>
                <w:sz w:val="20"/>
                <w:szCs w:val="20"/>
              </w:rPr>
            </w:pP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BE58C69" w14:textId="2E444DF1" w:rsidR="00533242" w:rsidRPr="00413A46" w:rsidRDefault="00533242" w:rsidP="00164ADA">
            <w:pPr>
              <w:jc w:val="both"/>
              <w:rPr>
                <w:rFonts w:eastAsia="Times New Roman" w:cs="Times New Roman"/>
                <w:color w:val="000000"/>
                <w:sz w:val="20"/>
                <w:szCs w:val="20"/>
              </w:rPr>
            </w:pPr>
          </w:p>
        </w:tc>
      </w:tr>
    </w:tbl>
    <w:p w14:paraId="7F99BD1E" w14:textId="77777777" w:rsidR="00533242" w:rsidRPr="00413A46" w:rsidRDefault="00533242"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47F91B5D" w14:textId="77777777" w:rsidR="00533242" w:rsidRPr="00413A46" w:rsidRDefault="00533242"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7B88567A" w14:textId="7638F3E0" w:rsidR="00D52CB6" w:rsidRPr="00413A46" w:rsidRDefault="00085E1F"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413A46">
        <w:rPr>
          <w:rFonts w:cs="Helvetica"/>
          <w:sz w:val="20"/>
          <w:szCs w:val="20"/>
        </w:rPr>
        <w:t>Each datafile has 3</w:t>
      </w:r>
      <w:r w:rsidR="00D52CB6" w:rsidRPr="00413A46">
        <w:rPr>
          <w:rFonts w:cs="Helvetica"/>
          <w:sz w:val="20"/>
          <w:szCs w:val="20"/>
        </w:rPr>
        <w:t xml:space="preserve"> variables:</w:t>
      </w:r>
    </w:p>
    <w:p w14:paraId="386A7930" w14:textId="77777777" w:rsidR="00D52CB6" w:rsidRPr="00413A46" w:rsidRDefault="00D52CB6"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67B7EB72" w14:textId="04640278" w:rsidR="00D52CB6" w:rsidRPr="00413A46" w:rsidRDefault="00D52CB6"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413A46">
        <w:rPr>
          <w:rFonts w:cs="Helvetica"/>
          <w:sz w:val="20"/>
          <w:szCs w:val="20"/>
        </w:rPr>
        <w:t>"</w:t>
      </w:r>
      <w:r w:rsidR="00B30959" w:rsidRPr="00413A46">
        <w:rPr>
          <w:rFonts w:cs="Helvetica"/>
          <w:color w:val="3366FF"/>
          <w:sz w:val="20"/>
          <w:szCs w:val="20"/>
        </w:rPr>
        <w:t>stim</w:t>
      </w:r>
      <w:r w:rsidRPr="00413A46">
        <w:rPr>
          <w:rFonts w:cs="Helvetica"/>
          <w:sz w:val="20"/>
          <w:szCs w:val="20"/>
        </w:rPr>
        <w:t>" (time x 1):</w:t>
      </w:r>
      <w:r w:rsidR="00B30959" w:rsidRPr="00413A46">
        <w:rPr>
          <w:rFonts w:cs="Helvetica"/>
          <w:sz w:val="20"/>
          <w:szCs w:val="20"/>
        </w:rPr>
        <w:t xml:space="preserve"> </w:t>
      </w:r>
      <w:r w:rsidR="00B30959" w:rsidRPr="00413A46">
        <w:rPr>
          <w:rFonts w:cs="Helvetica"/>
          <w:i/>
          <w:sz w:val="20"/>
          <w:szCs w:val="20"/>
        </w:rPr>
        <w:t>This is what is displayed on the screen at each point in time, corresponding to the data</w:t>
      </w:r>
    </w:p>
    <w:p w14:paraId="15D0596C" w14:textId="77777777" w:rsidR="00D52CB6" w:rsidRPr="00413A46" w:rsidRDefault="00D52CB6"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413A46">
        <w:rPr>
          <w:rFonts w:cs="Helvetica"/>
          <w:sz w:val="20"/>
          <w:szCs w:val="20"/>
        </w:rPr>
        <w:tab/>
        <w:t>-values</w:t>
      </w:r>
    </w:p>
    <w:p w14:paraId="75033203" w14:textId="245FA638" w:rsidR="00D52CB6" w:rsidRPr="00413A46" w:rsidRDefault="007F34BD"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413A46">
        <w:rPr>
          <w:rFonts w:cs="Helvetica"/>
          <w:sz w:val="20"/>
          <w:szCs w:val="20"/>
        </w:rPr>
        <w:tab/>
      </w:r>
      <w:r w:rsidRPr="00413A46">
        <w:rPr>
          <w:rFonts w:cs="Helvetica"/>
          <w:sz w:val="20"/>
          <w:szCs w:val="20"/>
        </w:rPr>
        <w:tab/>
      </w:r>
      <w:r w:rsidR="00D52CB6" w:rsidRPr="00413A46">
        <w:rPr>
          <w:rFonts w:cs="Helvetica"/>
          <w:sz w:val="20"/>
          <w:szCs w:val="20"/>
        </w:rPr>
        <w:t>0: Pre-post</w:t>
      </w:r>
      <w:r w:rsidR="00B30959" w:rsidRPr="00413A46">
        <w:rPr>
          <w:rFonts w:cs="Helvetica"/>
          <w:sz w:val="20"/>
          <w:szCs w:val="20"/>
        </w:rPr>
        <w:t xml:space="preserve"> task run</w:t>
      </w:r>
    </w:p>
    <w:p w14:paraId="16A29C9F" w14:textId="036E61A2" w:rsidR="00D52CB6" w:rsidRPr="00413A46" w:rsidRDefault="007F34BD"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413A46">
        <w:rPr>
          <w:rFonts w:cs="Helvetica"/>
          <w:sz w:val="20"/>
          <w:szCs w:val="20"/>
        </w:rPr>
        <w:tab/>
      </w:r>
      <w:r w:rsidRPr="00413A46">
        <w:rPr>
          <w:rFonts w:cs="Helvetica"/>
          <w:sz w:val="20"/>
          <w:szCs w:val="20"/>
        </w:rPr>
        <w:tab/>
      </w:r>
      <w:r w:rsidR="008D5175" w:rsidRPr="00413A46">
        <w:rPr>
          <w:rFonts w:cs="Helvetica"/>
          <w:sz w:val="20"/>
          <w:szCs w:val="20"/>
        </w:rPr>
        <w:t>0</w:t>
      </w:r>
      <w:r w:rsidR="00A715DA" w:rsidRPr="00413A46">
        <w:rPr>
          <w:rFonts w:cs="Helvetica"/>
          <w:sz w:val="20"/>
          <w:szCs w:val="20"/>
        </w:rPr>
        <w:t>1-1</w:t>
      </w:r>
      <w:r w:rsidR="00D52CB6" w:rsidRPr="00413A46">
        <w:rPr>
          <w:rFonts w:cs="Helvetica"/>
          <w:sz w:val="20"/>
          <w:szCs w:val="20"/>
        </w:rPr>
        <w:t xml:space="preserve">0: </w:t>
      </w:r>
      <w:r w:rsidR="00A715DA" w:rsidRPr="00413A46">
        <w:rPr>
          <w:rFonts w:cs="Helvetica"/>
          <w:sz w:val="20"/>
          <w:szCs w:val="20"/>
        </w:rPr>
        <w:t>Right-ward arrow</w:t>
      </w:r>
    </w:p>
    <w:p w14:paraId="33891AA4" w14:textId="057DA593" w:rsidR="00A715DA" w:rsidRPr="00413A46" w:rsidRDefault="008D5175" w:rsidP="008D517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1440"/>
        <w:jc w:val="both"/>
        <w:rPr>
          <w:rFonts w:cs="Helvetica"/>
          <w:sz w:val="20"/>
          <w:szCs w:val="20"/>
        </w:rPr>
      </w:pPr>
      <w:r w:rsidRPr="00413A46">
        <w:rPr>
          <w:rFonts w:cs="Helvetica"/>
          <w:sz w:val="20"/>
          <w:szCs w:val="20"/>
        </w:rPr>
        <w:t>1</w:t>
      </w:r>
      <w:r w:rsidR="00A715DA" w:rsidRPr="00413A46">
        <w:rPr>
          <w:rFonts w:cs="Helvetica"/>
          <w:sz w:val="20"/>
          <w:szCs w:val="20"/>
        </w:rPr>
        <w:t>1-</w:t>
      </w:r>
      <w:r w:rsidRPr="00413A46">
        <w:rPr>
          <w:rFonts w:cs="Helvetica"/>
          <w:sz w:val="20"/>
          <w:szCs w:val="20"/>
        </w:rPr>
        <w:t>20</w:t>
      </w:r>
      <w:r w:rsidR="00A715DA" w:rsidRPr="00413A46">
        <w:rPr>
          <w:rFonts w:cs="Helvetica"/>
          <w:sz w:val="20"/>
          <w:szCs w:val="20"/>
        </w:rPr>
        <w:t xml:space="preserve">: </w:t>
      </w:r>
      <w:r w:rsidRPr="00413A46">
        <w:rPr>
          <w:rFonts w:cs="Helvetica"/>
          <w:sz w:val="20"/>
          <w:szCs w:val="20"/>
        </w:rPr>
        <w:t>Lef</w:t>
      </w:r>
      <w:r w:rsidR="00A715DA" w:rsidRPr="00413A46">
        <w:rPr>
          <w:rFonts w:cs="Helvetica"/>
          <w:sz w:val="20"/>
          <w:szCs w:val="20"/>
        </w:rPr>
        <w:t>t-ward arrow</w:t>
      </w:r>
    </w:p>
    <w:p w14:paraId="16E6A9A5" w14:textId="4E1BAEAC" w:rsidR="00A715DA" w:rsidRPr="00413A46" w:rsidRDefault="008D5175" w:rsidP="008D517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1440"/>
        <w:jc w:val="both"/>
        <w:rPr>
          <w:rFonts w:cs="Helvetica"/>
          <w:sz w:val="20"/>
          <w:szCs w:val="20"/>
        </w:rPr>
      </w:pPr>
      <w:r w:rsidRPr="00413A46">
        <w:rPr>
          <w:rFonts w:cs="Helvetica"/>
          <w:sz w:val="20"/>
          <w:szCs w:val="20"/>
        </w:rPr>
        <w:t>12-30</w:t>
      </w:r>
      <w:r w:rsidR="00A715DA" w:rsidRPr="00413A46">
        <w:rPr>
          <w:rFonts w:cs="Helvetica"/>
          <w:sz w:val="20"/>
          <w:szCs w:val="20"/>
        </w:rPr>
        <w:t xml:space="preserve">: </w:t>
      </w:r>
      <w:r w:rsidRPr="00413A46">
        <w:rPr>
          <w:rFonts w:cs="Helvetica"/>
          <w:sz w:val="20"/>
          <w:szCs w:val="20"/>
        </w:rPr>
        <w:t>Down-</w:t>
      </w:r>
      <w:r w:rsidR="00A715DA" w:rsidRPr="00413A46">
        <w:rPr>
          <w:rFonts w:cs="Helvetica"/>
          <w:sz w:val="20"/>
          <w:szCs w:val="20"/>
        </w:rPr>
        <w:t>ward arrow</w:t>
      </w:r>
    </w:p>
    <w:p w14:paraId="775F393B" w14:textId="4D0492D2" w:rsidR="00D52CB6" w:rsidRPr="00413A46" w:rsidRDefault="008D5175" w:rsidP="008D517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1440"/>
        <w:jc w:val="both"/>
        <w:rPr>
          <w:rFonts w:cs="Helvetica"/>
          <w:sz w:val="20"/>
          <w:szCs w:val="20"/>
        </w:rPr>
      </w:pPr>
      <w:r w:rsidRPr="00413A46">
        <w:rPr>
          <w:rFonts w:cs="Helvetica"/>
          <w:sz w:val="20"/>
          <w:szCs w:val="20"/>
        </w:rPr>
        <w:t>13-4</w:t>
      </w:r>
      <w:r w:rsidR="00A715DA" w:rsidRPr="00413A46">
        <w:rPr>
          <w:rFonts w:cs="Helvetica"/>
          <w:sz w:val="20"/>
          <w:szCs w:val="20"/>
        </w:rPr>
        <w:t xml:space="preserve">0: </w:t>
      </w:r>
      <w:r w:rsidRPr="00413A46">
        <w:rPr>
          <w:rFonts w:cs="Helvetica"/>
          <w:sz w:val="20"/>
          <w:szCs w:val="20"/>
        </w:rPr>
        <w:t>Up</w:t>
      </w:r>
      <w:r w:rsidR="00A715DA" w:rsidRPr="00413A46">
        <w:rPr>
          <w:rFonts w:cs="Helvetica"/>
          <w:sz w:val="20"/>
          <w:szCs w:val="20"/>
        </w:rPr>
        <w:t>-ward arrow</w:t>
      </w:r>
    </w:p>
    <w:p w14:paraId="1B23727D" w14:textId="0A949EBF" w:rsidR="00D52CB6" w:rsidRPr="00413A46" w:rsidRDefault="007F34BD"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413A46">
        <w:rPr>
          <w:rFonts w:cs="Helvetica"/>
          <w:sz w:val="20"/>
          <w:szCs w:val="20"/>
        </w:rPr>
        <w:tab/>
      </w:r>
      <w:r w:rsidRPr="00413A46">
        <w:rPr>
          <w:rFonts w:cs="Helvetica"/>
          <w:sz w:val="20"/>
          <w:szCs w:val="20"/>
        </w:rPr>
        <w:tab/>
      </w:r>
      <w:r w:rsidR="008D5175" w:rsidRPr="00413A46">
        <w:rPr>
          <w:rFonts w:cs="Helvetica"/>
          <w:sz w:val="20"/>
          <w:szCs w:val="20"/>
        </w:rPr>
        <w:t>4</w:t>
      </w:r>
      <w:r w:rsidR="00D52CB6" w:rsidRPr="00413A46">
        <w:rPr>
          <w:rFonts w:cs="Helvetica"/>
          <w:sz w:val="20"/>
          <w:szCs w:val="20"/>
        </w:rPr>
        <w:t xml:space="preserve">1: </w:t>
      </w:r>
      <w:proofErr w:type="spellStart"/>
      <w:r w:rsidR="00D52CB6" w:rsidRPr="00413A46">
        <w:rPr>
          <w:rFonts w:cs="Helvetica"/>
          <w:sz w:val="20"/>
          <w:szCs w:val="20"/>
        </w:rPr>
        <w:t>Interstimulus</w:t>
      </w:r>
      <w:proofErr w:type="spellEnd"/>
      <w:r w:rsidR="00D52CB6" w:rsidRPr="00413A46">
        <w:rPr>
          <w:rFonts w:cs="Helvetica"/>
          <w:sz w:val="20"/>
          <w:szCs w:val="20"/>
        </w:rPr>
        <w:t xml:space="preserve"> Interval</w:t>
      </w:r>
      <w:r w:rsidR="0048754D">
        <w:rPr>
          <w:rFonts w:cs="Helvetica"/>
          <w:sz w:val="20"/>
          <w:szCs w:val="20"/>
        </w:rPr>
        <w:t xml:space="preserve"> (blank screen)</w:t>
      </w:r>
    </w:p>
    <w:p w14:paraId="6C2F544B" w14:textId="77777777" w:rsidR="00D52CB6" w:rsidRPr="00413A46" w:rsidRDefault="00D52CB6"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6EC1C412" w14:textId="10ADBCAD" w:rsidR="00D52CB6" w:rsidRPr="00413A46" w:rsidRDefault="00D52CB6"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413A46">
        <w:rPr>
          <w:rFonts w:cs="Helvetica"/>
          <w:sz w:val="20"/>
          <w:szCs w:val="20"/>
        </w:rPr>
        <w:t>"</w:t>
      </w:r>
      <w:r w:rsidR="00B30959" w:rsidRPr="00413A46">
        <w:rPr>
          <w:rFonts w:cs="Helvetica"/>
          <w:color w:val="3366FF"/>
          <w:sz w:val="20"/>
          <w:szCs w:val="20"/>
        </w:rPr>
        <w:t>data</w:t>
      </w:r>
      <w:r w:rsidRPr="00413A46">
        <w:rPr>
          <w:rFonts w:cs="Helvetica"/>
          <w:sz w:val="20"/>
          <w:szCs w:val="20"/>
        </w:rPr>
        <w:t>" (time x number of channels)</w:t>
      </w:r>
      <w:r w:rsidR="00637A11" w:rsidRPr="00413A46">
        <w:rPr>
          <w:rFonts w:cs="Helvetica"/>
          <w:sz w:val="20"/>
          <w:szCs w:val="20"/>
        </w:rPr>
        <w:t>: These are the data.</w:t>
      </w:r>
    </w:p>
    <w:p w14:paraId="1A8BC613" w14:textId="43513197" w:rsidR="00D52CB6" w:rsidRDefault="00D52CB6"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413A46">
        <w:rPr>
          <w:rFonts w:cs="Helvetica"/>
          <w:sz w:val="20"/>
          <w:szCs w:val="20"/>
        </w:rPr>
        <w:tab/>
        <w:t>- sampled at 1000Hz</w:t>
      </w:r>
    </w:p>
    <w:p w14:paraId="1CE835CA" w14:textId="54B12AD0" w:rsidR="00AD0D9C" w:rsidRPr="00413A46" w:rsidRDefault="00AD0D9C" w:rsidP="00AD0D9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jc w:val="both"/>
        <w:rPr>
          <w:rFonts w:cs="Helvetica"/>
          <w:sz w:val="20"/>
          <w:szCs w:val="20"/>
        </w:rPr>
      </w:pPr>
      <w:r>
        <w:rPr>
          <w:rFonts w:cs="Helvetica"/>
          <w:sz w:val="20"/>
          <w:szCs w:val="20"/>
        </w:rPr>
        <w:t xml:space="preserve">- Note that these data were re-referenced with respect to a global common average (after rejecting </w:t>
      </w:r>
      <w:r w:rsidR="0048754D">
        <w:rPr>
          <w:rFonts w:cs="Helvetica"/>
          <w:sz w:val="20"/>
          <w:szCs w:val="20"/>
        </w:rPr>
        <w:t xml:space="preserve">epileptic and artifactual channels), and then </w:t>
      </w:r>
      <w:r w:rsidR="001A435B">
        <w:rPr>
          <w:rFonts w:cs="Helvetica"/>
          <w:sz w:val="20"/>
          <w:szCs w:val="20"/>
        </w:rPr>
        <w:t>retaining occipital strip electrodes.</w:t>
      </w:r>
    </w:p>
    <w:p w14:paraId="7F3A9127" w14:textId="3A64C912" w:rsidR="00D52CB6" w:rsidRPr="00413A46" w:rsidRDefault="00FB7B78"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413A46">
        <w:rPr>
          <w:rFonts w:cs="Helvetica"/>
          <w:sz w:val="20"/>
          <w:szCs w:val="20"/>
        </w:rPr>
        <w:tab/>
        <w:t>- built-</w:t>
      </w:r>
      <w:r w:rsidR="00D52CB6" w:rsidRPr="00413A46">
        <w:rPr>
          <w:rFonts w:cs="Helvetica"/>
          <w:sz w:val="20"/>
          <w:szCs w:val="20"/>
        </w:rPr>
        <w:t xml:space="preserve">in band pass 0.15 to 200 Hz, </w:t>
      </w:r>
    </w:p>
    <w:p w14:paraId="04DF8599" w14:textId="77777777" w:rsidR="00D52CB6" w:rsidRPr="00413A46" w:rsidRDefault="00D52CB6"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413A46">
        <w:rPr>
          <w:rFonts w:cs="Helvetica"/>
          <w:sz w:val="20"/>
          <w:szCs w:val="20"/>
        </w:rPr>
        <w:tab/>
      </w:r>
      <w:r w:rsidRPr="00413A46">
        <w:rPr>
          <w:rFonts w:cs="Helvetica"/>
          <w:sz w:val="20"/>
          <w:szCs w:val="20"/>
        </w:rPr>
        <w:tab/>
        <w:t xml:space="preserve">- but a 1 pole band pass, so there is no sharp corner at 200Hz. </w:t>
      </w:r>
    </w:p>
    <w:p w14:paraId="72FB886A" w14:textId="48E6F2B9" w:rsidR="00442297" w:rsidRPr="00413A46" w:rsidRDefault="00D52CB6"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Lucida Grande"/>
          <w:sz w:val="20"/>
          <w:szCs w:val="20"/>
        </w:rPr>
      </w:pPr>
      <w:r w:rsidRPr="00413A46">
        <w:rPr>
          <w:rFonts w:cs="Helvetica"/>
          <w:sz w:val="20"/>
          <w:szCs w:val="20"/>
        </w:rPr>
        <w:tab/>
      </w:r>
      <w:r w:rsidRPr="00413A46">
        <w:rPr>
          <w:rFonts w:cs="Helvetica"/>
          <w:sz w:val="20"/>
          <w:szCs w:val="20"/>
        </w:rPr>
        <w:tab/>
        <w:t>-The amplitude roll-off function is in the file</w:t>
      </w:r>
      <w:r w:rsidR="00841007" w:rsidRPr="00413A46">
        <w:rPr>
          <w:rFonts w:cs="Helvetica"/>
          <w:sz w:val="20"/>
          <w:szCs w:val="20"/>
        </w:rPr>
        <w:t xml:space="preserve"> “</w:t>
      </w:r>
      <w:r w:rsidRPr="00413A46">
        <w:rPr>
          <w:rFonts w:cs="Lucida Grande"/>
          <w:color w:val="3366FF"/>
          <w:sz w:val="20"/>
          <w:szCs w:val="20"/>
        </w:rPr>
        <w:t>ns_1k_1_300_filt.mat</w:t>
      </w:r>
      <w:r w:rsidR="00841007" w:rsidRPr="00413A46">
        <w:rPr>
          <w:rFonts w:cs="Lucida Grande"/>
          <w:sz w:val="20"/>
          <w:szCs w:val="20"/>
        </w:rPr>
        <w:t>”</w:t>
      </w:r>
    </w:p>
    <w:p w14:paraId="67B4B0EE" w14:textId="77777777" w:rsidR="00841007" w:rsidRPr="00413A46" w:rsidRDefault="00841007"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Lucida Grande"/>
          <w:sz w:val="20"/>
          <w:szCs w:val="20"/>
        </w:rPr>
      </w:pPr>
    </w:p>
    <w:p w14:paraId="0FBD7F64" w14:textId="77777777" w:rsidR="00C00BDB" w:rsidRPr="00413A46" w:rsidRDefault="00C00BDB" w:rsidP="00C00B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413A46">
        <w:rPr>
          <w:rFonts w:cs="Helvetica"/>
          <w:sz w:val="20"/>
          <w:szCs w:val="20"/>
        </w:rPr>
        <w:t>"</w:t>
      </w:r>
      <w:r w:rsidRPr="00413A46">
        <w:rPr>
          <w:rFonts w:cs="Helvetica"/>
          <w:color w:val="3366FF"/>
          <w:sz w:val="20"/>
          <w:szCs w:val="20"/>
        </w:rPr>
        <w:t>brain</w:t>
      </w:r>
      <w:r w:rsidRPr="00413A46">
        <w:rPr>
          <w:rFonts w:cs="Helvetica"/>
          <w:sz w:val="20"/>
          <w:szCs w:val="20"/>
        </w:rPr>
        <w:t>": This is a structure representing the tessellated brain surface. It can easily be plotted with the CTMR package</w:t>
      </w:r>
      <w:r w:rsidRPr="00413A46">
        <w:rPr>
          <w:rFonts w:cs="Helvetica"/>
          <w:i/>
          <w:sz w:val="20"/>
          <w:szCs w:val="20"/>
        </w:rPr>
        <w:t xml:space="preserve"> (see “Automated electrocorticographic electrode localization on individually rendered brain surfaces” by D Hermes, et al in Journal of Neuroscience Methods, 2009)</w:t>
      </w:r>
    </w:p>
    <w:p w14:paraId="73CCC5FD" w14:textId="77777777" w:rsidR="00C00BDB" w:rsidRPr="00413A46" w:rsidRDefault="00C00BDB" w:rsidP="00C00B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11D470A0" w14:textId="77777777" w:rsidR="00C00BDB" w:rsidRPr="00413A46" w:rsidRDefault="00C00BDB" w:rsidP="00C00B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sidRPr="00413A46">
        <w:rPr>
          <w:rFonts w:cs="Helvetica"/>
          <w:sz w:val="20"/>
          <w:szCs w:val="20"/>
        </w:rPr>
        <w:t>"</w:t>
      </w:r>
      <w:proofErr w:type="spellStart"/>
      <w:r w:rsidRPr="00413A46">
        <w:rPr>
          <w:rFonts w:cs="Helvetica"/>
          <w:color w:val="3366FF"/>
          <w:sz w:val="20"/>
          <w:szCs w:val="20"/>
        </w:rPr>
        <w:t>locs</w:t>
      </w:r>
      <w:proofErr w:type="spellEnd"/>
      <w:r w:rsidRPr="00413A46">
        <w:rPr>
          <w:rFonts w:cs="Helvetica"/>
          <w:sz w:val="20"/>
          <w:szCs w:val="20"/>
        </w:rPr>
        <w:t xml:space="preserve">" (number of channels x 3): Electrode locations, for plotting on the rendered </w:t>
      </w:r>
      <w:r w:rsidRPr="00413A46">
        <w:rPr>
          <w:rFonts w:cs="Helvetica"/>
          <w:color w:val="3366FF"/>
          <w:sz w:val="20"/>
          <w:szCs w:val="20"/>
        </w:rPr>
        <w:t>brain</w:t>
      </w:r>
      <w:r w:rsidRPr="00413A46">
        <w:rPr>
          <w:rFonts w:cs="Helvetica"/>
          <w:sz w:val="20"/>
          <w:szCs w:val="20"/>
        </w:rPr>
        <w:t>.</w:t>
      </w:r>
    </w:p>
    <w:p w14:paraId="6BF76444" w14:textId="77777777" w:rsidR="002F404A" w:rsidRPr="00413A46" w:rsidRDefault="002F404A" w:rsidP="00164ADA">
      <w:pPr>
        <w:widowControl w:val="0"/>
        <w:pBdr>
          <w:bottom w:val="single" w:sz="6"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65121393" w14:textId="4C06AF0D" w:rsidR="00A77AEE" w:rsidRDefault="00A65EF3"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Pr>
          <w:rFonts w:cs="Helvetica"/>
          <w:noProof/>
          <w:sz w:val="20"/>
          <w:szCs w:val="20"/>
        </w:rPr>
        <w:drawing>
          <wp:inline distT="0" distB="0" distL="0" distR="0" wp14:anchorId="281DA206" wp14:editId="18209642">
            <wp:extent cx="4438436" cy="3360676"/>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uzzles_tmp-01.png"/>
                    <pic:cNvPicPr/>
                  </pic:nvPicPr>
                  <pic:blipFill>
                    <a:blip r:embed="rId4"/>
                    <a:stretch>
                      <a:fillRect/>
                    </a:stretch>
                  </pic:blipFill>
                  <pic:spPr>
                    <a:xfrm>
                      <a:off x="0" y="0"/>
                      <a:ext cx="4454885" cy="3373130"/>
                    </a:xfrm>
                    <a:prstGeom prst="rect">
                      <a:avLst/>
                    </a:prstGeom>
                  </pic:spPr>
                </pic:pic>
              </a:graphicData>
            </a:graphic>
          </wp:inline>
        </w:drawing>
      </w:r>
    </w:p>
    <w:p w14:paraId="0737037B" w14:textId="6B3A5DF2" w:rsidR="00A77AEE" w:rsidRDefault="00A65EF3" w:rsidP="00325CCB">
      <w:pPr>
        <w:widowControl w:val="0"/>
        <w:pBdr>
          <w:bottom w:val="single" w:sz="6"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r>
        <w:rPr>
          <w:rFonts w:cs="Helvetica"/>
          <w:sz w:val="20"/>
          <w:szCs w:val="20"/>
        </w:rPr>
        <w:t xml:space="preserve">Task </w:t>
      </w:r>
      <w:r w:rsidR="005F1F23">
        <w:rPr>
          <w:rFonts w:cs="Helvetica"/>
          <w:sz w:val="20"/>
          <w:szCs w:val="20"/>
        </w:rPr>
        <w:t>–</w:t>
      </w:r>
      <w:r>
        <w:rPr>
          <w:rFonts w:cs="Helvetica"/>
          <w:sz w:val="20"/>
          <w:szCs w:val="20"/>
        </w:rPr>
        <w:t xml:space="preserve"> </w:t>
      </w:r>
      <w:r w:rsidR="00325CCB" w:rsidRPr="00325CCB">
        <w:rPr>
          <w:rFonts w:cs="Helvetica"/>
          <w:sz w:val="20"/>
          <w:szCs w:val="20"/>
        </w:rPr>
        <w:t xml:space="preserve">Patients participated in a visual search task presented on </w:t>
      </w:r>
      <w:proofErr w:type="gramStart"/>
      <w:r w:rsidR="00325CCB" w:rsidRPr="00325CCB">
        <w:rPr>
          <w:rFonts w:cs="Helvetica"/>
          <w:sz w:val="20"/>
          <w:szCs w:val="20"/>
        </w:rPr>
        <w:t>a</w:t>
      </w:r>
      <w:proofErr w:type="gramEnd"/>
      <w:r w:rsidR="00325CCB" w:rsidRPr="00325CCB">
        <w:rPr>
          <w:rFonts w:cs="Helvetica"/>
          <w:sz w:val="20"/>
          <w:szCs w:val="20"/>
        </w:rPr>
        <w:t xml:space="preserve"> LCD monitor 1m away, in which 2s visual search stimuli were interleaved with 2s inter-stimulus-intervals (ISIs) during which the screen was blank. Each visual search stimulus consisted of three parts: (1) a 5-row by 4-column array of colored boxes (1cm by 1cm), (2) a white star positioned in the center of one of these boxes, and (3) a black arrow (2cm by 1cm) centered 1.5cm to the right of the right-most box in the middle row. In each visual search stimulus, the star appeared randomly in one of the colored boxes, and the arrow pointed randomly in one of four cardinal directions (“right,” “left,” “up,” or “down”). The subjects’ task was to state the color of the box that was adjacent to the star in the direction of the arrow. Since fixation was not constrained, and eye position was not measured, we cannot know whether </w:t>
      </w:r>
      <w:proofErr w:type="spellStart"/>
      <w:r w:rsidR="00325CCB" w:rsidRPr="00325CCB">
        <w:rPr>
          <w:rFonts w:cs="Helvetica"/>
          <w:sz w:val="20"/>
          <w:szCs w:val="20"/>
        </w:rPr>
        <w:t>dif</w:t>
      </w:r>
      <w:proofErr w:type="spellEnd"/>
      <w:r w:rsidR="00325CCB" w:rsidRPr="00325CCB">
        <w:rPr>
          <w:rFonts w:cs="Helvetica"/>
          <w:sz w:val="20"/>
          <w:szCs w:val="20"/>
        </w:rPr>
        <w:t xml:space="preserve">- </w:t>
      </w:r>
      <w:proofErr w:type="spellStart"/>
      <w:r w:rsidR="00325CCB" w:rsidRPr="00325CCB">
        <w:rPr>
          <w:rFonts w:cs="Helvetica"/>
          <w:sz w:val="20"/>
          <w:szCs w:val="20"/>
        </w:rPr>
        <w:t>ferential</w:t>
      </w:r>
      <w:proofErr w:type="spellEnd"/>
      <w:r w:rsidR="00325CCB" w:rsidRPr="00325CCB">
        <w:rPr>
          <w:rFonts w:cs="Helvetica"/>
          <w:sz w:val="20"/>
          <w:szCs w:val="20"/>
        </w:rPr>
        <w:t xml:space="preserve"> effects between different arrow directions were due to attention or a late visual </w:t>
      </w:r>
      <w:proofErr w:type="spellStart"/>
      <w:r w:rsidR="00325CCB" w:rsidRPr="00325CCB">
        <w:rPr>
          <w:rFonts w:cs="Helvetica"/>
          <w:sz w:val="20"/>
          <w:szCs w:val="20"/>
        </w:rPr>
        <w:t>microsaccade</w:t>
      </w:r>
      <w:proofErr w:type="spellEnd"/>
      <w:r w:rsidR="00325CCB" w:rsidRPr="00325CCB">
        <w:rPr>
          <w:rFonts w:cs="Helvetica"/>
          <w:sz w:val="20"/>
          <w:szCs w:val="20"/>
        </w:rPr>
        <w:t xml:space="preserve"> between the star and the arrow, or different box position.</w:t>
      </w:r>
    </w:p>
    <w:p w14:paraId="3BB8B769" w14:textId="77777777" w:rsidR="00B33949" w:rsidRPr="00413A46" w:rsidRDefault="00B33949" w:rsidP="00164A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Helvetica"/>
          <w:sz w:val="20"/>
          <w:szCs w:val="20"/>
        </w:rPr>
      </w:pPr>
    </w:p>
    <w:p w14:paraId="5855DA2D" w14:textId="18A0EDA4" w:rsidR="00D21DD2" w:rsidRDefault="00141F58" w:rsidP="00EA2C6E">
      <w:pPr>
        <w:jc w:val="both"/>
        <w:rPr>
          <w:sz w:val="20"/>
          <w:szCs w:val="20"/>
        </w:rPr>
      </w:pPr>
      <w:r w:rsidRPr="00413A46">
        <w:rPr>
          <w:sz w:val="20"/>
          <w:szCs w:val="20"/>
        </w:rPr>
        <w:t>In order to reproduce the analyses from the manuscript, open and examine the file “</w:t>
      </w:r>
      <w:proofErr w:type="spellStart"/>
      <w:r w:rsidR="00F339CB" w:rsidRPr="00413A46">
        <w:rPr>
          <w:color w:val="3366FF"/>
          <w:sz w:val="20"/>
          <w:szCs w:val="20"/>
        </w:rPr>
        <w:t>vispac</w:t>
      </w:r>
      <w:r w:rsidRPr="00413A46">
        <w:rPr>
          <w:color w:val="3366FF"/>
          <w:sz w:val="20"/>
          <w:szCs w:val="20"/>
        </w:rPr>
        <w:t>_master.m</w:t>
      </w:r>
      <w:proofErr w:type="spellEnd"/>
      <w:r w:rsidRPr="00413A46">
        <w:rPr>
          <w:sz w:val="20"/>
          <w:szCs w:val="20"/>
        </w:rPr>
        <w:t>”. Each step of analysis is shown clearly in the functi</w:t>
      </w:r>
      <w:r w:rsidR="0006414E" w:rsidRPr="00413A46">
        <w:rPr>
          <w:sz w:val="20"/>
          <w:szCs w:val="20"/>
        </w:rPr>
        <w:t xml:space="preserve">ons called from this file. I have annotated the </w:t>
      </w:r>
      <w:r w:rsidR="00D357C9" w:rsidRPr="00413A46">
        <w:rPr>
          <w:sz w:val="20"/>
          <w:szCs w:val="20"/>
        </w:rPr>
        <w:t xml:space="preserve">basic analysis </w:t>
      </w:r>
      <w:r w:rsidR="0006414E" w:rsidRPr="00413A46">
        <w:rPr>
          <w:sz w:val="20"/>
          <w:szCs w:val="20"/>
        </w:rPr>
        <w:t>code in a manner that should be clear if read alongside the methods of the manuscript.</w:t>
      </w:r>
      <w:r w:rsidR="00B34235" w:rsidRPr="00413A46">
        <w:rPr>
          <w:sz w:val="20"/>
          <w:szCs w:val="20"/>
        </w:rPr>
        <w:t xml:space="preserve"> </w:t>
      </w:r>
      <w:proofErr w:type="spellStart"/>
      <w:r w:rsidR="00D357C9" w:rsidRPr="00413A46">
        <w:rPr>
          <w:color w:val="3366FF"/>
          <w:sz w:val="20"/>
          <w:szCs w:val="20"/>
        </w:rPr>
        <w:t>vispac_master.m</w:t>
      </w:r>
      <w:proofErr w:type="spellEnd"/>
      <w:r w:rsidR="00D357C9" w:rsidRPr="00413A46">
        <w:rPr>
          <w:sz w:val="20"/>
          <w:szCs w:val="20"/>
        </w:rPr>
        <w:t xml:space="preserve"> will call a function for plotting figures for all individual </w:t>
      </w:r>
      <w:r w:rsidR="00A95135" w:rsidRPr="00413A46">
        <w:rPr>
          <w:sz w:val="20"/>
          <w:szCs w:val="20"/>
        </w:rPr>
        <w:t>channels and</w:t>
      </w:r>
      <w:r w:rsidR="00D357C9" w:rsidRPr="00413A46">
        <w:rPr>
          <w:sz w:val="20"/>
          <w:szCs w:val="20"/>
        </w:rPr>
        <w:t xml:space="preserve"> put them in the appropriate folder.</w:t>
      </w:r>
    </w:p>
    <w:p w14:paraId="70C96FDD" w14:textId="77777777" w:rsidR="00EA2C6E" w:rsidRPr="00413A46" w:rsidRDefault="00EA2C6E" w:rsidP="00EA2C6E">
      <w:pPr>
        <w:jc w:val="both"/>
        <w:rPr>
          <w:sz w:val="20"/>
          <w:szCs w:val="20"/>
        </w:rPr>
      </w:pPr>
      <w:bookmarkStart w:id="0" w:name="_GoBack"/>
      <w:bookmarkEnd w:id="0"/>
    </w:p>
    <w:p w14:paraId="73C10D0F" w14:textId="77777777" w:rsidR="00EA2C6E" w:rsidRDefault="00EA2C6E" w:rsidP="00EA2C6E">
      <w:pPr>
        <w:jc w:val="both"/>
        <w:rPr>
          <w:rFonts w:cs="Helvetica"/>
          <w:sz w:val="20"/>
          <w:szCs w:val="20"/>
        </w:rPr>
      </w:pPr>
      <w:r>
        <w:rPr>
          <w:rFonts w:cs="Helvetica"/>
          <w:sz w:val="20"/>
          <w:szCs w:val="20"/>
        </w:rPr>
        <w:t>Note that the folders “</w:t>
      </w:r>
      <w:proofErr w:type="spellStart"/>
      <w:r>
        <w:rPr>
          <w:rFonts w:cs="Helvetica"/>
          <w:color w:val="008000"/>
          <w:sz w:val="20"/>
          <w:szCs w:val="20"/>
        </w:rPr>
        <w:t>ctmr</w:t>
      </w:r>
      <w:proofErr w:type="spellEnd"/>
      <w:r>
        <w:rPr>
          <w:rFonts w:cs="Helvetica"/>
          <w:color w:val="008000"/>
          <w:sz w:val="20"/>
          <w:szCs w:val="20"/>
        </w:rPr>
        <w:t>”</w:t>
      </w:r>
      <w:r>
        <w:rPr>
          <w:rFonts w:cs="Helvetica"/>
          <w:sz w:val="20"/>
          <w:szCs w:val="20"/>
        </w:rPr>
        <w:t xml:space="preserve"> and “</w:t>
      </w:r>
      <w:r>
        <w:rPr>
          <w:rFonts w:cs="Helvetica"/>
          <w:color w:val="008000"/>
          <w:sz w:val="20"/>
          <w:szCs w:val="20"/>
        </w:rPr>
        <w:t>toolbox”</w:t>
      </w:r>
      <w:r>
        <w:rPr>
          <w:rFonts w:cs="Helvetica"/>
          <w:sz w:val="20"/>
          <w:szCs w:val="20"/>
        </w:rPr>
        <w:t xml:space="preserve"> from the root directory (zip files of the </w:t>
      </w:r>
      <w:proofErr w:type="spellStart"/>
      <w:r>
        <w:rPr>
          <w:rFonts w:cs="Helvetica"/>
          <w:sz w:val="20"/>
          <w:szCs w:val="20"/>
        </w:rPr>
        <w:t>ECoG</w:t>
      </w:r>
      <w:proofErr w:type="spellEnd"/>
      <w:r>
        <w:rPr>
          <w:rFonts w:cs="Helvetica"/>
          <w:sz w:val="20"/>
          <w:szCs w:val="20"/>
        </w:rPr>
        <w:t xml:space="preserve"> library) must be included in your MATLAB path for the analyses / figure generation to work properly.</w:t>
      </w:r>
    </w:p>
    <w:p w14:paraId="6C61397C" w14:textId="77777777" w:rsidR="0044709E" w:rsidRPr="00413A46" w:rsidRDefault="0044709E" w:rsidP="00D21DD2">
      <w:pPr>
        <w:pBdr>
          <w:bottom w:val="single" w:sz="6" w:space="1" w:color="auto"/>
        </w:pBdr>
        <w:jc w:val="both"/>
        <w:rPr>
          <w:sz w:val="20"/>
          <w:szCs w:val="20"/>
        </w:rPr>
      </w:pPr>
    </w:p>
    <w:p w14:paraId="019E5BA4" w14:textId="77777777" w:rsidR="007831A0" w:rsidRPr="00413A46" w:rsidRDefault="007831A0" w:rsidP="007831A0">
      <w:pPr>
        <w:jc w:val="both"/>
        <w:rPr>
          <w:sz w:val="20"/>
          <w:szCs w:val="20"/>
        </w:rPr>
      </w:pPr>
      <w:r w:rsidRPr="00413A46">
        <w:rPr>
          <w:sz w:val="20"/>
          <w:szCs w:val="20"/>
        </w:rPr>
        <w:t>Best Wishes!</w:t>
      </w:r>
    </w:p>
    <w:p w14:paraId="332E4545" w14:textId="77777777" w:rsidR="007831A0" w:rsidRPr="00413A46" w:rsidRDefault="007831A0" w:rsidP="007831A0">
      <w:pPr>
        <w:jc w:val="both"/>
        <w:rPr>
          <w:sz w:val="20"/>
          <w:szCs w:val="20"/>
        </w:rPr>
      </w:pPr>
      <w:r w:rsidRPr="00413A46">
        <w:rPr>
          <w:sz w:val="20"/>
          <w:szCs w:val="20"/>
        </w:rPr>
        <w:t>Kai Miller, Stanford University, 2015 (revised 2018)</w:t>
      </w:r>
    </w:p>
    <w:p w14:paraId="112445BB" w14:textId="77777777" w:rsidR="007831A0" w:rsidRPr="00413A46" w:rsidRDefault="00EA2C6E" w:rsidP="007831A0">
      <w:pPr>
        <w:jc w:val="both"/>
        <w:rPr>
          <w:sz w:val="20"/>
          <w:szCs w:val="20"/>
        </w:rPr>
      </w:pPr>
      <w:hyperlink r:id="rId5" w:history="1">
        <w:r w:rsidR="007831A0" w:rsidRPr="00413A46">
          <w:rPr>
            <w:rStyle w:val="Hyperlink"/>
            <w:sz w:val="20"/>
            <w:szCs w:val="20"/>
          </w:rPr>
          <w:t>kai.miller@stanford.edu</w:t>
        </w:r>
      </w:hyperlink>
      <w:r w:rsidR="007831A0" w:rsidRPr="00413A46">
        <w:rPr>
          <w:sz w:val="20"/>
          <w:szCs w:val="20"/>
        </w:rPr>
        <w:t xml:space="preserve">, </w:t>
      </w:r>
      <w:r w:rsidR="007831A0" w:rsidRPr="00413A46">
        <w:rPr>
          <w:rStyle w:val="Hyperlink"/>
          <w:sz w:val="20"/>
          <w:szCs w:val="20"/>
        </w:rPr>
        <w:t>miller.kai@mayo.edu</w:t>
      </w:r>
    </w:p>
    <w:p w14:paraId="6D9934E6" w14:textId="32C318E2" w:rsidR="009D2927" w:rsidRPr="00413A46" w:rsidRDefault="009D2927" w:rsidP="007831A0">
      <w:pPr>
        <w:jc w:val="both"/>
        <w:rPr>
          <w:sz w:val="20"/>
          <w:szCs w:val="20"/>
        </w:rPr>
      </w:pPr>
    </w:p>
    <w:sectPr w:rsidR="009D2927" w:rsidRPr="00413A46" w:rsidSect="00B0450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70E2"/>
    <w:rsid w:val="0006414E"/>
    <w:rsid w:val="00074A36"/>
    <w:rsid w:val="00085E1F"/>
    <w:rsid w:val="000B1B6A"/>
    <w:rsid w:val="001067F8"/>
    <w:rsid w:val="00141F58"/>
    <w:rsid w:val="001470E2"/>
    <w:rsid w:val="00164ADA"/>
    <w:rsid w:val="00184CFE"/>
    <w:rsid w:val="001A2E3E"/>
    <w:rsid w:val="001A435B"/>
    <w:rsid w:val="001A4B4B"/>
    <w:rsid w:val="001D0C8A"/>
    <w:rsid w:val="002728EB"/>
    <w:rsid w:val="002B0670"/>
    <w:rsid w:val="002F404A"/>
    <w:rsid w:val="003131A7"/>
    <w:rsid w:val="00325CCB"/>
    <w:rsid w:val="003560D6"/>
    <w:rsid w:val="00380929"/>
    <w:rsid w:val="003A4066"/>
    <w:rsid w:val="003B1495"/>
    <w:rsid w:val="00413A46"/>
    <w:rsid w:val="00442297"/>
    <w:rsid w:val="0044709E"/>
    <w:rsid w:val="00472FF8"/>
    <w:rsid w:val="0048754D"/>
    <w:rsid w:val="00533242"/>
    <w:rsid w:val="005B7303"/>
    <w:rsid w:val="005F1F23"/>
    <w:rsid w:val="00637A11"/>
    <w:rsid w:val="0068230B"/>
    <w:rsid w:val="00694C64"/>
    <w:rsid w:val="006F192F"/>
    <w:rsid w:val="007831A0"/>
    <w:rsid w:val="007F34BD"/>
    <w:rsid w:val="00841007"/>
    <w:rsid w:val="00896749"/>
    <w:rsid w:val="008A08E4"/>
    <w:rsid w:val="008D5175"/>
    <w:rsid w:val="009D2927"/>
    <w:rsid w:val="00A64339"/>
    <w:rsid w:val="00A65EF3"/>
    <w:rsid w:val="00A715DA"/>
    <w:rsid w:val="00A77AEE"/>
    <w:rsid w:val="00A95135"/>
    <w:rsid w:val="00AD0D9C"/>
    <w:rsid w:val="00B04509"/>
    <w:rsid w:val="00B30959"/>
    <w:rsid w:val="00B33949"/>
    <w:rsid w:val="00B34235"/>
    <w:rsid w:val="00B563D1"/>
    <w:rsid w:val="00B7472C"/>
    <w:rsid w:val="00C00BDB"/>
    <w:rsid w:val="00C34EE8"/>
    <w:rsid w:val="00D21DD2"/>
    <w:rsid w:val="00D317E7"/>
    <w:rsid w:val="00D357C9"/>
    <w:rsid w:val="00D52CB6"/>
    <w:rsid w:val="00D73409"/>
    <w:rsid w:val="00DB20AB"/>
    <w:rsid w:val="00E5050B"/>
    <w:rsid w:val="00EA2C6E"/>
    <w:rsid w:val="00ED0714"/>
    <w:rsid w:val="00F339CB"/>
    <w:rsid w:val="00F94C5E"/>
    <w:rsid w:val="00FB387C"/>
    <w:rsid w:val="00FB7B78"/>
    <w:rsid w:val="00FC6C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419B"/>
  <w14:defaultImageDpi w14:val="300"/>
  <w15:docId w15:val="{A0E89D3C-6A60-8B4C-8759-9F8FA1B76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F404A"/>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70E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470E2"/>
    <w:rPr>
      <w:rFonts w:ascii="Lucida Grande" w:hAnsi="Lucida Grande" w:cs="Lucida Grande"/>
      <w:sz w:val="18"/>
      <w:szCs w:val="18"/>
    </w:rPr>
  </w:style>
  <w:style w:type="character" w:customStyle="1" w:styleId="Heading2Char">
    <w:name w:val="Heading 2 Char"/>
    <w:basedOn w:val="DefaultParagraphFont"/>
    <w:link w:val="Heading2"/>
    <w:uiPriority w:val="9"/>
    <w:semiHidden/>
    <w:rsid w:val="002F404A"/>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2F404A"/>
    <w:pPr>
      <w:ind w:left="720"/>
      <w:contextualSpacing/>
    </w:pPr>
  </w:style>
  <w:style w:type="character" w:styleId="Hyperlink">
    <w:name w:val="Hyperlink"/>
    <w:basedOn w:val="DefaultParagraphFont"/>
    <w:uiPriority w:val="99"/>
    <w:unhideWhenUsed/>
    <w:rsid w:val="002F40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748022">
      <w:bodyDiv w:val="1"/>
      <w:marLeft w:val="0"/>
      <w:marRight w:val="0"/>
      <w:marTop w:val="0"/>
      <w:marBottom w:val="0"/>
      <w:divBdr>
        <w:top w:val="none" w:sz="0" w:space="0" w:color="auto"/>
        <w:left w:val="none" w:sz="0" w:space="0" w:color="auto"/>
        <w:bottom w:val="none" w:sz="0" w:space="0" w:color="auto"/>
        <w:right w:val="none" w:sz="0" w:space="0" w:color="auto"/>
      </w:divBdr>
    </w:div>
    <w:div w:id="15201937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kai.miller@stanford.edu"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703</Words>
  <Characters>4011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Stanford</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Miller</dc:creator>
  <cp:keywords/>
  <dc:description/>
  <cp:lastModifiedBy>Microsoft Office User</cp:lastModifiedBy>
  <cp:revision>23</cp:revision>
  <dcterms:created xsi:type="dcterms:W3CDTF">2016-01-02T22:31:00Z</dcterms:created>
  <dcterms:modified xsi:type="dcterms:W3CDTF">2018-11-25T12:21:00Z</dcterms:modified>
</cp:coreProperties>
</file>