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color w:val="ff0000"/>
          <w:sz w:val="30"/>
          <w:szCs w:val="30"/>
        </w:rPr>
      </w:pPr>
      <w:r w:rsidDel="00000000" w:rsidR="00000000" w:rsidRPr="00000000">
        <w:rPr>
          <w:b w:val="1"/>
          <w:color w:val="222222"/>
          <w:sz w:val="30"/>
          <w:szCs w:val="30"/>
          <w:u w:val="single"/>
          <w:rtl w:val="0"/>
        </w:rPr>
        <w:t xml:space="preserve">Read Me</w:t>
      </w:r>
      <w:r w:rsidDel="00000000" w:rsidR="00000000" w:rsidRPr="00000000">
        <w:rPr>
          <w:color w:val="222222"/>
          <w:sz w:val="30"/>
          <w:szCs w:val="30"/>
          <w:rtl w:val="0"/>
        </w:rPr>
        <w:t xml:space="preserve"> for key understanding (Concept, Target Range, Calculation)</w:t>
      </w:r>
      <w:r w:rsidDel="00000000" w:rsidR="00000000" w:rsidRPr="00000000">
        <w:rPr>
          <w:rtl w:val="0"/>
        </w:rPr>
      </w:r>
    </w:p>
    <w:p w:rsidR="00000000" w:rsidDel="00000000" w:rsidP="00000000" w:rsidRDefault="00000000" w:rsidRPr="00000000" w14:paraId="00000002">
      <w:pPr>
        <w:rPr>
          <w:b w:val="1"/>
          <w:color w:val="550600"/>
        </w:rPr>
      </w:pPr>
      <w:r w:rsidDel="00000000" w:rsidR="00000000" w:rsidRPr="00000000">
        <w:rPr>
          <w:b w:val="1"/>
          <w:color w:val="ff0000"/>
          <w:sz w:val="30"/>
          <w:szCs w:val="30"/>
          <w:rtl w:val="0"/>
        </w:rPr>
        <w:t xml:space="preserve">Hydraulic Retention Time (HRT) - Equalization Basins</w:t>
      </w:r>
      <w:r w:rsidDel="00000000" w:rsidR="00000000" w:rsidRPr="00000000">
        <w:rPr>
          <w:rtl w:val="0"/>
        </w:rPr>
      </w:r>
    </w:p>
    <w:p w:rsidR="00000000" w:rsidDel="00000000" w:rsidP="00000000" w:rsidRDefault="00000000" w:rsidRPr="00000000" w14:paraId="00000003">
      <w:pPr>
        <w:rPr>
          <w:b w:val="1"/>
          <w:color w:val="222222"/>
        </w:rPr>
      </w:pPr>
      <w:r w:rsidDel="00000000" w:rsidR="00000000" w:rsidRPr="00000000">
        <w:rPr>
          <w:rtl w:val="0"/>
        </w:rPr>
      </w:r>
    </w:p>
    <w:p w:rsidR="00000000" w:rsidDel="00000000" w:rsidP="00000000" w:rsidRDefault="00000000" w:rsidRPr="00000000" w14:paraId="00000004">
      <w:pPr>
        <w:numPr>
          <w:ilvl w:val="0"/>
          <w:numId w:val="3"/>
        </w:numPr>
        <w:ind w:left="720" w:hanging="360"/>
        <w:rPr>
          <w:color w:val="222222"/>
        </w:rPr>
      </w:pPr>
      <w:r w:rsidDel="00000000" w:rsidR="00000000" w:rsidRPr="00000000">
        <w:rPr>
          <w:b w:val="1"/>
          <w:color w:val="222222"/>
          <w:sz w:val="26"/>
          <w:szCs w:val="26"/>
          <w:rtl w:val="0"/>
        </w:rPr>
        <w:t xml:space="preserve">About this test </w:t>
      </w:r>
    </w:p>
    <w:p w:rsidR="00000000" w:rsidDel="00000000" w:rsidP="00000000" w:rsidRDefault="00000000" w:rsidRPr="00000000" w14:paraId="00000005">
      <w:pPr>
        <w:ind w:left="720" w:firstLine="0"/>
        <w:rPr>
          <w:b w:val="1"/>
          <w:color w:val="222222"/>
        </w:rPr>
      </w:pPr>
      <w:r w:rsidDel="00000000" w:rsidR="00000000" w:rsidRPr="00000000">
        <w:rPr>
          <w:color w:val="222222"/>
          <w:rtl w:val="0"/>
        </w:rPr>
        <w:t xml:space="preserve">This document serves as guidance to</w:t>
      </w:r>
      <w:r w:rsidDel="00000000" w:rsidR="00000000" w:rsidRPr="00000000">
        <w:rPr>
          <w:color w:val="222222"/>
          <w:rtl w:val="0"/>
        </w:rPr>
        <w:t xml:space="preserve"> determine the HRT in your Equalization Basins. Essential information is presented in the form of Q&amp;A in the sections below. In the </w:t>
      </w:r>
      <w:r w:rsidDel="00000000" w:rsidR="00000000" w:rsidRPr="00000000">
        <w:rPr>
          <w:b w:val="1"/>
          <w:color w:val="222222"/>
          <w:rtl w:val="0"/>
        </w:rPr>
        <w:t xml:space="preserve">next page</w:t>
      </w:r>
      <w:r w:rsidDel="00000000" w:rsidR="00000000" w:rsidRPr="00000000">
        <w:rPr>
          <w:color w:val="222222"/>
          <w:rtl w:val="0"/>
        </w:rPr>
        <w:t xml:space="preserve">, you will have to </w:t>
      </w:r>
      <w:r w:rsidDel="00000000" w:rsidR="00000000" w:rsidRPr="00000000">
        <w:rPr>
          <w:b w:val="1"/>
          <w:color w:val="0000ff"/>
          <w:u w:val="single"/>
          <w:rtl w:val="0"/>
        </w:rPr>
        <w:t xml:space="preserve">enter the average HRT for all Eq basins in service. </w:t>
      </w:r>
      <w:r w:rsidDel="00000000" w:rsidR="00000000" w:rsidRPr="00000000">
        <w:rPr>
          <w:b w:val="1"/>
          <w:color w:val="222222"/>
          <w:rtl w:val="0"/>
        </w:rPr>
        <w:br w:type="textWrapping"/>
      </w:r>
    </w:p>
    <w:p w:rsidR="00000000" w:rsidDel="00000000" w:rsidP="00000000" w:rsidRDefault="00000000" w:rsidRPr="00000000" w14:paraId="00000006">
      <w:pPr>
        <w:numPr>
          <w:ilvl w:val="0"/>
          <w:numId w:val="3"/>
        </w:numPr>
        <w:ind w:left="720" w:hanging="360"/>
        <w:rPr>
          <w:color w:val="222222"/>
        </w:rPr>
      </w:pPr>
      <w:r w:rsidDel="00000000" w:rsidR="00000000" w:rsidRPr="00000000">
        <w:rPr>
          <w:b w:val="1"/>
          <w:color w:val="222222"/>
          <w:sz w:val="26"/>
          <w:szCs w:val="26"/>
          <w:rtl w:val="0"/>
        </w:rPr>
        <w:t xml:space="preserve">What is HRT?</w:t>
      </w:r>
    </w:p>
    <w:p w:rsidR="00000000" w:rsidDel="00000000" w:rsidP="00000000" w:rsidRDefault="00000000" w:rsidRPr="00000000" w14:paraId="00000007">
      <w:pPr>
        <w:spacing w:line="240" w:lineRule="auto"/>
        <w:ind w:left="720" w:firstLine="0"/>
        <w:rPr/>
      </w:pPr>
      <w:r w:rsidDel="00000000" w:rsidR="00000000" w:rsidRPr="00000000">
        <w:rPr>
          <w:rtl w:val="0"/>
        </w:rPr>
        <w:t xml:space="preserve">Hydraulic Retention Time (HRT) is the average time spent by a water molecule, from entry to exit, within a unit. </w:t>
      </w:r>
    </w:p>
    <w:p w:rsidR="00000000" w:rsidDel="00000000" w:rsidP="00000000" w:rsidRDefault="00000000" w:rsidRPr="00000000" w14:paraId="00000008">
      <w:pPr>
        <w:spacing w:line="240" w:lineRule="auto"/>
        <w:ind w:left="720" w:firstLine="0"/>
        <w:rPr/>
      </w:pPr>
      <w:r w:rsidDel="00000000" w:rsidR="00000000" w:rsidRPr="00000000">
        <w:rPr>
          <w:rtl w:val="0"/>
        </w:rPr>
      </w:r>
    </w:p>
    <w:p w:rsidR="00000000" w:rsidDel="00000000" w:rsidP="00000000" w:rsidRDefault="00000000" w:rsidRPr="00000000" w14:paraId="00000009">
      <w:pPr>
        <w:numPr>
          <w:ilvl w:val="0"/>
          <w:numId w:val="3"/>
        </w:numPr>
        <w:ind w:left="720" w:hanging="360"/>
        <w:rPr/>
      </w:pPr>
      <w:r w:rsidDel="00000000" w:rsidR="00000000" w:rsidRPr="00000000">
        <w:rPr>
          <w:b w:val="1"/>
          <w:color w:val="222222"/>
          <w:sz w:val="26"/>
          <w:szCs w:val="26"/>
          <w:rtl w:val="0"/>
        </w:rPr>
        <w:t xml:space="preserve">Why is HRT an important parameter?</w:t>
      </w:r>
      <w:r w:rsidDel="00000000" w:rsidR="00000000" w:rsidRPr="00000000">
        <w:rPr>
          <w:rtl w:val="0"/>
        </w:rPr>
      </w:r>
    </w:p>
    <w:p w:rsidR="00000000" w:rsidDel="00000000" w:rsidP="00000000" w:rsidRDefault="00000000" w:rsidRPr="00000000" w14:paraId="0000000A">
      <w:pPr>
        <w:numPr>
          <w:ilvl w:val="0"/>
          <w:numId w:val="5"/>
        </w:numPr>
        <w:spacing w:line="240" w:lineRule="auto"/>
        <w:ind w:left="1440" w:hanging="360"/>
        <w:rPr/>
      </w:pPr>
      <w:r w:rsidDel="00000000" w:rsidR="00000000" w:rsidRPr="00000000">
        <w:rPr>
          <w:rtl w:val="0"/>
        </w:rPr>
        <w:t xml:space="preserve">HRT is basically the time (in hours or days) you allow for the particular unit to perform its physical / chemical / biological function on the wastewater, from the time it enters to its exit. The HRT has to be sufficient enough to ensure your treatment unit’s performance efficiency.</w:t>
      </w:r>
    </w:p>
    <w:p w:rsidR="00000000" w:rsidDel="00000000" w:rsidP="00000000" w:rsidRDefault="00000000" w:rsidRPr="00000000" w14:paraId="0000000B">
      <w:pPr>
        <w:numPr>
          <w:ilvl w:val="0"/>
          <w:numId w:val="5"/>
        </w:numPr>
        <w:spacing w:line="240" w:lineRule="auto"/>
        <w:ind w:left="1440" w:hanging="360"/>
        <w:rPr/>
      </w:pPr>
      <w:r w:rsidDel="00000000" w:rsidR="00000000" w:rsidRPr="00000000">
        <w:rPr>
          <w:rtl w:val="0"/>
        </w:rPr>
        <w:t xml:space="preserve">So, too short HRT can result in reduced treatment effectiveness, while too long HRT can create anaerobic conditions, causing your wastewater to become septic.</w:t>
      </w:r>
    </w:p>
    <w:p w:rsidR="00000000" w:rsidDel="00000000" w:rsidP="00000000" w:rsidRDefault="00000000" w:rsidRPr="00000000" w14:paraId="0000000C">
      <w:pPr>
        <w:numPr>
          <w:ilvl w:val="0"/>
          <w:numId w:val="5"/>
        </w:numPr>
        <w:spacing w:line="240" w:lineRule="auto"/>
        <w:ind w:left="1440" w:hanging="360"/>
        <w:rPr/>
      </w:pPr>
      <w:r w:rsidDel="00000000" w:rsidR="00000000" w:rsidRPr="00000000">
        <w:rPr>
          <w:rtl w:val="0"/>
        </w:rPr>
        <w:t xml:space="preserve">The idea is to provide </w:t>
      </w:r>
      <w:r w:rsidDel="00000000" w:rsidR="00000000" w:rsidRPr="00000000">
        <w:rPr>
          <w:i w:val="1"/>
          <w:rtl w:val="0"/>
        </w:rPr>
        <w:t xml:space="preserve">just enough</w:t>
      </w:r>
      <w:r w:rsidDel="00000000" w:rsidR="00000000" w:rsidRPr="00000000">
        <w:rPr>
          <w:rtl w:val="0"/>
        </w:rPr>
        <w:t xml:space="preserve"> HRT, so you can keep the flow going and maximize the influent flow you receive.</w:t>
      </w:r>
    </w:p>
    <w:p w:rsidR="00000000" w:rsidDel="00000000" w:rsidP="00000000" w:rsidRDefault="00000000" w:rsidRPr="00000000" w14:paraId="0000000D">
      <w:pPr>
        <w:spacing w:line="240" w:lineRule="auto"/>
        <w:ind w:left="1440" w:firstLine="0"/>
        <w:rPr/>
      </w:pPr>
      <w:r w:rsidDel="00000000" w:rsidR="00000000" w:rsidRPr="00000000">
        <w:rPr>
          <w:rtl w:val="0"/>
        </w:rPr>
      </w:r>
    </w:p>
    <w:p w:rsidR="00000000" w:rsidDel="00000000" w:rsidP="00000000" w:rsidRDefault="00000000" w:rsidRPr="00000000" w14:paraId="0000000E">
      <w:pPr>
        <w:numPr>
          <w:ilvl w:val="0"/>
          <w:numId w:val="3"/>
        </w:numPr>
        <w:spacing w:line="240" w:lineRule="auto"/>
        <w:ind w:left="720" w:hanging="360"/>
        <w:rPr/>
      </w:pPr>
      <w:r w:rsidDel="00000000" w:rsidR="00000000" w:rsidRPr="00000000">
        <w:rPr>
          <w:b w:val="1"/>
          <w:sz w:val="26"/>
          <w:szCs w:val="26"/>
          <w:rtl w:val="0"/>
        </w:rPr>
        <w:t xml:space="preserve">How do you calculate HRT?</w:t>
      </w:r>
    </w:p>
    <w:p w:rsidR="00000000" w:rsidDel="00000000" w:rsidP="00000000" w:rsidRDefault="00000000" w:rsidRPr="00000000" w14:paraId="0000000F">
      <w:pPr>
        <w:spacing w:line="240" w:lineRule="auto"/>
        <w:ind w:left="720" w:firstLine="0"/>
        <w:rPr/>
      </w:pPr>
      <w:r w:rsidDel="00000000" w:rsidR="00000000" w:rsidRPr="00000000">
        <w:rPr>
          <w:rtl w:val="0"/>
        </w:rPr>
        <w:t xml:space="preserve">Refer to the formula and sample calculation below.</w:t>
        <w:br w:type="textWrapping"/>
      </w:r>
    </w:p>
    <w:p w:rsidR="00000000" w:rsidDel="00000000" w:rsidP="00000000" w:rsidRDefault="00000000" w:rsidRPr="00000000" w14:paraId="00000010">
      <w:pPr>
        <w:spacing w:line="240" w:lineRule="auto"/>
        <w:ind w:left="0" w:firstLine="720"/>
        <w:rPr/>
      </w:pPr>
      <w:r w:rsidDel="00000000" w:rsidR="00000000" w:rsidRPr="00000000">
        <w:rPr>
          <w:shd w:fill="fff2cc" w:val="clear"/>
          <w:rtl w:val="0"/>
        </w:rPr>
        <w:t xml:space="preserve">HRT (hours) = Volume of unit (million gal) x 24 / Influent flow rate (MGD)</w:t>
      </w:r>
      <w:r w:rsidDel="00000000" w:rsidR="00000000" w:rsidRPr="00000000">
        <w:rPr>
          <w:rtl w:val="0"/>
        </w:rPr>
        <w:tab/>
      </w:r>
    </w:p>
    <w:p w:rsidR="00000000" w:rsidDel="00000000" w:rsidP="00000000" w:rsidRDefault="00000000" w:rsidRPr="00000000" w14:paraId="00000011">
      <w:pPr>
        <w:spacing w:line="240" w:lineRule="auto"/>
        <w:rPr/>
      </w:pPr>
      <w:r w:rsidDel="00000000" w:rsidR="00000000" w:rsidRPr="00000000">
        <w:rPr>
          <w:rtl w:val="0"/>
        </w:rPr>
        <w:tab/>
        <w:br w:type="textWrapping"/>
        <w:tab/>
        <w:t xml:space="preserve">Influent flow rate = 1 MGD (signifies </w:t>
      </w:r>
      <w:r w:rsidDel="00000000" w:rsidR="00000000" w:rsidRPr="00000000">
        <w:rPr>
          <w:b w:val="1"/>
          <w:rtl w:val="0"/>
        </w:rPr>
        <w:t xml:space="preserve">total flow</w:t>
      </w:r>
      <w:r w:rsidDel="00000000" w:rsidR="00000000" w:rsidRPr="00000000">
        <w:rPr>
          <w:rtl w:val="0"/>
        </w:rPr>
        <w:t xml:space="preserve"> entering Eq basin)</w:t>
        <w:br w:type="textWrapping"/>
        <w:tab/>
        <w:t xml:space="preserve">Volume of Eq basin = 500,000 gal or 0.5 million gal</w:t>
      </w:r>
    </w:p>
    <w:p w:rsidR="00000000" w:rsidDel="00000000" w:rsidP="00000000" w:rsidRDefault="00000000" w:rsidRPr="00000000" w14:paraId="00000012">
      <w:pPr>
        <w:spacing w:line="240" w:lineRule="auto"/>
        <w:rPr/>
      </w:pPr>
      <w:r w:rsidDel="00000000" w:rsidR="00000000" w:rsidRPr="00000000">
        <w:rPr>
          <w:rtl w:val="0"/>
        </w:rPr>
        <w:tab/>
        <w:t xml:space="preserve">HRT (hours) = 0.5 x 24 / 1</w:t>
      </w:r>
    </w:p>
    <w:p w:rsidR="00000000" w:rsidDel="00000000" w:rsidP="00000000" w:rsidRDefault="00000000" w:rsidRPr="00000000" w14:paraId="00000013">
      <w:pPr>
        <w:spacing w:line="240" w:lineRule="auto"/>
        <w:rPr>
          <w:shd w:fill="cfe2f3" w:val="clear"/>
        </w:rPr>
      </w:pPr>
      <w:r w:rsidDel="00000000" w:rsidR="00000000" w:rsidRPr="00000000">
        <w:rPr>
          <w:rtl w:val="0"/>
        </w:rPr>
        <w:tab/>
      </w:r>
      <w:r w:rsidDel="00000000" w:rsidR="00000000" w:rsidRPr="00000000">
        <w:rPr>
          <w:shd w:fill="cfe2f3" w:val="clear"/>
          <w:rtl w:val="0"/>
        </w:rPr>
        <w:t xml:space="preserve">HRT (hours) = 12</w:t>
      </w:r>
    </w:p>
    <w:p w:rsidR="00000000" w:rsidDel="00000000" w:rsidP="00000000" w:rsidRDefault="00000000" w:rsidRPr="00000000" w14:paraId="00000014">
      <w:pPr>
        <w:spacing w:line="240" w:lineRule="auto"/>
        <w:rPr/>
      </w:pPr>
      <w:r w:rsidDel="00000000" w:rsidR="00000000" w:rsidRPr="00000000">
        <w:rPr>
          <w:rtl w:val="0"/>
        </w:rPr>
      </w:r>
    </w:p>
    <w:p w:rsidR="00000000" w:rsidDel="00000000" w:rsidP="00000000" w:rsidRDefault="00000000" w:rsidRPr="00000000" w14:paraId="00000015">
      <w:pPr>
        <w:numPr>
          <w:ilvl w:val="0"/>
          <w:numId w:val="3"/>
        </w:numPr>
        <w:spacing w:line="240" w:lineRule="auto"/>
        <w:ind w:left="720" w:hanging="360"/>
        <w:rPr/>
      </w:pPr>
      <w:r w:rsidDel="00000000" w:rsidR="00000000" w:rsidRPr="00000000">
        <w:rPr>
          <w:b w:val="1"/>
          <w:sz w:val="26"/>
          <w:szCs w:val="26"/>
          <w:rtl w:val="0"/>
        </w:rPr>
        <w:t xml:space="preserve">What are the factors that affect HRT?</w:t>
      </w:r>
    </w:p>
    <w:p w:rsidR="00000000" w:rsidDel="00000000" w:rsidP="00000000" w:rsidRDefault="00000000" w:rsidRPr="00000000" w14:paraId="00000016">
      <w:pPr>
        <w:spacing w:line="240" w:lineRule="auto"/>
        <w:ind w:left="1440" w:firstLine="0"/>
        <w:rPr/>
      </w:pPr>
      <w:r w:rsidDel="00000000" w:rsidR="00000000" w:rsidRPr="00000000">
        <w:rPr>
          <w:rtl w:val="0"/>
        </w:rPr>
      </w:r>
    </w:p>
    <w:p w:rsidR="00000000" w:rsidDel="00000000" w:rsidP="00000000" w:rsidRDefault="00000000" w:rsidRPr="00000000" w14:paraId="00000017">
      <w:pPr>
        <w:spacing w:line="240" w:lineRule="auto"/>
        <w:ind w:left="0" w:firstLine="720"/>
        <w:rPr>
          <w:shd w:fill="fff2cc" w:val="clear"/>
        </w:rPr>
      </w:pPr>
      <w:r w:rsidDel="00000000" w:rsidR="00000000" w:rsidRPr="00000000">
        <w:rPr>
          <w:shd w:fill="fff2cc" w:val="clear"/>
          <w:rtl w:val="0"/>
        </w:rPr>
        <w:t xml:space="preserve">HRT (hours) = Volume of unit (million gal) x 24 / Influent flow rate (MGD)</w:t>
      </w:r>
    </w:p>
    <w:p w:rsidR="00000000" w:rsidDel="00000000" w:rsidP="00000000" w:rsidRDefault="00000000" w:rsidRPr="00000000" w14:paraId="00000018">
      <w:pPr>
        <w:spacing w:line="240" w:lineRule="auto"/>
        <w:ind w:left="1440" w:firstLine="0"/>
        <w:rPr/>
      </w:pPr>
      <w:r w:rsidDel="00000000" w:rsidR="00000000" w:rsidRPr="00000000">
        <w:rPr>
          <w:rtl w:val="0"/>
        </w:rPr>
      </w:r>
    </w:p>
    <w:p w:rsidR="00000000" w:rsidDel="00000000" w:rsidP="00000000" w:rsidRDefault="00000000" w:rsidRPr="00000000" w14:paraId="00000019">
      <w:pPr>
        <w:numPr>
          <w:ilvl w:val="0"/>
          <w:numId w:val="4"/>
        </w:numPr>
        <w:spacing w:line="240" w:lineRule="auto"/>
        <w:ind w:left="1440" w:hanging="360"/>
        <w:rPr/>
      </w:pPr>
      <w:r w:rsidDel="00000000" w:rsidR="00000000" w:rsidRPr="00000000">
        <w:rPr>
          <w:rtl w:val="0"/>
        </w:rPr>
        <w:t xml:space="preserve">As seen in the formula, the HRT is affected by the size (volume) of the treatment unit and the speed (rate) of flow.</w:t>
      </w:r>
    </w:p>
    <w:p w:rsidR="00000000" w:rsidDel="00000000" w:rsidP="00000000" w:rsidRDefault="00000000" w:rsidRPr="00000000" w14:paraId="0000001A">
      <w:pPr>
        <w:numPr>
          <w:ilvl w:val="0"/>
          <w:numId w:val="4"/>
        </w:numPr>
        <w:spacing w:line="240" w:lineRule="auto"/>
        <w:ind w:left="1440" w:hanging="360"/>
        <w:rPr/>
      </w:pPr>
      <w:r w:rsidDel="00000000" w:rsidR="00000000" w:rsidRPr="00000000">
        <w:rPr>
          <w:rtl w:val="0"/>
        </w:rPr>
        <w:t xml:space="preserve">For a fixed rate of flow entering a treatment unit, if you increase the size (capacity or volume) of the unit, the HRT increases. Decreasing the capacity decreases the HRT.</w:t>
      </w:r>
    </w:p>
    <w:p w:rsidR="00000000" w:rsidDel="00000000" w:rsidP="00000000" w:rsidRDefault="00000000" w:rsidRPr="00000000" w14:paraId="0000001B">
      <w:pPr>
        <w:numPr>
          <w:ilvl w:val="0"/>
          <w:numId w:val="4"/>
        </w:numPr>
        <w:spacing w:line="240" w:lineRule="auto"/>
        <w:ind w:left="1440" w:hanging="360"/>
        <w:rPr/>
      </w:pPr>
      <w:r w:rsidDel="00000000" w:rsidR="00000000" w:rsidRPr="00000000">
        <w:rPr>
          <w:rtl w:val="0"/>
        </w:rPr>
        <w:t xml:space="preserve">For a fixed treatment capacity, if you slow down the flow, the HRT increases. Speeding up the flow decreases the HRT.</w:t>
      </w:r>
    </w:p>
    <w:p w:rsidR="00000000" w:rsidDel="00000000" w:rsidP="00000000" w:rsidRDefault="00000000" w:rsidRPr="00000000" w14:paraId="0000001C">
      <w:pPr>
        <w:numPr>
          <w:ilvl w:val="0"/>
          <w:numId w:val="4"/>
        </w:numPr>
        <w:spacing w:line="240" w:lineRule="auto"/>
        <w:ind w:left="1440" w:hanging="360"/>
        <w:rPr/>
      </w:pPr>
      <w:r w:rsidDel="00000000" w:rsidR="00000000" w:rsidRPr="00000000">
        <w:rPr>
          <w:rtl w:val="0"/>
        </w:rPr>
        <w:t xml:space="preserve">Your design should provide for the ideal HRT by striking a balance between maximum capacity utilization and maximum influent rate of flow.</w:t>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numPr>
          <w:ilvl w:val="0"/>
          <w:numId w:val="3"/>
        </w:numPr>
        <w:ind w:left="720" w:hanging="360"/>
        <w:rPr/>
      </w:pPr>
      <w:r w:rsidDel="00000000" w:rsidR="00000000" w:rsidRPr="00000000">
        <w:rPr>
          <w:b w:val="1"/>
          <w:sz w:val="26"/>
          <w:szCs w:val="26"/>
          <w:rtl w:val="0"/>
        </w:rPr>
        <w:t xml:space="preserve">What is the role of Eq basins? How do you ensure their maximum performance?</w:t>
      </w:r>
    </w:p>
    <w:p w:rsidR="00000000" w:rsidDel="00000000" w:rsidP="00000000" w:rsidRDefault="00000000" w:rsidRPr="00000000" w14:paraId="0000001F">
      <w:pPr>
        <w:numPr>
          <w:ilvl w:val="0"/>
          <w:numId w:val="1"/>
        </w:numPr>
        <w:ind w:left="1440" w:hanging="360"/>
        <w:rPr/>
      </w:pPr>
      <w:r w:rsidDel="00000000" w:rsidR="00000000" w:rsidRPr="00000000">
        <w:rPr>
          <w:rtl w:val="0"/>
        </w:rPr>
        <w:t xml:space="preserve">Equalization (Eq) Basins equalize the flows received by your facility, to the design flow for the treatment units. Eq basins are essential to regulate variations in flow, especially peak flows, to optimize performance. </w:t>
      </w:r>
    </w:p>
    <w:p w:rsidR="00000000" w:rsidDel="00000000" w:rsidP="00000000" w:rsidRDefault="00000000" w:rsidRPr="00000000" w14:paraId="00000020">
      <w:pPr>
        <w:numPr>
          <w:ilvl w:val="0"/>
          <w:numId w:val="1"/>
        </w:numPr>
        <w:ind w:left="1440" w:hanging="360"/>
        <w:rPr/>
      </w:pPr>
      <w:r w:rsidDel="00000000" w:rsidR="00000000" w:rsidRPr="00000000">
        <w:rPr>
          <w:rtl w:val="0"/>
        </w:rPr>
        <w:t xml:space="preserve">More on Eq Basins and action steps for their effective O&amp;M will be specified in the </w:t>
      </w:r>
      <w:r w:rsidDel="00000000" w:rsidR="00000000" w:rsidRPr="00000000">
        <w:rPr>
          <w:i w:val="1"/>
          <w:rtl w:val="0"/>
        </w:rPr>
        <w:t xml:space="preserve">Troubleshooting</w:t>
      </w:r>
      <w:r w:rsidDel="00000000" w:rsidR="00000000" w:rsidRPr="00000000">
        <w:rPr>
          <w:rtl w:val="0"/>
        </w:rPr>
        <w:t xml:space="preserve"> section.</w:t>
        <w:br w:type="textWrapping"/>
      </w:r>
    </w:p>
    <w:p w:rsidR="00000000" w:rsidDel="00000000" w:rsidP="00000000" w:rsidRDefault="00000000" w:rsidRPr="00000000" w14:paraId="00000021">
      <w:pPr>
        <w:numPr>
          <w:ilvl w:val="0"/>
          <w:numId w:val="3"/>
        </w:numPr>
        <w:ind w:left="720" w:hanging="360"/>
        <w:rPr/>
      </w:pPr>
      <w:r w:rsidDel="00000000" w:rsidR="00000000" w:rsidRPr="00000000">
        <w:rPr>
          <w:b w:val="1"/>
          <w:sz w:val="26"/>
          <w:szCs w:val="26"/>
          <w:rtl w:val="0"/>
        </w:rPr>
        <w:t xml:space="preserve">What is the ideal HRT for Eq basins?</w:t>
      </w:r>
      <w:r w:rsidDel="00000000" w:rsidR="00000000" w:rsidRPr="00000000">
        <w:rPr>
          <w:rtl w:val="0"/>
        </w:rPr>
        <w:br w:type="textWrapping"/>
        <w:t xml:space="preserve">12 to 24 hours</w:t>
        <w:br w:type="textWrapping"/>
      </w:r>
    </w:p>
    <w:p w:rsidR="00000000" w:rsidDel="00000000" w:rsidP="00000000" w:rsidRDefault="00000000" w:rsidRPr="00000000" w14:paraId="00000022">
      <w:pPr>
        <w:numPr>
          <w:ilvl w:val="0"/>
          <w:numId w:val="3"/>
        </w:numPr>
        <w:ind w:left="720" w:hanging="360"/>
        <w:rPr/>
      </w:pPr>
      <w:r w:rsidDel="00000000" w:rsidR="00000000" w:rsidRPr="00000000">
        <w:rPr>
          <w:b w:val="1"/>
          <w:sz w:val="26"/>
          <w:szCs w:val="26"/>
          <w:rtl w:val="0"/>
        </w:rPr>
        <w:t xml:space="preserve">What do you need to keep in mind to ensure you calculate HRT accurately for your Eq basins?</w:t>
      </w:r>
    </w:p>
    <w:p w:rsidR="00000000" w:rsidDel="00000000" w:rsidP="00000000" w:rsidRDefault="00000000" w:rsidRPr="00000000" w14:paraId="00000023">
      <w:pPr>
        <w:numPr>
          <w:ilvl w:val="0"/>
          <w:numId w:val="2"/>
        </w:numPr>
        <w:ind w:left="1440" w:hanging="360"/>
        <w:rPr/>
      </w:pPr>
      <w:r w:rsidDel="00000000" w:rsidR="00000000" w:rsidRPr="00000000">
        <w:rPr>
          <w:rtl w:val="0"/>
        </w:rPr>
        <w:t xml:space="preserve">Ensure you account for </w:t>
      </w:r>
      <w:r w:rsidDel="00000000" w:rsidR="00000000" w:rsidRPr="00000000">
        <w:rPr>
          <w:i w:val="1"/>
          <w:rtl w:val="0"/>
        </w:rPr>
        <w:t xml:space="preserve">all </w:t>
      </w:r>
      <w:r w:rsidDel="00000000" w:rsidR="00000000" w:rsidRPr="00000000">
        <w:rPr>
          <w:rtl w:val="0"/>
        </w:rPr>
        <w:t xml:space="preserve">flows entering the Eq basin</w:t>
      </w:r>
    </w:p>
    <w:p w:rsidR="00000000" w:rsidDel="00000000" w:rsidP="00000000" w:rsidRDefault="00000000" w:rsidRPr="00000000" w14:paraId="00000024">
      <w:pPr>
        <w:numPr>
          <w:ilvl w:val="0"/>
          <w:numId w:val="2"/>
        </w:numPr>
        <w:ind w:left="1440" w:hanging="360"/>
        <w:rPr/>
      </w:pPr>
      <w:r w:rsidDel="00000000" w:rsidR="00000000" w:rsidRPr="00000000">
        <w:rPr>
          <w:rtl w:val="0"/>
        </w:rPr>
        <w:t xml:space="preserve">Ensure your flowmeters are cleaned and calibrated from time to time</w:t>
      </w:r>
    </w:p>
    <w:p w:rsidR="00000000" w:rsidDel="00000000" w:rsidP="00000000" w:rsidRDefault="00000000" w:rsidRPr="00000000" w14:paraId="00000025">
      <w:pPr>
        <w:numPr>
          <w:ilvl w:val="0"/>
          <w:numId w:val="2"/>
        </w:numPr>
        <w:ind w:left="1440" w:hanging="360"/>
        <w:rPr/>
      </w:pPr>
      <w:r w:rsidDel="00000000" w:rsidR="00000000" w:rsidRPr="00000000">
        <w:rPr>
          <w:rtl w:val="0"/>
        </w:rPr>
        <w:t xml:space="preserve">Further corrective actions, if required, will be specified in the </w:t>
      </w:r>
      <w:r w:rsidDel="00000000" w:rsidR="00000000" w:rsidRPr="00000000">
        <w:rPr>
          <w:i w:val="1"/>
          <w:rtl w:val="0"/>
        </w:rPr>
        <w:t xml:space="preserve">Troubleshooting</w:t>
      </w:r>
      <w:r w:rsidDel="00000000" w:rsidR="00000000" w:rsidRPr="00000000">
        <w:rPr>
          <w:rtl w:val="0"/>
        </w:rPr>
        <w:t xml:space="preserve"> section</w:t>
      </w:r>
    </w:p>
    <w:p w:rsidR="00000000" w:rsidDel="00000000" w:rsidP="00000000" w:rsidRDefault="00000000" w:rsidRPr="00000000" w14:paraId="00000026">
      <w:pPr>
        <w:ind w:left="1440" w:firstLine="0"/>
        <w:rPr/>
      </w:pPr>
      <w:r w:rsidDel="00000000" w:rsidR="00000000" w:rsidRPr="00000000">
        <w:rPr>
          <w:rtl w:val="0"/>
        </w:rPr>
      </w:r>
    </w:p>
    <w:p w:rsidR="00000000" w:rsidDel="00000000" w:rsidP="00000000" w:rsidRDefault="00000000" w:rsidRPr="00000000" w14:paraId="00000027">
      <w:pPr>
        <w:numPr>
          <w:ilvl w:val="0"/>
          <w:numId w:val="3"/>
        </w:numPr>
        <w:ind w:left="720" w:hanging="360"/>
        <w:rPr/>
      </w:pPr>
      <w:r w:rsidDel="00000000" w:rsidR="00000000" w:rsidRPr="00000000">
        <w:rPr>
          <w:b w:val="1"/>
          <w:sz w:val="26"/>
          <w:szCs w:val="26"/>
          <w:rtl w:val="0"/>
        </w:rPr>
        <w:t xml:space="preserve">Next step:</w:t>
      </w:r>
    </w:p>
    <w:p w:rsidR="00000000" w:rsidDel="00000000" w:rsidP="00000000" w:rsidRDefault="00000000" w:rsidRPr="00000000" w14:paraId="00000028">
      <w:pPr>
        <w:ind w:left="720" w:firstLine="0"/>
        <w:rPr>
          <w:color w:val="ffffff"/>
          <w:highlight w:val="darkBlue"/>
        </w:rPr>
      </w:pPr>
      <w:r w:rsidDel="00000000" w:rsidR="00000000" w:rsidRPr="00000000">
        <w:rPr>
          <w:color w:val="ffffff"/>
          <w:highlight w:val="darkBlue"/>
          <w:rtl w:val="0"/>
        </w:rPr>
        <w:t xml:space="preserve">In the next page, you will have to input the </w:t>
      </w:r>
      <w:r w:rsidDel="00000000" w:rsidR="00000000" w:rsidRPr="00000000">
        <w:rPr>
          <w:b w:val="1"/>
          <w:color w:val="ffff00"/>
          <w:highlight w:val="darkBlue"/>
          <w:rtl w:val="0"/>
        </w:rPr>
        <w:t xml:space="preserve">average of your calculated HRT for all Eq basins in service</w:t>
      </w:r>
      <w:r w:rsidDel="00000000" w:rsidR="00000000" w:rsidRPr="00000000">
        <w:rPr>
          <w:color w:val="ffffff"/>
          <w:highlight w:val="darkBlue"/>
          <w:rtl w:val="0"/>
        </w:rPr>
        <w:t xml:space="preserve">. Jarvis will use this input to test or check if it’s a sign of a problem within your facility.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rFonts w:ascii="Arial" w:cs="Arial" w:eastAsia="Arial" w:hAnsi="Arial"/>
        <w:b w:val="1"/>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