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222222"/>
          <w:sz w:val="30"/>
          <w:szCs w:val="30"/>
          <w:u w:val="single"/>
          <w:rtl w:val="0"/>
        </w:rPr>
        <w:t xml:space="preserve">Read Me</w:t>
      </w:r>
      <w:r w:rsidDel="00000000" w:rsidR="00000000" w:rsidRPr="00000000">
        <w:rPr>
          <w:color w:val="222222"/>
          <w:sz w:val="30"/>
          <w:szCs w:val="30"/>
          <w:rtl w:val="0"/>
        </w:rPr>
        <w:t xml:space="preserve"> for key understanding (Concept, Target Range, Calculation)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ff0000"/>
          <w:sz w:val="30"/>
          <w:szCs w:val="30"/>
          <w:rtl w:val="0"/>
        </w:rPr>
        <w:t xml:space="preserve">Test for Nutrient Availability - Phosphorus as Orthophosphate</w:t>
      </w:r>
    </w:p>
    <w:p w:rsidR="00000000" w:rsidDel="00000000" w:rsidP="00000000" w:rsidRDefault="00000000" w:rsidRPr="00000000" w14:paraId="00000003">
      <w:pPr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About this test</w:t>
      </w:r>
    </w:p>
    <w:p w:rsidR="00000000" w:rsidDel="00000000" w:rsidP="00000000" w:rsidRDefault="00000000" w:rsidRPr="00000000" w14:paraId="00000005">
      <w:pPr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document serves as guidance to test for Phosphorus Availability, as measured as Ortho-Phosphate in the Aeration Basin effluent or outlet end. Essential information is presented in the form of Q&amp;A. In the next page, you will have to </w:t>
      </w:r>
      <w:r w:rsidDel="00000000" w:rsidR="00000000" w:rsidRPr="00000000">
        <w:rPr>
          <w:b w:val="1"/>
          <w:color w:val="0000ff"/>
          <w:u w:val="single"/>
          <w:rtl w:val="0"/>
        </w:rPr>
        <w:t xml:space="preserve">enter your measured Ortho-Phosphate in mg/L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6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What are the key nutrients that your bugs require?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Phosphorus (N)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Phosphorus (P)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Iron (Fe)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Why is Nutrient Availability important for your facility’s performance?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Like humans, your bugs need critical nutrients to perform functions like digestion, reproduction, etc. In the absence of enough nutrients, their metabolism slows down and the BOD goes untreated.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In case of a nutrient deficiency, a slime tends to form around the floc which interferes with the settling and causes foaming problems when aerated.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Among higher life-forms, flagellates especially are susceptible to deficiency in Nitrogen. A large number of flagellates in an advanced stage of the activated sludge process indicates the presence of a large amount of soluble organic nutrients.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What are measurement units of Nutrient concentrations?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Nutrient concentrations are measured in mg/L or ppm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What are monitoring locations for Nutrient concentrations?</w:t>
      </w:r>
    </w:p>
    <w:p w:rsidR="00000000" w:rsidDel="00000000" w:rsidP="00000000" w:rsidRDefault="00000000" w:rsidRPr="00000000" w14:paraId="00000015">
      <w:pPr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Aeration Basin outlet end or effluent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What is an ideal range of Phosphorus Availability?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color w:val="222222"/>
          <w:rtl w:val="0"/>
        </w:rPr>
        <w:t xml:space="preserve">Aeration Basin effluent, or near the wastewater near the outlet end must contain 1-2 mg/L of Ortho-Phosphate.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How do you measure or calculate Phosphorus concentration?</w:t>
      </w:r>
    </w:p>
    <w:p w:rsidR="00000000" w:rsidDel="00000000" w:rsidP="00000000" w:rsidRDefault="00000000" w:rsidRPr="00000000" w14:paraId="0000001B">
      <w:pPr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brief summary is given below (Source: EPA). For details, refer to </w:t>
      </w:r>
      <w:r w:rsidDel="00000000" w:rsidR="00000000" w:rsidRPr="00000000">
        <w:rPr>
          <w:i w:val="1"/>
          <w:color w:val="222222"/>
          <w:rtl w:val="0"/>
        </w:rPr>
        <w:t xml:space="preserve">EPA Method 365.3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i w:val="1"/>
          <w:color w:val="222222"/>
          <w:rtl w:val="0"/>
        </w:rPr>
        <w:t xml:space="preserve">: Phosphorus, All Forms (Colorimetric, Ascorbic Acid, Two Reagent) </w:t>
      </w:r>
      <w:r w:rsidDel="00000000" w:rsidR="00000000" w:rsidRPr="00000000">
        <w:rPr>
          <w:color w:val="222222"/>
          <w:rtl w:val="0"/>
        </w:rPr>
        <w:t xml:space="preserve">or to </w:t>
      </w:r>
      <w:r w:rsidDel="00000000" w:rsidR="00000000" w:rsidRPr="00000000">
        <w:rPr>
          <w:i w:val="1"/>
          <w:color w:val="222222"/>
          <w:rtl w:val="0"/>
        </w:rPr>
        <w:t xml:space="preserve">APHA Standard Methods: 4500-P (Phosphorus</w:t>
      </w: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1C">
      <w:pPr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Monitoring phosphorus involves measuring very low concentrations down to 0.01 mg/L or lower. Even such very low concentrations of phosphorus can have a dramatic impact downstream. Less sensitive methods should be used only to identify serious problem areas.</w:t>
      </w:r>
    </w:p>
    <w:p w:rsidR="00000000" w:rsidDel="00000000" w:rsidP="00000000" w:rsidRDefault="00000000" w:rsidRPr="00000000" w14:paraId="0000001E">
      <w:pPr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Orthophosphate is the most common form of phosphorus occurring in wastewater. It is also commonly referred to as “phosphate” and “reactive Phosphorus”. There are three colorimetric methods used to measure </w:t>
      </w:r>
      <w:r w:rsidDel="00000000" w:rsidR="00000000" w:rsidRPr="00000000">
        <w:rPr>
          <w:i w:val="1"/>
          <w:color w:val="222222"/>
          <w:rtl w:val="0"/>
        </w:rPr>
        <w:t xml:space="preserve">Total Orthophosphate</w:t>
      </w:r>
      <w:r w:rsidDel="00000000" w:rsidR="00000000" w:rsidRPr="00000000">
        <w:rPr>
          <w:color w:val="222222"/>
          <w:rtl w:val="0"/>
        </w:rPr>
        <w:t xml:space="preserve"> to a reasonable degree of accuracy: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Vanadomolybdo-Phosphoric Acid / ‘Yellow’ Method </w:t>
        <w:br w:type="textWrapping"/>
        <w:t xml:space="preserve">(for routine analysis in range of 1 to 20 mg/L of Ortho-P)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Ascorbic Acid / ‘Blue’ Method (for range of 0.01 to 6 mg/L of Ortho-P)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Stannous chloride method (for range of 0.01 to 6 mg/L of Ortho-P)</w:t>
        <w:br w:type="textWrapping"/>
      </w:r>
    </w:p>
    <w:p w:rsidR="00000000" w:rsidDel="00000000" w:rsidP="00000000" w:rsidRDefault="00000000" w:rsidRPr="00000000" w14:paraId="00000023">
      <w:pPr>
        <w:ind w:left="720" w:firstLine="0"/>
        <w:rPr>
          <w:color w:val="222222"/>
        </w:rPr>
      </w:pPr>
      <w:r w:rsidDel="00000000" w:rsidR="00000000" w:rsidRPr="00000000">
        <w:rPr>
          <w:color w:val="151515"/>
          <w:rtl w:val="0"/>
        </w:rPr>
        <w:t xml:space="preserve">A reagent (either liquid or powder) containing ascorbic acid and ammonium molybdate reacts with orthophosphate in the sample to form either a blue or yellow compound, depending on the method. The intensity of the blue or yellow color is directly proportional to the amount of orthophosphate in the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Things to keep in mind to ensure accurate measurement of Phosphorus: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you account for </w:t>
      </w:r>
      <w:r w:rsidDel="00000000" w:rsidR="00000000" w:rsidRPr="00000000">
        <w:rPr>
          <w:i w:val="1"/>
          <w:rtl w:val="0"/>
        </w:rPr>
        <w:t xml:space="preserve">all </w:t>
      </w:r>
      <w:r w:rsidDel="00000000" w:rsidR="00000000" w:rsidRPr="00000000">
        <w:rPr>
          <w:rtl w:val="0"/>
        </w:rPr>
        <w:t xml:space="preserve">flows entering the Aeration Basins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your flowmeters are cleaned and calibrated from time to time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Further corrective actions, if required, will be specified in the </w:t>
      </w:r>
      <w:r w:rsidDel="00000000" w:rsidR="00000000" w:rsidRPr="00000000">
        <w:rPr>
          <w:i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Next step: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color w:val="ffffff"/>
          <w:highlight w:val="darkBlue"/>
          <w:rtl w:val="0"/>
        </w:rPr>
        <w:t xml:space="preserve">In the next page, you will have to input the </w:t>
      </w:r>
      <w:r w:rsidDel="00000000" w:rsidR="00000000" w:rsidRPr="00000000">
        <w:rPr>
          <w:b w:val="1"/>
          <w:color w:val="ffff00"/>
          <w:highlight w:val="darkBlue"/>
          <w:rtl w:val="0"/>
        </w:rPr>
        <w:t xml:space="preserve">average of your measured Phosphorus conc. (in mg/L of Ortho-Phosphate)</w:t>
      </w:r>
      <w:r w:rsidDel="00000000" w:rsidR="00000000" w:rsidRPr="00000000">
        <w:rPr>
          <w:color w:val="ffffff"/>
          <w:highlight w:val="darkBlue"/>
          <w:rtl w:val="0"/>
        </w:rPr>
        <w:t xml:space="preserve"> at outlet ends or effluent channels all Aeration Basins in service. Jarvis will use this input to test or check if it’s a sign of a problem within your facility.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