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550600"/>
        </w:rPr>
      </w:pPr>
      <w:r w:rsidDel="00000000" w:rsidR="00000000" w:rsidRPr="00000000">
        <w:rPr>
          <w:b w:val="1"/>
          <w:color w:val="ff0000"/>
          <w:sz w:val="30"/>
          <w:szCs w:val="30"/>
          <w:rtl w:val="0"/>
        </w:rPr>
        <w:t xml:space="preserve">Microscopic Evaluation - Zooglea Bulking vs Nutrient Deficiency</w:t>
      </w:r>
      <w:r w:rsidDel="00000000" w:rsidR="00000000" w:rsidRPr="00000000">
        <w:rPr>
          <w:rtl w:val="0"/>
        </w:rPr>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2"/>
        </w:numPr>
        <w:ind w:left="720" w:hanging="360"/>
        <w:rPr>
          <w:color w:val="222222"/>
        </w:rPr>
      </w:pPr>
      <w:r w:rsidDel="00000000" w:rsidR="00000000" w:rsidRPr="00000000">
        <w:rPr>
          <w:b w:val="1"/>
          <w:color w:val="222222"/>
          <w:sz w:val="26"/>
          <w:szCs w:val="26"/>
          <w:rtl w:val="0"/>
        </w:rPr>
        <w:t xml:space="preserve">About this test </w:t>
      </w:r>
    </w:p>
    <w:p w:rsidR="00000000" w:rsidDel="00000000" w:rsidP="00000000" w:rsidRDefault="00000000" w:rsidRPr="00000000" w14:paraId="00000005">
      <w:pPr>
        <w:spacing w:line="276" w:lineRule="auto"/>
        <w:ind w:left="720" w:firstLine="0"/>
        <w:rPr>
          <w:color w:val="222222"/>
        </w:rPr>
      </w:pPr>
      <w:r w:rsidDel="00000000" w:rsidR="00000000" w:rsidRPr="00000000">
        <w:rPr>
          <w:color w:val="222222"/>
          <w:rtl w:val="0"/>
        </w:rPr>
        <w:t xml:space="preserve">This document serves as guidance to identify a Nutrient Deficiency condition, differentiated from a Zooglea overgrowth condition causing slime bulking, through Microscopic Evaluation.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Observation ID that best matches your conclusions of either a (Zooglea) Slime bulking condition, or one of Nutrient deficiency, or neither.</w:t>
      </w:r>
      <w:r w:rsidDel="00000000" w:rsidR="00000000" w:rsidRPr="00000000">
        <w:rPr>
          <w:rtl w:val="0"/>
        </w:rPr>
      </w:r>
    </w:p>
    <w:p w:rsidR="00000000" w:rsidDel="00000000" w:rsidP="00000000" w:rsidRDefault="00000000" w:rsidRPr="00000000" w14:paraId="00000006">
      <w:pPr>
        <w:ind w:left="720" w:firstLine="0"/>
        <w:rPr>
          <w:color w:val="222222"/>
        </w:rPr>
      </w:pPr>
      <w:r w:rsidDel="00000000" w:rsidR="00000000" w:rsidRPr="00000000">
        <w:rPr>
          <w:rtl w:val="0"/>
        </w:rPr>
      </w:r>
    </w:p>
    <w:p w:rsidR="00000000" w:rsidDel="00000000" w:rsidP="00000000" w:rsidRDefault="00000000" w:rsidRPr="00000000" w14:paraId="00000007">
      <w:pPr>
        <w:numPr>
          <w:ilvl w:val="0"/>
          <w:numId w:val="2"/>
        </w:numPr>
        <w:ind w:left="720" w:hanging="360"/>
        <w:rPr>
          <w:color w:val="222222"/>
        </w:rPr>
      </w:pPr>
      <w:r w:rsidDel="00000000" w:rsidR="00000000" w:rsidRPr="00000000">
        <w:rPr>
          <w:b w:val="1"/>
          <w:color w:val="222222"/>
          <w:sz w:val="26"/>
          <w:szCs w:val="26"/>
          <w:rtl w:val="0"/>
        </w:rPr>
        <w:t xml:space="preserve">Why is Microscopic Evaluation important?</w:t>
      </w:r>
    </w:p>
    <w:p w:rsidR="00000000" w:rsidDel="00000000" w:rsidP="00000000" w:rsidRDefault="00000000" w:rsidRPr="00000000" w14:paraId="00000008">
      <w:pPr>
        <w:ind w:left="720" w:firstLine="0"/>
        <w:rPr>
          <w:color w:val="222222"/>
        </w:rPr>
      </w:pPr>
      <w:r w:rsidDel="00000000" w:rsidR="00000000" w:rsidRPr="00000000">
        <w:rPr>
          <w:color w:val="222222"/>
          <w:rtl w:val="0"/>
        </w:rPr>
        <w:t xml:space="preserve">Microscopic evaluation is very important to help you observe your bugs very closely, to assess if your biological treatment is ideal, or to accurately understand underlying conditions causing process upsets or poor treatment efficiency. So, microscopic evaluation is a critical tool to diagnose and troubleshoot a problem with accuracy, and necessitates routine monitoring. This helps you prevent toxic upsets and implement operational changes at the right time.</w:t>
      </w:r>
    </w:p>
    <w:p w:rsidR="00000000" w:rsidDel="00000000" w:rsidP="00000000" w:rsidRDefault="00000000" w:rsidRPr="00000000" w14:paraId="00000009">
      <w:pPr>
        <w:spacing w:line="240" w:lineRule="auto"/>
        <w:rPr/>
      </w:pPr>
      <w:r w:rsidDel="00000000" w:rsidR="00000000" w:rsidRPr="00000000">
        <w:rPr>
          <w:rtl w:val="0"/>
        </w:rPr>
      </w:r>
    </w:p>
    <w:p w:rsidR="00000000" w:rsidDel="00000000" w:rsidP="00000000" w:rsidRDefault="00000000" w:rsidRPr="00000000" w14:paraId="0000000A">
      <w:pPr>
        <w:numPr>
          <w:ilvl w:val="0"/>
          <w:numId w:val="2"/>
        </w:numPr>
        <w:ind w:left="720" w:hanging="360"/>
      </w:pPr>
      <w:r w:rsidDel="00000000" w:rsidR="00000000" w:rsidRPr="00000000">
        <w:rPr>
          <w:b w:val="1"/>
          <w:color w:val="222222"/>
          <w:sz w:val="26"/>
          <w:szCs w:val="26"/>
          <w:rtl w:val="0"/>
        </w:rPr>
        <w:t xml:space="preserve">What do you need to set up for Microscopic Evaluation?</w:t>
      </w:r>
      <w:r w:rsidDel="00000000" w:rsidR="00000000" w:rsidRPr="00000000">
        <w:rPr>
          <w:rtl w:val="0"/>
        </w:rPr>
      </w:r>
    </w:p>
    <w:p w:rsidR="00000000" w:rsidDel="00000000" w:rsidP="00000000" w:rsidRDefault="00000000" w:rsidRPr="00000000" w14:paraId="0000000B">
      <w:pPr>
        <w:ind w:left="720" w:firstLine="0"/>
        <w:rPr>
          <w:color w:val="222222"/>
        </w:rPr>
      </w:pPr>
      <w:r w:rsidDel="00000000" w:rsidR="00000000" w:rsidRPr="00000000">
        <w:rPr>
          <w:color w:val="222222"/>
          <w:u w:val="single"/>
          <w:rtl w:val="0"/>
        </w:rPr>
        <w:t xml:space="preserve">Equipment required</w:t>
      </w:r>
      <w:r w:rsidDel="00000000" w:rsidR="00000000" w:rsidRPr="00000000">
        <w:rPr>
          <w:color w:val="222222"/>
          <w:rtl w:val="0"/>
        </w:rPr>
        <w:t xml:space="preserve">:</w:t>
      </w:r>
    </w:p>
    <w:p w:rsidR="00000000" w:rsidDel="00000000" w:rsidP="00000000" w:rsidRDefault="00000000" w:rsidRPr="00000000" w14:paraId="0000000C">
      <w:pPr>
        <w:numPr>
          <w:ilvl w:val="0"/>
          <w:numId w:val="9"/>
        </w:numPr>
        <w:ind w:left="1440" w:hanging="360"/>
        <w:rPr>
          <w:color w:val="222222"/>
        </w:rPr>
      </w:pPr>
      <w:r w:rsidDel="00000000" w:rsidR="00000000" w:rsidRPr="00000000">
        <w:rPr>
          <w:color w:val="222222"/>
          <w:rtl w:val="0"/>
        </w:rPr>
        <w:t xml:space="preserve">Research grade phase contrast microscope</w:t>
      </w:r>
    </w:p>
    <w:p w:rsidR="00000000" w:rsidDel="00000000" w:rsidP="00000000" w:rsidRDefault="00000000" w:rsidRPr="00000000" w14:paraId="0000000D">
      <w:pPr>
        <w:numPr>
          <w:ilvl w:val="0"/>
          <w:numId w:val="9"/>
        </w:numPr>
        <w:ind w:left="1440" w:hanging="360"/>
        <w:rPr>
          <w:color w:val="222222"/>
        </w:rPr>
      </w:pPr>
      <w:r w:rsidDel="00000000" w:rsidR="00000000" w:rsidRPr="00000000">
        <w:rPr>
          <w:color w:val="222222"/>
          <w:rtl w:val="0"/>
        </w:rPr>
        <w:t xml:space="preserve">10x and 100x brightfield objectives that yield 100x, 1000x magnification, respectively</w:t>
      </w:r>
    </w:p>
    <w:p w:rsidR="00000000" w:rsidDel="00000000" w:rsidP="00000000" w:rsidRDefault="00000000" w:rsidRPr="00000000" w14:paraId="0000000E">
      <w:pPr>
        <w:numPr>
          <w:ilvl w:val="0"/>
          <w:numId w:val="9"/>
        </w:numPr>
        <w:ind w:left="1440" w:hanging="360"/>
        <w:rPr>
          <w:color w:val="222222"/>
        </w:rPr>
      </w:pPr>
      <w:r w:rsidDel="00000000" w:rsidR="00000000" w:rsidRPr="00000000">
        <w:rPr>
          <w:color w:val="222222"/>
          <w:rtl w:val="0"/>
        </w:rPr>
        <w:t xml:space="preserve">25-mm X 75-mm microscope slide</w:t>
      </w:r>
    </w:p>
    <w:p w:rsidR="00000000" w:rsidDel="00000000" w:rsidP="00000000" w:rsidRDefault="00000000" w:rsidRPr="00000000" w14:paraId="0000000F">
      <w:pPr>
        <w:numPr>
          <w:ilvl w:val="0"/>
          <w:numId w:val="9"/>
        </w:numPr>
        <w:ind w:left="1440" w:hanging="360"/>
        <w:rPr>
          <w:color w:val="222222"/>
        </w:rPr>
      </w:pPr>
      <w:r w:rsidDel="00000000" w:rsidR="00000000" w:rsidRPr="00000000">
        <w:rPr>
          <w:color w:val="222222"/>
          <w:rtl w:val="0"/>
        </w:rPr>
        <w:t xml:space="preserve">22-mm X 22-mm (No. 1) glass cover slip</w:t>
      </w:r>
    </w:p>
    <w:p w:rsidR="00000000" w:rsidDel="00000000" w:rsidP="00000000" w:rsidRDefault="00000000" w:rsidRPr="00000000" w14:paraId="00000010">
      <w:pPr>
        <w:numPr>
          <w:ilvl w:val="0"/>
          <w:numId w:val="9"/>
        </w:numPr>
        <w:ind w:left="1440" w:hanging="360"/>
        <w:rPr>
          <w:color w:val="222222"/>
        </w:rPr>
      </w:pPr>
      <w:r w:rsidDel="00000000" w:rsidR="00000000" w:rsidRPr="00000000">
        <w:rPr>
          <w:color w:val="222222"/>
          <w:rtl w:val="0"/>
        </w:rPr>
        <w:t xml:space="preserve">Immersion oil</w:t>
      </w:r>
    </w:p>
    <w:p w:rsidR="00000000" w:rsidDel="00000000" w:rsidP="00000000" w:rsidRDefault="00000000" w:rsidRPr="00000000" w14:paraId="00000011">
      <w:pPr>
        <w:numPr>
          <w:ilvl w:val="0"/>
          <w:numId w:val="9"/>
        </w:numPr>
        <w:ind w:left="1440" w:hanging="360"/>
        <w:rPr>
          <w:color w:val="222222"/>
        </w:rPr>
      </w:pPr>
      <w:r w:rsidDel="00000000" w:rsidR="00000000" w:rsidRPr="00000000">
        <w:rPr>
          <w:color w:val="222222"/>
          <w:rtl w:val="0"/>
        </w:rPr>
        <w:t xml:space="preserve">Gram stain</w:t>
      </w:r>
    </w:p>
    <w:p w:rsidR="00000000" w:rsidDel="00000000" w:rsidP="00000000" w:rsidRDefault="00000000" w:rsidRPr="00000000" w14:paraId="00000012">
      <w:pPr>
        <w:numPr>
          <w:ilvl w:val="0"/>
          <w:numId w:val="9"/>
        </w:numPr>
        <w:ind w:left="1440" w:hanging="360"/>
        <w:rPr>
          <w:color w:val="222222"/>
        </w:rPr>
      </w:pPr>
      <w:r w:rsidDel="00000000" w:rsidR="00000000" w:rsidRPr="00000000">
        <w:rPr>
          <w:color w:val="222222"/>
          <w:rtl w:val="0"/>
        </w:rPr>
        <w:t xml:space="preserve">Neisser stain</w:t>
      </w:r>
    </w:p>
    <w:p w:rsidR="00000000" w:rsidDel="00000000" w:rsidP="00000000" w:rsidRDefault="00000000" w:rsidRPr="00000000" w14:paraId="00000013">
      <w:pPr>
        <w:rPr>
          <w:color w:val="222222"/>
        </w:rPr>
      </w:pPr>
      <w:r w:rsidDel="00000000" w:rsidR="00000000" w:rsidRPr="00000000">
        <w:rPr>
          <w:rtl w:val="0"/>
        </w:rPr>
      </w:r>
    </w:p>
    <w:p w:rsidR="00000000" w:rsidDel="00000000" w:rsidP="00000000" w:rsidRDefault="00000000" w:rsidRPr="00000000" w14:paraId="00000014">
      <w:pPr>
        <w:rPr>
          <w:color w:val="222222"/>
        </w:rPr>
      </w:pPr>
      <w:r w:rsidDel="00000000" w:rsidR="00000000" w:rsidRPr="00000000">
        <w:rPr>
          <w:color w:val="222222"/>
          <w:rtl w:val="0"/>
        </w:rPr>
        <w:tab/>
      </w:r>
      <w:r w:rsidDel="00000000" w:rsidR="00000000" w:rsidRPr="00000000">
        <w:rPr>
          <w:color w:val="222222"/>
          <w:u w:val="single"/>
          <w:rtl w:val="0"/>
        </w:rPr>
        <w:t xml:space="preserve">Use Brightfield Illumination. Do not use Phase Contrast Illumination.</w:t>
      </w:r>
      <w:r w:rsidDel="00000000" w:rsidR="00000000" w:rsidRPr="00000000">
        <w:rPr>
          <w:rtl w:val="0"/>
        </w:rPr>
      </w:r>
    </w:p>
    <w:p w:rsidR="00000000" w:rsidDel="00000000" w:rsidP="00000000" w:rsidRDefault="00000000" w:rsidRPr="00000000" w14:paraId="00000015">
      <w:pPr>
        <w:ind w:left="720" w:firstLine="720"/>
        <w:rPr>
          <w:color w:val="222222"/>
        </w:rPr>
      </w:pPr>
      <w:r w:rsidDel="00000000" w:rsidR="00000000" w:rsidRPr="00000000">
        <w:rPr>
          <w:color w:val="222222"/>
        </w:rPr>
        <w:drawing>
          <wp:inline distB="114300" distT="114300" distL="114300" distR="114300">
            <wp:extent cx="3552825" cy="1524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52825"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color w:val="222222"/>
        </w:rPr>
      </w:pPr>
      <w:r w:rsidDel="00000000" w:rsidR="00000000" w:rsidRPr="00000000">
        <w:rPr>
          <w:rtl w:val="0"/>
        </w:rPr>
      </w:r>
    </w:p>
    <w:p w:rsidR="00000000" w:rsidDel="00000000" w:rsidP="00000000" w:rsidRDefault="00000000" w:rsidRPr="00000000" w14:paraId="00000017">
      <w:pPr>
        <w:rPr>
          <w:color w:val="222222"/>
        </w:rPr>
      </w:pPr>
      <w:r w:rsidDel="00000000" w:rsidR="00000000" w:rsidRPr="00000000">
        <w:rPr>
          <w:rtl w:val="0"/>
        </w:rPr>
      </w:r>
    </w:p>
    <w:p w:rsidR="00000000" w:rsidDel="00000000" w:rsidP="00000000" w:rsidRDefault="00000000" w:rsidRPr="00000000" w14:paraId="00000018">
      <w:pPr>
        <w:rPr>
          <w:color w:val="222222"/>
        </w:rPr>
      </w:pPr>
      <w:r w:rsidDel="00000000" w:rsidR="00000000" w:rsidRPr="00000000">
        <w:rPr>
          <w:rtl w:val="0"/>
        </w:rPr>
      </w:r>
    </w:p>
    <w:p w:rsidR="00000000" w:rsidDel="00000000" w:rsidP="00000000" w:rsidRDefault="00000000" w:rsidRPr="00000000" w14:paraId="00000019">
      <w:pPr>
        <w:rPr>
          <w:color w:val="222222"/>
        </w:rPr>
      </w:pPr>
      <w:r w:rsidDel="00000000" w:rsidR="00000000" w:rsidRPr="00000000">
        <w:rPr>
          <w:color w:val="222222"/>
          <w:rtl w:val="0"/>
        </w:rPr>
        <w:tab/>
      </w:r>
      <w:r w:rsidDel="00000000" w:rsidR="00000000" w:rsidRPr="00000000">
        <w:rPr>
          <w:color w:val="222222"/>
          <w:u w:val="single"/>
          <w:rtl w:val="0"/>
        </w:rPr>
        <w:t xml:space="preserve">Sampling and Sampling Frequency</w:t>
      </w:r>
      <w:r w:rsidDel="00000000" w:rsidR="00000000" w:rsidRPr="00000000">
        <w:rPr>
          <w:color w:val="222222"/>
          <w:rtl w:val="0"/>
        </w:rPr>
        <w:t xml:space="preserve">:</w:t>
      </w:r>
    </w:p>
    <w:p w:rsidR="00000000" w:rsidDel="00000000" w:rsidP="00000000" w:rsidRDefault="00000000" w:rsidRPr="00000000" w14:paraId="0000001A">
      <w:pPr>
        <w:numPr>
          <w:ilvl w:val="0"/>
          <w:numId w:val="3"/>
        </w:numPr>
        <w:ind w:left="1440" w:hanging="360"/>
        <w:rPr>
          <w:color w:val="222222"/>
        </w:rPr>
      </w:pPr>
      <w:r w:rsidDel="00000000" w:rsidR="00000000" w:rsidRPr="00000000">
        <w:rPr>
          <w:color w:val="222222"/>
          <w:rtl w:val="0"/>
        </w:rPr>
        <w:t xml:space="preserve">Obtain mixed liquor samples of 1-2 Liters, at points of good mixing, at either the effluent end of the Aeration Basin or the channel between the Aeration Basin and Secondary Clarifier.</w:t>
      </w:r>
    </w:p>
    <w:p w:rsidR="00000000" w:rsidDel="00000000" w:rsidP="00000000" w:rsidRDefault="00000000" w:rsidRPr="00000000" w14:paraId="0000001B">
      <w:pPr>
        <w:numPr>
          <w:ilvl w:val="0"/>
          <w:numId w:val="3"/>
        </w:numPr>
        <w:ind w:left="1440" w:hanging="360"/>
        <w:rPr>
          <w:color w:val="222222"/>
        </w:rPr>
      </w:pPr>
      <w:r w:rsidDel="00000000" w:rsidR="00000000" w:rsidRPr="00000000">
        <w:rPr>
          <w:color w:val="222222"/>
          <w:rtl w:val="0"/>
        </w:rPr>
        <w:t xml:space="preserve">Take MLSS samples below the surface, avoiding any foam or floating solids. If the foam is excessive, collect a separate sample.</w:t>
      </w:r>
    </w:p>
    <w:p w:rsidR="00000000" w:rsidDel="00000000" w:rsidP="00000000" w:rsidRDefault="00000000" w:rsidRPr="00000000" w14:paraId="0000001C">
      <w:pPr>
        <w:numPr>
          <w:ilvl w:val="0"/>
          <w:numId w:val="3"/>
        </w:numPr>
        <w:ind w:left="1440" w:hanging="360"/>
        <w:rPr>
          <w:color w:val="222222"/>
        </w:rPr>
      </w:pPr>
      <w:r w:rsidDel="00000000" w:rsidR="00000000" w:rsidRPr="00000000">
        <w:rPr>
          <w:color w:val="222222"/>
          <w:rtl w:val="0"/>
        </w:rPr>
        <w:t xml:space="preserve">Sampling frequency depends on prevailing circumstances: </w:t>
      </w:r>
    </w:p>
    <w:p w:rsidR="00000000" w:rsidDel="00000000" w:rsidP="00000000" w:rsidRDefault="00000000" w:rsidRPr="00000000" w14:paraId="0000001D">
      <w:pPr>
        <w:numPr>
          <w:ilvl w:val="1"/>
          <w:numId w:val="3"/>
        </w:numPr>
        <w:ind w:left="2160" w:hanging="360"/>
        <w:rPr>
          <w:color w:val="222222"/>
        </w:rPr>
      </w:pPr>
      <w:r w:rsidDel="00000000" w:rsidR="00000000" w:rsidRPr="00000000">
        <w:rPr>
          <w:color w:val="222222"/>
          <w:rtl w:val="0"/>
        </w:rPr>
        <w:t xml:space="preserve">Daily during episodes of process upset like bulking, or during critical process changes </w:t>
      </w:r>
    </w:p>
    <w:p w:rsidR="00000000" w:rsidDel="00000000" w:rsidP="00000000" w:rsidRDefault="00000000" w:rsidRPr="00000000" w14:paraId="0000001E">
      <w:pPr>
        <w:numPr>
          <w:ilvl w:val="1"/>
          <w:numId w:val="3"/>
        </w:numPr>
        <w:ind w:left="2160" w:hanging="360"/>
        <w:rPr>
          <w:color w:val="222222"/>
        </w:rPr>
      </w:pPr>
      <w:r w:rsidDel="00000000" w:rsidR="00000000" w:rsidRPr="00000000">
        <w:rPr>
          <w:color w:val="222222"/>
          <w:rtl w:val="0"/>
        </w:rPr>
        <w:t xml:space="preserve">Weekly for process control</w:t>
      </w:r>
    </w:p>
    <w:p w:rsidR="00000000" w:rsidDel="00000000" w:rsidP="00000000" w:rsidRDefault="00000000" w:rsidRPr="00000000" w14:paraId="0000001F">
      <w:pPr>
        <w:numPr>
          <w:ilvl w:val="1"/>
          <w:numId w:val="3"/>
        </w:numPr>
        <w:ind w:left="2160" w:hanging="360"/>
        <w:rPr>
          <w:color w:val="222222"/>
        </w:rPr>
      </w:pPr>
      <w:r w:rsidDel="00000000" w:rsidR="00000000" w:rsidRPr="00000000">
        <w:rPr>
          <w:color w:val="222222"/>
          <w:rtl w:val="0"/>
        </w:rPr>
        <w:t xml:space="preserve">Once every SRT or Sludge Age for Routine characterization</w:t>
      </w:r>
    </w:p>
    <w:p w:rsidR="00000000" w:rsidDel="00000000" w:rsidP="00000000" w:rsidRDefault="00000000" w:rsidRPr="00000000" w14:paraId="00000020">
      <w:pPr>
        <w:rPr>
          <w:color w:val="222222"/>
        </w:rPr>
      </w:pPr>
      <w:r w:rsidDel="00000000" w:rsidR="00000000" w:rsidRPr="00000000">
        <w:rPr>
          <w:rtl w:val="0"/>
        </w:rPr>
      </w:r>
    </w:p>
    <w:p w:rsidR="00000000" w:rsidDel="00000000" w:rsidP="00000000" w:rsidRDefault="00000000" w:rsidRPr="00000000" w14:paraId="00000021">
      <w:pPr>
        <w:rPr>
          <w:color w:val="222222"/>
        </w:rPr>
      </w:pPr>
      <w:r w:rsidDel="00000000" w:rsidR="00000000" w:rsidRPr="00000000">
        <w:rPr>
          <w:color w:val="222222"/>
          <w:rtl w:val="0"/>
        </w:rPr>
        <w:tab/>
      </w:r>
      <w:r w:rsidDel="00000000" w:rsidR="00000000" w:rsidRPr="00000000">
        <w:rPr>
          <w:color w:val="222222"/>
          <w:u w:val="single"/>
          <w:rtl w:val="0"/>
        </w:rPr>
        <w:t xml:space="preserve">Sample Preparation (Wet Mount)</w:t>
      </w:r>
      <w:r w:rsidDel="00000000" w:rsidR="00000000" w:rsidRPr="00000000">
        <w:rPr>
          <w:color w:val="222222"/>
          <w:rtl w:val="0"/>
        </w:rPr>
        <w:t xml:space="preserve">:</w:t>
      </w:r>
    </w:p>
    <w:p w:rsidR="00000000" w:rsidDel="00000000" w:rsidP="00000000" w:rsidRDefault="00000000" w:rsidRPr="00000000" w14:paraId="00000022">
      <w:pPr>
        <w:numPr>
          <w:ilvl w:val="0"/>
          <w:numId w:val="5"/>
        </w:numPr>
        <w:ind w:left="1440" w:hanging="360"/>
        <w:rPr>
          <w:color w:val="222222"/>
        </w:rPr>
      </w:pPr>
      <w:r w:rsidDel="00000000" w:rsidR="00000000" w:rsidRPr="00000000">
        <w:rPr>
          <w:color w:val="222222"/>
          <w:rtl w:val="0"/>
        </w:rPr>
        <w:t xml:space="preserve">Shake to completely mix the sample.</w:t>
      </w:r>
    </w:p>
    <w:p w:rsidR="00000000" w:rsidDel="00000000" w:rsidP="00000000" w:rsidRDefault="00000000" w:rsidRPr="00000000" w14:paraId="00000023">
      <w:pPr>
        <w:numPr>
          <w:ilvl w:val="0"/>
          <w:numId w:val="5"/>
        </w:numPr>
        <w:ind w:left="1440" w:hanging="360"/>
        <w:rPr>
          <w:color w:val="222222"/>
        </w:rPr>
      </w:pPr>
      <w:r w:rsidDel="00000000" w:rsidR="00000000" w:rsidRPr="00000000">
        <w:rPr>
          <w:color w:val="222222"/>
          <w:rtl w:val="0"/>
        </w:rPr>
        <w:t xml:space="preserve">Place 1 drop or 0.05 mL of sample using a clean, disposable Pasteur pipet, onto the center of the slide.</w:t>
      </w:r>
    </w:p>
    <w:p w:rsidR="00000000" w:rsidDel="00000000" w:rsidP="00000000" w:rsidRDefault="00000000" w:rsidRPr="00000000" w14:paraId="00000024">
      <w:pPr>
        <w:numPr>
          <w:ilvl w:val="0"/>
          <w:numId w:val="5"/>
        </w:numPr>
        <w:ind w:left="1440" w:hanging="360"/>
        <w:rPr>
          <w:color w:val="222222"/>
        </w:rPr>
      </w:pPr>
      <w:r w:rsidDel="00000000" w:rsidR="00000000" w:rsidRPr="00000000">
        <w:rPr>
          <w:color w:val="222222"/>
          <w:rtl w:val="0"/>
        </w:rPr>
        <w:t xml:space="preserve">Gradually lower and drop the cover slip across the sample from left to right</w:t>
      </w:r>
    </w:p>
    <w:p w:rsidR="00000000" w:rsidDel="00000000" w:rsidP="00000000" w:rsidRDefault="00000000" w:rsidRPr="00000000" w14:paraId="00000025">
      <w:pPr>
        <w:ind w:left="1440" w:firstLine="0"/>
        <w:rPr>
          <w:color w:val="222222"/>
        </w:rPr>
      </w:pPr>
      <w:r w:rsidDel="00000000" w:rsidR="00000000" w:rsidRPr="00000000">
        <w:rPr>
          <w:color w:val="222222"/>
        </w:rPr>
        <w:drawing>
          <wp:inline distB="114300" distT="114300" distL="114300" distR="114300">
            <wp:extent cx="2762250" cy="9906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276225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numPr>
          <w:ilvl w:val="0"/>
          <w:numId w:val="5"/>
        </w:numPr>
        <w:ind w:left="1440" w:hanging="360"/>
        <w:rPr>
          <w:color w:val="222222"/>
        </w:rPr>
      </w:pPr>
      <w:r w:rsidDel="00000000" w:rsidR="00000000" w:rsidRPr="00000000">
        <w:rPr>
          <w:color w:val="222222"/>
          <w:rtl w:val="0"/>
        </w:rPr>
        <w:t xml:space="preserve">Place a clean paper towel across the entire cover slip and slowly apply pressure as you roll your hand across the sample, while slightly increasing pressure from left to right.</w:t>
      </w:r>
    </w:p>
    <w:p w:rsidR="00000000" w:rsidDel="00000000" w:rsidP="00000000" w:rsidRDefault="00000000" w:rsidRPr="00000000" w14:paraId="00000027">
      <w:pPr>
        <w:ind w:left="1440" w:firstLine="0"/>
        <w:rPr>
          <w:color w:val="222222"/>
        </w:rPr>
      </w:pPr>
      <w:r w:rsidDel="00000000" w:rsidR="00000000" w:rsidRPr="00000000">
        <w:rPr>
          <w:rtl w:val="0"/>
        </w:rPr>
      </w:r>
    </w:p>
    <w:p w:rsidR="00000000" w:rsidDel="00000000" w:rsidP="00000000" w:rsidRDefault="00000000" w:rsidRPr="00000000" w14:paraId="00000028">
      <w:pPr>
        <w:rPr>
          <w:color w:val="222222"/>
        </w:rPr>
      </w:pPr>
      <w:r w:rsidDel="00000000" w:rsidR="00000000" w:rsidRPr="00000000">
        <w:rPr>
          <w:color w:val="222222"/>
          <w:rtl w:val="0"/>
        </w:rPr>
        <w:tab/>
      </w:r>
      <w:r w:rsidDel="00000000" w:rsidR="00000000" w:rsidRPr="00000000">
        <w:rPr>
          <w:color w:val="222222"/>
          <w:u w:val="single"/>
          <w:rtl w:val="0"/>
        </w:rPr>
        <w:t xml:space="preserve">Observation (100X using 10X objective)</w:t>
      </w:r>
      <w:r w:rsidDel="00000000" w:rsidR="00000000" w:rsidRPr="00000000">
        <w:rPr>
          <w:color w:val="222222"/>
          <w:rtl w:val="0"/>
        </w:rPr>
        <w:t xml:space="preserve">:</w:t>
      </w:r>
    </w:p>
    <w:p w:rsidR="00000000" w:rsidDel="00000000" w:rsidP="00000000" w:rsidRDefault="00000000" w:rsidRPr="00000000" w14:paraId="00000029">
      <w:pPr>
        <w:ind w:left="720" w:firstLine="0"/>
        <w:rPr>
          <w:color w:val="222222"/>
        </w:rPr>
      </w:pPr>
      <w:r w:rsidDel="00000000" w:rsidR="00000000" w:rsidRPr="00000000">
        <w:rPr>
          <w:color w:val="222222"/>
          <w:rtl w:val="0"/>
        </w:rPr>
        <w:t xml:space="preserve">Examine the wet mount under phase contrast illumination at 100X using 10X objective, and check for the following:</w:t>
      </w:r>
    </w:p>
    <w:p w:rsidR="00000000" w:rsidDel="00000000" w:rsidP="00000000" w:rsidRDefault="00000000" w:rsidRPr="00000000" w14:paraId="0000002A">
      <w:pPr>
        <w:numPr>
          <w:ilvl w:val="0"/>
          <w:numId w:val="10"/>
        </w:numPr>
        <w:ind w:left="1440" w:hanging="360"/>
        <w:rPr>
          <w:color w:val="222222"/>
        </w:rPr>
      </w:pPr>
      <w:r w:rsidDel="00000000" w:rsidR="00000000" w:rsidRPr="00000000">
        <w:rPr>
          <w:color w:val="222222"/>
          <w:rtl w:val="0"/>
        </w:rPr>
        <w:t xml:space="preserve">Floc Size</w:t>
      </w:r>
    </w:p>
    <w:p w:rsidR="00000000" w:rsidDel="00000000" w:rsidP="00000000" w:rsidRDefault="00000000" w:rsidRPr="00000000" w14:paraId="0000002B">
      <w:pPr>
        <w:numPr>
          <w:ilvl w:val="0"/>
          <w:numId w:val="10"/>
        </w:numPr>
        <w:ind w:left="1440" w:hanging="360"/>
        <w:rPr>
          <w:color w:val="222222"/>
        </w:rPr>
      </w:pPr>
      <w:r w:rsidDel="00000000" w:rsidR="00000000" w:rsidRPr="00000000">
        <w:rPr>
          <w:color w:val="222222"/>
          <w:rtl w:val="0"/>
        </w:rPr>
        <w:t xml:space="preserve">Floc Characteristics</w:t>
      </w:r>
    </w:p>
    <w:p w:rsidR="00000000" w:rsidDel="00000000" w:rsidP="00000000" w:rsidRDefault="00000000" w:rsidRPr="00000000" w14:paraId="0000002C">
      <w:pPr>
        <w:numPr>
          <w:ilvl w:val="0"/>
          <w:numId w:val="10"/>
        </w:numPr>
        <w:ind w:left="1440" w:hanging="360"/>
        <w:rPr>
          <w:color w:val="222222"/>
        </w:rPr>
      </w:pPr>
      <w:r w:rsidDel="00000000" w:rsidR="00000000" w:rsidRPr="00000000">
        <w:rPr>
          <w:color w:val="222222"/>
          <w:rtl w:val="0"/>
        </w:rPr>
        <w:t xml:space="preserve">Protozoa and Other Macroorganisms</w:t>
      </w:r>
    </w:p>
    <w:p w:rsidR="00000000" w:rsidDel="00000000" w:rsidP="00000000" w:rsidRDefault="00000000" w:rsidRPr="00000000" w14:paraId="0000002D">
      <w:pPr>
        <w:numPr>
          <w:ilvl w:val="0"/>
          <w:numId w:val="10"/>
        </w:numPr>
        <w:ind w:left="1440" w:hanging="360"/>
        <w:rPr>
          <w:color w:val="222222"/>
        </w:rPr>
      </w:pPr>
      <w:r w:rsidDel="00000000" w:rsidR="00000000" w:rsidRPr="00000000">
        <w:rPr>
          <w:color w:val="222222"/>
          <w:rtl w:val="0"/>
        </w:rPr>
        <w:t xml:space="preserve">Non-biological Organic and Inorganic Particles</w:t>
      </w:r>
    </w:p>
    <w:p w:rsidR="00000000" w:rsidDel="00000000" w:rsidP="00000000" w:rsidRDefault="00000000" w:rsidRPr="00000000" w14:paraId="0000002E">
      <w:pPr>
        <w:numPr>
          <w:ilvl w:val="0"/>
          <w:numId w:val="10"/>
        </w:numPr>
        <w:ind w:left="1440" w:hanging="360"/>
        <w:rPr>
          <w:color w:val="222222"/>
        </w:rPr>
      </w:pPr>
      <w:r w:rsidDel="00000000" w:rsidR="00000000" w:rsidRPr="00000000">
        <w:rPr>
          <w:color w:val="222222"/>
          <w:rtl w:val="0"/>
        </w:rPr>
        <w:t xml:space="preserve">Bacterial Colonies</w:t>
      </w:r>
    </w:p>
    <w:p w:rsidR="00000000" w:rsidDel="00000000" w:rsidP="00000000" w:rsidRDefault="00000000" w:rsidRPr="00000000" w14:paraId="0000002F">
      <w:pPr>
        <w:numPr>
          <w:ilvl w:val="0"/>
          <w:numId w:val="10"/>
        </w:numPr>
        <w:ind w:left="1440" w:hanging="360"/>
        <w:rPr>
          <w:color w:val="222222"/>
        </w:rPr>
      </w:pPr>
      <w:r w:rsidDel="00000000" w:rsidR="00000000" w:rsidRPr="00000000">
        <w:rPr>
          <w:color w:val="222222"/>
          <w:rtl w:val="0"/>
        </w:rPr>
        <w:t xml:space="preserve">Cell Dispersed in Bulk Solution</w:t>
      </w:r>
    </w:p>
    <w:p w:rsidR="00000000" w:rsidDel="00000000" w:rsidP="00000000" w:rsidRDefault="00000000" w:rsidRPr="00000000" w14:paraId="00000030">
      <w:pPr>
        <w:numPr>
          <w:ilvl w:val="0"/>
          <w:numId w:val="10"/>
        </w:numPr>
        <w:ind w:left="1440" w:hanging="360"/>
        <w:rPr>
          <w:color w:val="222222"/>
        </w:rPr>
      </w:pPr>
      <w:r w:rsidDel="00000000" w:rsidR="00000000" w:rsidRPr="00000000">
        <w:rPr>
          <w:color w:val="222222"/>
          <w:rtl w:val="0"/>
        </w:rPr>
        <w:t xml:space="preserve">Effects of Filamentous organisms on floc structure</w:t>
      </w:r>
    </w:p>
    <w:p w:rsidR="00000000" w:rsidDel="00000000" w:rsidP="00000000" w:rsidRDefault="00000000" w:rsidRPr="00000000" w14:paraId="00000031">
      <w:pPr>
        <w:numPr>
          <w:ilvl w:val="0"/>
          <w:numId w:val="10"/>
        </w:numPr>
        <w:ind w:left="1440" w:hanging="360"/>
        <w:rPr>
          <w:color w:val="222222"/>
        </w:rPr>
      </w:pPr>
      <w:r w:rsidDel="00000000" w:rsidR="00000000" w:rsidRPr="00000000">
        <w:rPr>
          <w:color w:val="222222"/>
          <w:rtl w:val="0"/>
        </w:rPr>
        <w:t xml:space="preserve">Filamentous Organism Abundance</w:t>
      </w:r>
    </w:p>
    <w:p w:rsidR="00000000" w:rsidDel="00000000" w:rsidP="00000000" w:rsidRDefault="00000000" w:rsidRPr="00000000" w14:paraId="00000032">
      <w:pPr>
        <w:spacing w:line="240" w:lineRule="auto"/>
        <w:rPr>
          <w:b w:val="1"/>
          <w:sz w:val="26"/>
          <w:szCs w:val="26"/>
        </w:rPr>
      </w:pPr>
      <w:r w:rsidDel="00000000" w:rsidR="00000000" w:rsidRPr="00000000">
        <w:rPr>
          <w:rtl w:val="0"/>
        </w:rPr>
      </w:r>
    </w:p>
    <w:p w:rsidR="00000000" w:rsidDel="00000000" w:rsidP="00000000" w:rsidRDefault="00000000" w:rsidRPr="00000000" w14:paraId="00000033">
      <w:pPr>
        <w:numPr>
          <w:ilvl w:val="0"/>
          <w:numId w:val="2"/>
        </w:numPr>
        <w:spacing w:line="240" w:lineRule="auto"/>
        <w:ind w:left="720" w:hanging="360"/>
      </w:pPr>
      <w:r w:rsidDel="00000000" w:rsidR="00000000" w:rsidRPr="00000000">
        <w:rPr>
          <w:b w:val="1"/>
          <w:sz w:val="26"/>
          <w:szCs w:val="26"/>
          <w:rtl w:val="0"/>
        </w:rPr>
        <w:t xml:space="preserve">What is Slime Bulking and Foaming?</w:t>
      </w:r>
      <w:r w:rsidDel="00000000" w:rsidR="00000000" w:rsidRPr="00000000">
        <w:rPr>
          <w:rtl w:val="0"/>
        </w:rPr>
      </w:r>
    </w:p>
    <w:p w:rsidR="00000000" w:rsidDel="00000000" w:rsidP="00000000" w:rsidRDefault="00000000" w:rsidRPr="00000000" w14:paraId="00000034">
      <w:pPr>
        <w:spacing w:line="240" w:lineRule="auto"/>
        <w:ind w:left="720" w:firstLine="0"/>
        <w:rPr/>
      </w:pPr>
      <w:r w:rsidDel="00000000" w:rsidR="00000000" w:rsidRPr="00000000">
        <w:rPr>
          <w:rtl w:val="0"/>
        </w:rPr>
        <w:t xml:space="preserve">Bulking is a phenomenon of sludge solids floating on the surface, without separating from the water by settling and compaction. Slime bulking is when there is presence of a sticky, gray-ish slimy substance called Extracellular Polysaccharide (EPS) or Glycocalyx. You can also observe this in the form of sticky, gray foam. The sludge will have a slimy consistency, as if it had been mixed with polymer. </w:t>
      </w:r>
    </w:p>
    <w:p w:rsidR="00000000" w:rsidDel="00000000" w:rsidP="00000000" w:rsidRDefault="00000000" w:rsidRPr="00000000" w14:paraId="00000035">
      <w:pPr>
        <w:spacing w:line="240" w:lineRule="auto"/>
        <w:ind w:left="720" w:firstLine="0"/>
        <w:rPr/>
      </w:pPr>
      <w:r w:rsidDel="00000000" w:rsidR="00000000" w:rsidRPr="00000000">
        <w:rPr>
          <w:rtl w:val="0"/>
        </w:rPr>
      </w:r>
    </w:p>
    <w:p w:rsidR="00000000" w:rsidDel="00000000" w:rsidP="00000000" w:rsidRDefault="00000000" w:rsidRPr="00000000" w14:paraId="00000036">
      <w:pPr>
        <w:numPr>
          <w:ilvl w:val="0"/>
          <w:numId w:val="2"/>
        </w:numPr>
        <w:spacing w:line="240" w:lineRule="auto"/>
        <w:ind w:left="720" w:hanging="360"/>
      </w:pPr>
      <w:r w:rsidDel="00000000" w:rsidR="00000000" w:rsidRPr="00000000">
        <w:rPr>
          <w:b w:val="1"/>
          <w:sz w:val="26"/>
          <w:szCs w:val="26"/>
          <w:rtl w:val="0"/>
        </w:rPr>
        <w:t xml:space="preserve">What causes excess slime production?</w:t>
      </w:r>
      <w:r w:rsidDel="00000000" w:rsidR="00000000" w:rsidRPr="00000000">
        <w:rPr>
          <w:rtl w:val="0"/>
        </w:rPr>
      </w:r>
    </w:p>
    <w:p w:rsidR="00000000" w:rsidDel="00000000" w:rsidP="00000000" w:rsidRDefault="00000000" w:rsidRPr="00000000" w14:paraId="00000037">
      <w:pPr>
        <w:ind w:left="720" w:firstLine="0"/>
        <w:rPr>
          <w:color w:val="222222"/>
        </w:rPr>
      </w:pPr>
      <w:r w:rsidDel="00000000" w:rsidR="00000000" w:rsidRPr="00000000">
        <w:rPr>
          <w:color w:val="222222"/>
          <w:rtl w:val="0"/>
        </w:rPr>
        <w:t xml:space="preserve">Some amount of ‘slime’ produced is normal. Under low food and nutrient (starvation) conditions, floc-forming bacteria release EPS, which cements them together to form flocs that settle down by gravity. However, excessive slime production is undesirable, as the slime prevents food from entering the floc for digestion, and also affects settling rates and solid-liquid separation. Excess EPS occurs because of the following:</w:t>
      </w:r>
    </w:p>
    <w:p w:rsidR="00000000" w:rsidDel="00000000" w:rsidP="00000000" w:rsidRDefault="00000000" w:rsidRPr="00000000" w14:paraId="00000038">
      <w:pPr>
        <w:numPr>
          <w:ilvl w:val="0"/>
          <w:numId w:val="13"/>
        </w:numPr>
        <w:ind w:left="1440" w:hanging="360"/>
        <w:rPr>
          <w:color w:val="222222"/>
          <w:u w:val="none"/>
        </w:rPr>
      </w:pPr>
      <w:r w:rsidDel="00000000" w:rsidR="00000000" w:rsidRPr="00000000">
        <w:rPr>
          <w:color w:val="222222"/>
          <w:rtl w:val="0"/>
        </w:rPr>
        <w:t xml:space="preserve">Zooglea</w:t>
      </w:r>
      <w:r w:rsidDel="00000000" w:rsidR="00000000" w:rsidRPr="00000000">
        <w:rPr>
          <w:color w:val="222222"/>
          <w:rtl w:val="0"/>
        </w:rPr>
        <w:t xml:space="preserve"> overgrowth - </w:t>
      </w:r>
      <w:r w:rsidDel="00000000" w:rsidR="00000000" w:rsidRPr="00000000">
        <w:rPr>
          <w:i w:val="1"/>
          <w:color w:val="222222"/>
          <w:rtl w:val="0"/>
        </w:rPr>
        <w:t xml:space="preserve">Zooglea</w:t>
      </w:r>
      <w:r w:rsidDel="00000000" w:rsidR="00000000" w:rsidRPr="00000000">
        <w:rPr>
          <w:color w:val="222222"/>
          <w:rtl w:val="0"/>
        </w:rPr>
        <w:t xml:space="preserve"> are finger-like bacteria that contribute to floc-formation. However, their overgrowth can hinder settling. They grow excessively under conditions of High Organic loading, High F/M Ratio, Excess Organic Acids in the mixed liquor due to low DO or septic conditions</w:t>
      </w:r>
    </w:p>
    <w:p w:rsidR="00000000" w:rsidDel="00000000" w:rsidP="00000000" w:rsidRDefault="00000000" w:rsidRPr="00000000" w14:paraId="00000039">
      <w:pPr>
        <w:rPr>
          <w:color w:val="222222"/>
        </w:rPr>
      </w:pPr>
      <w:r w:rsidDel="00000000" w:rsidR="00000000" w:rsidRPr="00000000">
        <w:rPr>
          <w:rtl w:val="0"/>
        </w:rPr>
      </w:r>
    </w:p>
    <w:p w:rsidR="00000000" w:rsidDel="00000000" w:rsidP="00000000" w:rsidRDefault="00000000" w:rsidRPr="00000000" w14:paraId="0000003A">
      <w:pPr>
        <w:jc w:val="center"/>
        <w:rPr>
          <w:color w:val="222222"/>
        </w:rPr>
      </w:pPr>
      <w:r w:rsidDel="00000000" w:rsidR="00000000" w:rsidRPr="00000000">
        <w:rPr>
          <w:color w:val="222222"/>
          <w:rtl w:val="0"/>
        </w:rPr>
        <w:tab/>
        <w:tab/>
      </w:r>
      <w:r w:rsidDel="00000000" w:rsidR="00000000" w:rsidRPr="00000000">
        <w:rPr>
          <w:color w:val="222222"/>
        </w:rPr>
        <w:drawing>
          <wp:inline distB="114300" distT="114300" distL="114300" distR="114300">
            <wp:extent cx="2389022" cy="1640653"/>
            <wp:effectExtent b="0" l="0" r="0" t="0"/>
            <wp:docPr id="4"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2389022" cy="1640653"/>
                    </a:xfrm>
                    <a:prstGeom prst="rect"/>
                    <a:ln/>
                  </pic:spPr>
                </pic:pic>
              </a:graphicData>
            </a:graphic>
          </wp:inline>
        </w:drawing>
      </w:r>
      <w:r w:rsidDel="00000000" w:rsidR="00000000" w:rsidRPr="00000000">
        <w:rPr>
          <w:color w:val="222222"/>
        </w:rPr>
        <w:drawing>
          <wp:inline distB="114300" distT="114300" distL="114300" distR="114300">
            <wp:extent cx="2520825" cy="1650178"/>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520825" cy="1650178"/>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color w:val="222222"/>
        </w:rPr>
      </w:pPr>
      <w:r w:rsidDel="00000000" w:rsidR="00000000" w:rsidRPr="00000000">
        <w:rPr>
          <w:color w:val="222222"/>
        </w:rPr>
        <w:drawing>
          <wp:inline distB="114300" distT="114300" distL="114300" distR="114300">
            <wp:extent cx="2433638" cy="1564481"/>
            <wp:effectExtent b="0" l="0" r="0" t="0"/>
            <wp:docPr id="6"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2433638" cy="1564481"/>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13"/>
        </w:numPr>
        <w:ind w:left="1440" w:hanging="360"/>
        <w:rPr>
          <w:color w:val="222222"/>
          <w:u w:val="none"/>
        </w:rPr>
      </w:pPr>
      <w:r w:rsidDel="00000000" w:rsidR="00000000" w:rsidRPr="00000000">
        <w:rPr>
          <w:color w:val="222222"/>
          <w:rtl w:val="0"/>
        </w:rPr>
        <w:t xml:space="preserve">Nutrient Deficiency - Very low availability of nutrients like Nitrogen, Phosphorus</w:t>
      </w:r>
    </w:p>
    <w:p w:rsidR="00000000" w:rsidDel="00000000" w:rsidP="00000000" w:rsidRDefault="00000000" w:rsidRPr="00000000" w14:paraId="0000003D">
      <w:pPr>
        <w:ind w:left="1440" w:firstLine="0"/>
        <w:rPr>
          <w:color w:val="222222"/>
        </w:rPr>
      </w:pPr>
      <w:r w:rsidDel="00000000" w:rsidR="00000000" w:rsidRPr="00000000">
        <w:rPr>
          <w:rtl w:val="0"/>
        </w:rPr>
      </w:r>
    </w:p>
    <w:p w:rsidR="00000000" w:rsidDel="00000000" w:rsidP="00000000" w:rsidRDefault="00000000" w:rsidRPr="00000000" w14:paraId="0000003E">
      <w:pPr>
        <w:ind w:left="720" w:firstLine="0"/>
        <w:rPr>
          <w:color w:val="0000ff"/>
        </w:rPr>
      </w:pPr>
      <w:r w:rsidDel="00000000" w:rsidR="00000000" w:rsidRPr="00000000">
        <w:rPr>
          <w:color w:val="0000ff"/>
          <w:rtl w:val="0"/>
        </w:rPr>
        <w:t xml:space="preserve">The aim of this document is to help you differentiate between the two conditions that cause excess EPS or slime, and accurately identify the cause of your problem.</w:t>
      </w:r>
    </w:p>
    <w:p w:rsidR="00000000" w:rsidDel="00000000" w:rsidP="00000000" w:rsidRDefault="00000000" w:rsidRPr="00000000" w14:paraId="0000003F">
      <w:pPr>
        <w:ind w:left="720" w:firstLine="0"/>
        <w:rPr>
          <w:color w:val="222222"/>
        </w:rPr>
      </w:pPr>
      <w:r w:rsidDel="00000000" w:rsidR="00000000" w:rsidRPr="00000000">
        <w:rPr>
          <w:rtl w:val="0"/>
        </w:rPr>
      </w:r>
    </w:p>
    <w:p w:rsidR="00000000" w:rsidDel="00000000" w:rsidP="00000000" w:rsidRDefault="00000000" w:rsidRPr="00000000" w14:paraId="00000040">
      <w:pPr>
        <w:numPr>
          <w:ilvl w:val="0"/>
          <w:numId w:val="2"/>
        </w:numPr>
        <w:ind w:left="720" w:hanging="360"/>
        <w:rPr>
          <w:color w:val="222222"/>
        </w:rPr>
      </w:pPr>
      <w:r w:rsidDel="00000000" w:rsidR="00000000" w:rsidRPr="00000000">
        <w:rPr>
          <w:b w:val="1"/>
          <w:color w:val="222222"/>
          <w:sz w:val="26"/>
          <w:szCs w:val="26"/>
          <w:rtl w:val="0"/>
        </w:rPr>
        <w:t xml:space="preserve">What tests do you need to do to differentiate between the two conditions?</w:t>
      </w:r>
    </w:p>
    <w:p w:rsidR="00000000" w:rsidDel="00000000" w:rsidP="00000000" w:rsidRDefault="00000000" w:rsidRPr="00000000" w14:paraId="00000041">
      <w:pPr>
        <w:ind w:left="720" w:firstLine="0"/>
        <w:rPr>
          <w:color w:val="222222"/>
        </w:rPr>
      </w:pPr>
      <w:r w:rsidDel="00000000" w:rsidR="00000000" w:rsidRPr="00000000">
        <w:rPr>
          <w:color w:val="222222"/>
          <w:rtl w:val="0"/>
        </w:rPr>
        <w:t xml:space="preserve">You can identify excess EPS or slime from the naked eye, but microscopic evaluation provides details to understand the exact cause. You’ll need to run two tests:</w:t>
      </w:r>
    </w:p>
    <w:p w:rsidR="00000000" w:rsidDel="00000000" w:rsidP="00000000" w:rsidRDefault="00000000" w:rsidRPr="00000000" w14:paraId="00000042">
      <w:pPr>
        <w:numPr>
          <w:ilvl w:val="0"/>
          <w:numId w:val="11"/>
        </w:numPr>
        <w:ind w:left="1440" w:hanging="360"/>
        <w:rPr>
          <w:color w:val="222222"/>
          <w:u w:val="none"/>
        </w:rPr>
      </w:pPr>
      <w:r w:rsidDel="00000000" w:rsidR="00000000" w:rsidRPr="00000000">
        <w:rPr>
          <w:color w:val="222222"/>
          <w:rtl w:val="0"/>
        </w:rPr>
        <w:t xml:space="preserve">India Ink Test - this test confirms the presence of excess slime</w:t>
      </w:r>
    </w:p>
    <w:p w:rsidR="00000000" w:rsidDel="00000000" w:rsidP="00000000" w:rsidRDefault="00000000" w:rsidRPr="00000000" w14:paraId="00000043">
      <w:pPr>
        <w:numPr>
          <w:ilvl w:val="0"/>
          <w:numId w:val="11"/>
        </w:numPr>
        <w:ind w:left="1440" w:hanging="360"/>
        <w:rPr>
          <w:color w:val="222222"/>
          <w:u w:val="none"/>
        </w:rPr>
      </w:pPr>
      <w:r w:rsidDel="00000000" w:rsidR="00000000" w:rsidRPr="00000000">
        <w:rPr>
          <w:color w:val="222222"/>
          <w:rtl w:val="0"/>
        </w:rPr>
        <w:t xml:space="preserve">Anthrone Test - this test confirms based on polysaccharide values, if excess slime is the result of conditions causing excess zooglea or nutrient deficiency</w:t>
      </w:r>
    </w:p>
    <w:p w:rsidR="00000000" w:rsidDel="00000000" w:rsidP="00000000" w:rsidRDefault="00000000" w:rsidRPr="00000000" w14:paraId="00000044">
      <w:pPr>
        <w:ind w:left="0" w:firstLine="0"/>
        <w:rPr>
          <w:color w:val="222222"/>
        </w:rPr>
      </w:pPr>
      <w:r w:rsidDel="00000000" w:rsidR="00000000" w:rsidRPr="00000000">
        <w:rPr>
          <w:color w:val="222222"/>
          <w:rtl w:val="0"/>
        </w:rPr>
        <w:tab/>
        <w:tab/>
      </w:r>
    </w:p>
    <w:p w:rsidR="00000000" w:rsidDel="00000000" w:rsidP="00000000" w:rsidRDefault="00000000" w:rsidRPr="00000000" w14:paraId="00000045">
      <w:pPr>
        <w:ind w:left="0" w:firstLine="0"/>
        <w:rPr>
          <w:color w:val="222222"/>
        </w:rPr>
      </w:pPr>
      <w:r w:rsidDel="00000000" w:rsidR="00000000" w:rsidRPr="00000000">
        <w:rPr>
          <w:color w:val="222222"/>
          <w:rtl w:val="0"/>
        </w:rPr>
        <w:tab/>
        <w:t xml:space="preserve">Results of the tests that point to a Zooglea overgrowth condition or Nutrient Deficiency: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3720"/>
        <w:gridCol w:w="3120"/>
        <w:tblGridChange w:id="0">
          <w:tblGrid>
            <w:gridCol w:w="2520"/>
            <w:gridCol w:w="3720"/>
            <w:gridCol w:w="3120"/>
          </w:tblGrid>
        </w:tblGridChange>
      </w:tblGrid>
      <w:tr>
        <w:trPr>
          <w:cantSplit w:val="0"/>
          <w:tblHeader w:val="0"/>
        </w:trPr>
        <w:tc>
          <w:tcPr>
            <w:shd w:fill="fff2cc"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Condition</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India Ink Test</w:t>
            </w:r>
          </w:p>
        </w:tc>
        <w:tc>
          <w:tcPr>
            <w:shd w:fill="fff2cc"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rPr>
            </w:pPr>
            <w:r w:rsidDel="00000000" w:rsidR="00000000" w:rsidRPr="00000000">
              <w:rPr>
                <w:b w:val="1"/>
                <w:color w:val="222222"/>
                <w:rtl w:val="0"/>
              </w:rPr>
              <w:t xml:space="preserve">Anthrone Test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No Slime Bulking,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No Nutrient Deficiency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Ink penetrates most of the flocs. Flocs mostly appear black.</w:t>
            </w:r>
          </w:p>
          <w:p w:rsidR="00000000" w:rsidDel="00000000" w:rsidP="00000000" w:rsidRDefault="00000000" w:rsidRPr="00000000" w14:paraId="0000004C">
            <w:pPr>
              <w:widowControl w:val="0"/>
              <w:spacing w:line="240" w:lineRule="auto"/>
              <w:rPr>
                <w:color w:val="222222"/>
              </w:rPr>
            </w:pPr>
            <w:r w:rsidDel="00000000" w:rsidR="00000000" w:rsidRPr="00000000">
              <w:rPr>
                <w:color w:val="222222"/>
              </w:rPr>
              <w:drawing>
                <wp:inline distB="114300" distT="114300" distL="114300" distR="114300">
                  <wp:extent cx="1847850" cy="1384300"/>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18478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&lt; Not required &gt;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Slime bulking, from Zooglea overgrowth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Ink does not penetrate most of the floc. Flocs mostly appear white.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Pr>
              <w:drawing>
                <wp:inline distB="114300" distT="114300" distL="114300" distR="114300">
                  <wp:extent cx="1847850" cy="1384300"/>
                  <wp:effectExtent b="0" l="0" r="0" t="0"/>
                  <wp:docPr id="8"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478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color w:val="222222"/>
              </w:rPr>
            </w:pPr>
            <w:r w:rsidDel="00000000" w:rsidR="00000000" w:rsidRPr="00000000">
              <w:rPr>
                <w:color w:val="222222"/>
                <w:rtl w:val="0"/>
              </w:rPr>
              <w:t xml:space="preserve">Blue-Green complex in solution =&gt; Polysaccharides (carbohydrates). Normal polysaccharide values of 10-25%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Nutrient Deficiency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color w:val="222222"/>
              </w:rPr>
            </w:pPr>
            <w:r w:rsidDel="00000000" w:rsidR="00000000" w:rsidRPr="00000000">
              <w:rPr>
                <w:color w:val="222222"/>
                <w:rtl w:val="0"/>
              </w:rPr>
              <w:t xml:space="preserve">Ink does not penetrate most of the floc. Flocs mostly appear white.</w:t>
            </w:r>
          </w:p>
          <w:p w:rsidR="00000000" w:rsidDel="00000000" w:rsidP="00000000" w:rsidRDefault="00000000" w:rsidRPr="00000000" w14:paraId="00000054">
            <w:pPr>
              <w:widowControl w:val="0"/>
              <w:spacing w:line="240" w:lineRule="auto"/>
              <w:rPr>
                <w:color w:val="222222"/>
              </w:rPr>
            </w:pPr>
            <w:r w:rsidDel="00000000" w:rsidR="00000000" w:rsidRPr="00000000">
              <w:rPr>
                <w:color w:val="222222"/>
              </w:rPr>
              <w:drawing>
                <wp:inline distB="114300" distT="114300" distL="114300" distR="114300">
                  <wp:extent cx="1847850" cy="1384300"/>
                  <wp:effectExtent b="0" l="0" r="0" t="0"/>
                  <wp:docPr id="1"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47850" cy="13843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rPr>
            </w:pPr>
            <w:r w:rsidDel="00000000" w:rsidR="00000000" w:rsidRPr="00000000">
              <w:rPr>
                <w:color w:val="222222"/>
                <w:rtl w:val="0"/>
              </w:rPr>
              <w:t xml:space="preserve">Blue-Green complex in solution =&gt; Polysaccharides. High polysaccharide values, over 25%</w:t>
            </w:r>
          </w:p>
        </w:tc>
      </w:tr>
    </w:tbl>
    <w:p w:rsidR="00000000" w:rsidDel="00000000" w:rsidP="00000000" w:rsidRDefault="00000000" w:rsidRPr="00000000" w14:paraId="00000056">
      <w:pPr>
        <w:ind w:left="0" w:firstLine="0"/>
        <w:rPr>
          <w:color w:val="222222"/>
        </w:rPr>
      </w:pPr>
      <w:r w:rsidDel="00000000" w:rsidR="00000000" w:rsidRPr="00000000">
        <w:rPr>
          <w:rtl w:val="0"/>
        </w:rPr>
      </w:r>
    </w:p>
    <w:p w:rsidR="00000000" w:rsidDel="00000000" w:rsidP="00000000" w:rsidRDefault="00000000" w:rsidRPr="00000000" w14:paraId="00000057">
      <w:pPr>
        <w:numPr>
          <w:ilvl w:val="0"/>
          <w:numId w:val="2"/>
        </w:numPr>
        <w:ind w:left="720" w:hanging="360"/>
        <w:rPr>
          <w:color w:val="222222"/>
        </w:rPr>
      </w:pPr>
      <w:r w:rsidDel="00000000" w:rsidR="00000000" w:rsidRPr="00000000">
        <w:rPr>
          <w:b w:val="1"/>
          <w:color w:val="222222"/>
          <w:sz w:val="26"/>
          <w:szCs w:val="26"/>
          <w:rtl w:val="0"/>
        </w:rPr>
        <w:t xml:space="preserve">How do you do the India Ink Test?</w:t>
      </w:r>
    </w:p>
    <w:p w:rsidR="00000000" w:rsidDel="00000000" w:rsidP="00000000" w:rsidRDefault="00000000" w:rsidRPr="00000000" w14:paraId="00000058">
      <w:pPr>
        <w:ind w:left="720" w:firstLine="0"/>
        <w:rPr>
          <w:color w:val="222222"/>
          <w:u w:val="single"/>
        </w:rPr>
      </w:pPr>
      <w:r w:rsidDel="00000000" w:rsidR="00000000" w:rsidRPr="00000000">
        <w:rPr>
          <w:color w:val="222222"/>
          <w:u w:val="single"/>
          <w:rtl w:val="0"/>
        </w:rPr>
        <w:t xml:space="preserve">Lab procedure</w:t>
      </w:r>
    </w:p>
    <w:p w:rsidR="00000000" w:rsidDel="00000000" w:rsidP="00000000" w:rsidRDefault="00000000" w:rsidRPr="00000000" w14:paraId="00000059">
      <w:pPr>
        <w:numPr>
          <w:ilvl w:val="0"/>
          <w:numId w:val="6"/>
        </w:numPr>
        <w:ind w:left="1440" w:hanging="360"/>
        <w:rPr>
          <w:u w:val="none"/>
        </w:rPr>
      </w:pPr>
      <w:r w:rsidDel="00000000" w:rsidR="00000000" w:rsidRPr="00000000">
        <w:rPr>
          <w:rtl w:val="0"/>
        </w:rPr>
        <w:t xml:space="preserve">Place a small drop of mixed liquor on a clean, grease-free slide.</w:t>
      </w:r>
    </w:p>
    <w:p w:rsidR="00000000" w:rsidDel="00000000" w:rsidP="00000000" w:rsidRDefault="00000000" w:rsidRPr="00000000" w14:paraId="0000005A">
      <w:pPr>
        <w:numPr>
          <w:ilvl w:val="0"/>
          <w:numId w:val="6"/>
        </w:numPr>
        <w:ind w:left="1440" w:hanging="360"/>
        <w:rPr>
          <w:u w:val="none"/>
        </w:rPr>
      </w:pPr>
      <w:r w:rsidDel="00000000" w:rsidR="00000000" w:rsidRPr="00000000">
        <w:rPr>
          <w:rtl w:val="0"/>
        </w:rPr>
        <w:t xml:space="preserve">Add a small drop of water-soluble India ink. This can be purchased at an art supply store.</w:t>
      </w:r>
    </w:p>
    <w:p w:rsidR="00000000" w:rsidDel="00000000" w:rsidP="00000000" w:rsidRDefault="00000000" w:rsidRPr="00000000" w14:paraId="0000005B">
      <w:pPr>
        <w:numPr>
          <w:ilvl w:val="0"/>
          <w:numId w:val="6"/>
        </w:numPr>
        <w:ind w:left="1440" w:hanging="360"/>
        <w:rPr>
          <w:u w:val="none"/>
        </w:rPr>
      </w:pPr>
      <w:r w:rsidDel="00000000" w:rsidR="00000000" w:rsidRPr="00000000">
        <w:rPr>
          <w:rtl w:val="0"/>
        </w:rPr>
        <w:t xml:space="preserve">Cover with a cover slip. Be sure to remove excess fluid from around the slide by touching a piece of paper towel to the edge of the slide to draw off the excess.</w:t>
      </w:r>
    </w:p>
    <w:p w:rsidR="00000000" w:rsidDel="00000000" w:rsidP="00000000" w:rsidRDefault="00000000" w:rsidRPr="00000000" w14:paraId="0000005C">
      <w:pPr>
        <w:numPr>
          <w:ilvl w:val="0"/>
          <w:numId w:val="6"/>
        </w:numPr>
        <w:ind w:left="1440" w:hanging="360"/>
        <w:rPr>
          <w:u w:val="none"/>
        </w:rPr>
      </w:pPr>
      <w:r w:rsidDel="00000000" w:rsidR="00000000" w:rsidRPr="00000000">
        <w:rPr>
          <w:rtl w:val="0"/>
        </w:rPr>
        <w:t xml:space="preserve">Place a drop of immersion oil directly on top of the cover slip and view the slide using the 100X oil immersion lens.</w:t>
      </w:r>
    </w:p>
    <w:p w:rsidR="00000000" w:rsidDel="00000000" w:rsidP="00000000" w:rsidRDefault="00000000" w:rsidRPr="00000000" w14:paraId="0000005D">
      <w:pPr>
        <w:numPr>
          <w:ilvl w:val="0"/>
          <w:numId w:val="6"/>
        </w:numPr>
        <w:ind w:left="1440" w:hanging="360"/>
        <w:rPr>
          <w:u w:val="none"/>
        </w:rPr>
      </w:pPr>
      <w:r w:rsidDel="00000000" w:rsidR="00000000" w:rsidRPr="00000000">
        <w:rPr>
          <w:rtl w:val="0"/>
        </w:rPr>
        <w:t xml:space="preserve">Observe the sample using brightfield with the maximum light possible. Do not use the phase contrast condenser.</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When India ink is added to a drop of mixed liquor, the carbon black particles from the ink penetrate the flocs from outside to the inside, staining them black. When there is excess EPS or slime, the ink particles are stopped from penetrating the flocs, which appear white instead. Thus, the India Ink Test gives confirmation of the presence or absence of a Slime Bulking / Foaming condition.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720"/>
        <w:rPr>
          <w:color w:val="0000ff"/>
        </w:rPr>
      </w:pPr>
      <w:r w:rsidDel="00000000" w:rsidR="00000000" w:rsidRPr="00000000">
        <w:rPr>
          <w:color w:val="ff0000"/>
          <w:rtl w:val="0"/>
        </w:rPr>
        <w:t xml:space="preserve">Flocs stain Black (No Extra Slime)</w:t>
        <w:tab/>
        <w:t xml:space="preserve">  </w:t>
      </w:r>
      <w:r w:rsidDel="00000000" w:rsidR="00000000" w:rsidRPr="00000000">
        <w:rPr>
          <w:color w:val="0000ff"/>
          <w:rtl w:val="0"/>
        </w:rPr>
        <w:t xml:space="preserve">Flocs appear White (Excess Slime)</w:t>
      </w:r>
    </w:p>
    <w:p w:rsidR="00000000" w:rsidDel="00000000" w:rsidP="00000000" w:rsidRDefault="00000000" w:rsidRPr="00000000" w14:paraId="00000062">
      <w:pPr>
        <w:widowControl w:val="0"/>
        <w:spacing w:line="240" w:lineRule="auto"/>
        <w:ind w:left="720" w:firstLine="720"/>
        <w:rPr/>
      </w:pPr>
      <w:r w:rsidDel="00000000" w:rsidR="00000000" w:rsidRPr="00000000">
        <w:rPr>
          <w:b w:val="1"/>
          <w:color w:val="222222"/>
        </w:rPr>
        <w:drawing>
          <wp:inline distB="114300" distT="114300" distL="114300" distR="114300">
            <wp:extent cx="2271713" cy="1698477"/>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2271713" cy="1698477"/>
                    </a:xfrm>
                    <a:prstGeom prst="rect"/>
                    <a:ln/>
                  </pic:spPr>
                </pic:pic>
              </a:graphicData>
            </a:graphic>
          </wp:inline>
        </w:drawing>
      </w:r>
      <w:r w:rsidDel="00000000" w:rsidR="00000000" w:rsidRPr="00000000">
        <w:rPr>
          <w:color w:val="222222"/>
        </w:rPr>
        <w:drawing>
          <wp:inline distB="114300" distT="114300" distL="114300" distR="114300">
            <wp:extent cx="2281238" cy="1698794"/>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2281238" cy="1698794"/>
                    </a:xfrm>
                    <a:prstGeom prst="rect"/>
                    <a:ln/>
                  </pic:spPr>
                </pic:pic>
              </a:graphicData>
            </a:graphic>
          </wp:inline>
        </w:drawing>
      </w:r>
      <w:r w:rsidDel="00000000" w:rsidR="00000000" w:rsidRPr="00000000">
        <w:rPr>
          <w:color w:val="222222"/>
          <w:rtl w:val="0"/>
        </w:rPr>
        <w:tab/>
      </w: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ind w:left="720" w:firstLine="0"/>
        <w:rPr/>
      </w:pPr>
      <w:r w:rsidDel="00000000" w:rsidR="00000000" w:rsidRPr="00000000">
        <w:rPr>
          <w:b w:val="1"/>
          <w:u w:val="single"/>
          <w:rtl w:val="0"/>
        </w:rPr>
        <w:t xml:space="preserve">Ideal condition</w:t>
      </w:r>
      <w:r w:rsidDel="00000000" w:rsidR="00000000" w:rsidRPr="00000000">
        <w:rPr>
          <w:b w:val="1"/>
          <w:rtl w:val="0"/>
        </w:rPr>
        <w:t xml:space="preserve">:</w:t>
      </w:r>
      <w:r w:rsidDel="00000000" w:rsidR="00000000" w:rsidRPr="00000000">
        <w:rPr>
          <w:rtl w:val="0"/>
        </w:rPr>
        <w:t xml:space="preserve"> Most flocs stain black. This will mean there’s no Slime bulking problem caused by either Zooglea overgrowth or Nutrient Deficiency.</w:t>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2"/>
        </w:numPr>
        <w:ind w:left="720" w:hanging="360"/>
        <w:rPr>
          <w:color w:val="222222"/>
        </w:rPr>
      </w:pPr>
      <w:r w:rsidDel="00000000" w:rsidR="00000000" w:rsidRPr="00000000">
        <w:rPr>
          <w:b w:val="1"/>
          <w:color w:val="222222"/>
          <w:sz w:val="26"/>
          <w:szCs w:val="26"/>
          <w:rtl w:val="0"/>
        </w:rPr>
        <w:t xml:space="preserve">How do you do the Anthrone Test?</w:t>
      </w:r>
    </w:p>
    <w:p w:rsidR="00000000" w:rsidDel="00000000" w:rsidP="00000000" w:rsidRDefault="00000000" w:rsidRPr="00000000" w14:paraId="00000067">
      <w:pPr>
        <w:ind w:left="720" w:firstLine="0"/>
        <w:rPr>
          <w:color w:val="222222"/>
          <w:u w:val="single"/>
        </w:rPr>
      </w:pPr>
      <w:r w:rsidDel="00000000" w:rsidR="00000000" w:rsidRPr="00000000">
        <w:rPr>
          <w:color w:val="222222"/>
          <w:u w:val="single"/>
          <w:rtl w:val="0"/>
        </w:rPr>
        <w:t xml:space="preserve">About the test</w:t>
      </w:r>
    </w:p>
    <w:p w:rsidR="00000000" w:rsidDel="00000000" w:rsidP="00000000" w:rsidRDefault="00000000" w:rsidRPr="00000000" w14:paraId="00000068">
      <w:pPr>
        <w:numPr>
          <w:ilvl w:val="0"/>
          <w:numId w:val="1"/>
        </w:numPr>
        <w:ind w:left="1440" w:hanging="360"/>
        <w:rPr>
          <w:color w:val="222222"/>
          <w:u w:val="none"/>
        </w:rPr>
      </w:pPr>
      <w:r w:rsidDel="00000000" w:rsidR="00000000" w:rsidRPr="00000000">
        <w:rPr>
          <w:color w:val="222222"/>
          <w:rtl w:val="0"/>
        </w:rPr>
        <w:t xml:space="preserve">The anthrone polysaccharide test is a chemical procedure to measure the bacterial polysaccharide content. This is an extensive time-consuming test, but gives accurate results to identify nutrient deficiency or Zooglea overgrowth.</w:t>
      </w:r>
    </w:p>
    <w:p w:rsidR="00000000" w:rsidDel="00000000" w:rsidP="00000000" w:rsidRDefault="00000000" w:rsidRPr="00000000" w14:paraId="00000069">
      <w:pPr>
        <w:numPr>
          <w:ilvl w:val="0"/>
          <w:numId w:val="1"/>
        </w:numPr>
        <w:ind w:left="1440" w:hanging="360"/>
        <w:rPr>
          <w:color w:val="222222"/>
          <w:u w:val="none"/>
        </w:rPr>
      </w:pPr>
      <w:r w:rsidDel="00000000" w:rsidR="00000000" w:rsidRPr="00000000">
        <w:rPr>
          <w:color w:val="222222"/>
          <w:rtl w:val="0"/>
        </w:rPr>
        <w:t xml:space="preserve">It requires a TSS concentration of 2000 mg/L or higher. Aerated lagoons can determine polysaccharide concentrations by centrifuging samples. Centrifuging is required as a significant fraction of the biological TSS may not readily be captured by gravity settling.</w:t>
      </w:r>
    </w:p>
    <w:p w:rsidR="00000000" w:rsidDel="00000000" w:rsidP="00000000" w:rsidRDefault="00000000" w:rsidRPr="00000000" w14:paraId="0000006A">
      <w:pPr>
        <w:numPr>
          <w:ilvl w:val="0"/>
          <w:numId w:val="1"/>
        </w:numPr>
        <w:ind w:left="1440" w:hanging="360"/>
        <w:rPr>
          <w:color w:val="222222"/>
          <w:u w:val="none"/>
        </w:rPr>
      </w:pPr>
      <w:r w:rsidDel="00000000" w:rsidR="00000000" w:rsidRPr="00000000">
        <w:rPr>
          <w:color w:val="222222"/>
          <w:rtl w:val="0"/>
        </w:rPr>
        <w:t xml:space="preserve">It measures glucose and expresses results in </w:t>
      </w:r>
      <w:r w:rsidDel="00000000" w:rsidR="00000000" w:rsidRPr="00000000">
        <w:rPr>
          <w:color w:val="202124"/>
          <w:highlight w:val="white"/>
          <w:rtl w:val="0"/>
        </w:rPr>
        <w:t xml:space="preserve">μg/mL</w:t>
      </w:r>
      <w:r w:rsidDel="00000000" w:rsidR="00000000" w:rsidRPr="00000000">
        <w:rPr>
          <w:color w:val="202124"/>
          <w:sz w:val="24"/>
          <w:szCs w:val="24"/>
          <w:highlight w:val="white"/>
          <w:rtl w:val="0"/>
        </w:rPr>
        <w:t xml:space="preserve"> (</w:t>
      </w:r>
      <w:r w:rsidDel="00000000" w:rsidR="00000000" w:rsidRPr="00000000">
        <w:rPr>
          <w:color w:val="222222"/>
          <w:rtl w:val="0"/>
        </w:rPr>
        <w:t xml:space="preserve">microgram per mL). This can be converted to carbohydrate per gram of activated sludge.</w:t>
      </w:r>
    </w:p>
    <w:p w:rsidR="00000000" w:rsidDel="00000000" w:rsidP="00000000" w:rsidRDefault="00000000" w:rsidRPr="00000000" w14:paraId="0000006B">
      <w:pPr>
        <w:numPr>
          <w:ilvl w:val="0"/>
          <w:numId w:val="1"/>
        </w:numPr>
        <w:ind w:left="1440" w:hanging="360"/>
        <w:rPr>
          <w:color w:val="222222"/>
          <w:u w:val="none"/>
        </w:rPr>
      </w:pPr>
      <w:r w:rsidDel="00000000" w:rsidR="00000000" w:rsidRPr="00000000">
        <w:rPr>
          <w:color w:val="ffffff"/>
          <w:highlight w:val="darkBlue"/>
          <w:rtl w:val="0"/>
        </w:rPr>
        <w:t xml:space="preserve">If the India Ink test stains most of the floc black, you don’t have to do the Anthrone test.</w:t>
      </w:r>
    </w:p>
    <w:p w:rsidR="00000000" w:rsidDel="00000000" w:rsidP="00000000" w:rsidRDefault="00000000" w:rsidRPr="00000000" w14:paraId="0000006C">
      <w:pPr>
        <w:ind w:left="0" w:firstLine="0"/>
        <w:rPr>
          <w:color w:val="222222"/>
        </w:rPr>
      </w:pPr>
      <w:r w:rsidDel="00000000" w:rsidR="00000000" w:rsidRPr="00000000">
        <w:rPr>
          <w:rtl w:val="0"/>
        </w:rPr>
      </w:r>
    </w:p>
    <w:p w:rsidR="00000000" w:rsidDel="00000000" w:rsidP="00000000" w:rsidRDefault="00000000" w:rsidRPr="00000000" w14:paraId="0000006D">
      <w:pPr>
        <w:ind w:left="0" w:firstLine="0"/>
        <w:rPr>
          <w:color w:val="222222"/>
          <w:u w:val="single"/>
        </w:rPr>
      </w:pPr>
      <w:r w:rsidDel="00000000" w:rsidR="00000000" w:rsidRPr="00000000">
        <w:rPr>
          <w:color w:val="222222"/>
          <w:rtl w:val="0"/>
        </w:rPr>
        <w:tab/>
      </w:r>
      <w:r w:rsidDel="00000000" w:rsidR="00000000" w:rsidRPr="00000000">
        <w:rPr>
          <w:color w:val="222222"/>
          <w:u w:val="single"/>
          <w:rtl w:val="0"/>
        </w:rPr>
        <w:t xml:space="preserve">Lab Setup, Procedure and Results</w:t>
      </w:r>
    </w:p>
    <w:p w:rsidR="00000000" w:rsidDel="00000000" w:rsidP="00000000" w:rsidRDefault="00000000" w:rsidRPr="00000000" w14:paraId="0000006E">
      <w:pPr>
        <w:numPr>
          <w:ilvl w:val="0"/>
          <w:numId w:val="4"/>
        </w:numPr>
        <w:ind w:left="1440" w:hanging="360"/>
        <w:rPr>
          <w:color w:val="222222"/>
          <w:u w:val="none"/>
        </w:rPr>
      </w:pPr>
      <w:r w:rsidDel="00000000" w:rsidR="00000000" w:rsidRPr="00000000">
        <w:rPr>
          <w:color w:val="222222"/>
          <w:rtl w:val="0"/>
        </w:rPr>
        <w:t xml:space="preserve">Equipment and glassware:</w:t>
      </w:r>
    </w:p>
    <w:p w:rsidR="00000000" w:rsidDel="00000000" w:rsidP="00000000" w:rsidRDefault="00000000" w:rsidRPr="00000000" w14:paraId="0000006F">
      <w:pPr>
        <w:numPr>
          <w:ilvl w:val="1"/>
          <w:numId w:val="4"/>
        </w:numPr>
        <w:ind w:left="2160" w:hanging="360"/>
        <w:rPr>
          <w:color w:val="222222"/>
        </w:rPr>
      </w:pPr>
      <w:r w:rsidDel="00000000" w:rsidR="00000000" w:rsidRPr="00000000">
        <w:rPr>
          <w:color w:val="222222"/>
          <w:rtl w:val="0"/>
        </w:rPr>
        <w:t xml:space="preserve">UV Spectrophotometer</w:t>
      </w:r>
    </w:p>
    <w:p w:rsidR="00000000" w:rsidDel="00000000" w:rsidP="00000000" w:rsidRDefault="00000000" w:rsidRPr="00000000" w14:paraId="00000070">
      <w:pPr>
        <w:numPr>
          <w:ilvl w:val="1"/>
          <w:numId w:val="4"/>
        </w:numPr>
        <w:ind w:left="2160" w:hanging="360"/>
        <w:rPr>
          <w:color w:val="222222"/>
        </w:rPr>
      </w:pPr>
      <w:r w:rsidDel="00000000" w:rsidR="00000000" w:rsidRPr="00000000">
        <w:rPr>
          <w:color w:val="222222"/>
          <w:rtl w:val="0"/>
        </w:rPr>
        <w:t xml:space="preserve">Vortex mixer</w:t>
      </w:r>
    </w:p>
    <w:p w:rsidR="00000000" w:rsidDel="00000000" w:rsidP="00000000" w:rsidRDefault="00000000" w:rsidRPr="00000000" w14:paraId="00000071">
      <w:pPr>
        <w:numPr>
          <w:ilvl w:val="1"/>
          <w:numId w:val="4"/>
        </w:numPr>
        <w:ind w:left="2160" w:hanging="360"/>
        <w:rPr>
          <w:color w:val="222222"/>
        </w:rPr>
      </w:pPr>
      <w:r w:rsidDel="00000000" w:rsidR="00000000" w:rsidRPr="00000000">
        <w:rPr>
          <w:color w:val="222222"/>
          <w:rtl w:val="0"/>
        </w:rPr>
        <w:t xml:space="preserve">Mantle Heater / Water Bath</w:t>
      </w:r>
    </w:p>
    <w:p w:rsidR="00000000" w:rsidDel="00000000" w:rsidP="00000000" w:rsidRDefault="00000000" w:rsidRPr="00000000" w14:paraId="00000072">
      <w:pPr>
        <w:numPr>
          <w:ilvl w:val="1"/>
          <w:numId w:val="4"/>
        </w:numPr>
        <w:ind w:left="2160" w:hanging="360"/>
        <w:rPr>
          <w:color w:val="222222"/>
        </w:rPr>
      </w:pPr>
      <w:r w:rsidDel="00000000" w:rsidR="00000000" w:rsidRPr="00000000">
        <w:rPr>
          <w:color w:val="222222"/>
          <w:rtl w:val="0"/>
        </w:rPr>
        <w:t xml:space="preserve">Test tubes, pipet, wash bottle </w:t>
      </w:r>
    </w:p>
    <w:p w:rsidR="00000000" w:rsidDel="00000000" w:rsidP="00000000" w:rsidRDefault="00000000" w:rsidRPr="00000000" w14:paraId="00000073">
      <w:pPr>
        <w:numPr>
          <w:ilvl w:val="0"/>
          <w:numId w:val="4"/>
        </w:numPr>
        <w:ind w:left="1440" w:hanging="360"/>
        <w:rPr>
          <w:color w:val="222222"/>
          <w:u w:val="none"/>
        </w:rPr>
      </w:pPr>
      <w:r w:rsidDel="00000000" w:rsidR="00000000" w:rsidRPr="00000000">
        <w:rPr>
          <w:color w:val="222222"/>
          <w:rtl w:val="0"/>
        </w:rPr>
        <w:t xml:space="preserve">Chemicals or Reagents:</w:t>
      </w:r>
    </w:p>
    <w:p w:rsidR="00000000" w:rsidDel="00000000" w:rsidP="00000000" w:rsidRDefault="00000000" w:rsidRPr="00000000" w14:paraId="00000074">
      <w:pPr>
        <w:numPr>
          <w:ilvl w:val="1"/>
          <w:numId w:val="4"/>
        </w:numPr>
        <w:ind w:left="2160" w:hanging="360"/>
        <w:rPr>
          <w:color w:val="222222"/>
        </w:rPr>
      </w:pPr>
      <w:r w:rsidDel="00000000" w:rsidR="00000000" w:rsidRPr="00000000">
        <w:rPr>
          <w:color w:val="222222"/>
          <w:rtl w:val="0"/>
        </w:rPr>
        <w:t xml:space="preserve">Acetic / Nitric reagent - Add 150 mL of 80% glacial acetic acid and 15 mL of concentrated nitric acid</w:t>
      </w:r>
    </w:p>
    <w:p w:rsidR="00000000" w:rsidDel="00000000" w:rsidP="00000000" w:rsidRDefault="00000000" w:rsidRPr="00000000" w14:paraId="00000075">
      <w:pPr>
        <w:numPr>
          <w:ilvl w:val="1"/>
          <w:numId w:val="4"/>
        </w:numPr>
        <w:ind w:left="2160" w:hanging="360"/>
        <w:rPr>
          <w:color w:val="222222"/>
        </w:rPr>
      </w:pPr>
      <w:r w:rsidDel="00000000" w:rsidR="00000000" w:rsidRPr="00000000">
        <w:rPr>
          <w:color w:val="222222"/>
          <w:rtl w:val="0"/>
        </w:rPr>
        <w:t xml:space="preserve">Anthrone test reagent - Add 200 mg of Anthrone in 100 mL of concentrated Sulfuric acid (H</w:t>
      </w:r>
      <w:r w:rsidDel="00000000" w:rsidR="00000000" w:rsidRPr="00000000">
        <w:rPr>
          <w:color w:val="222222"/>
          <w:vertAlign w:val="subscript"/>
          <w:rtl w:val="0"/>
        </w:rPr>
        <w:t xml:space="preserve">2</w:t>
      </w:r>
      <w:r w:rsidDel="00000000" w:rsidR="00000000" w:rsidRPr="00000000">
        <w:rPr>
          <w:color w:val="222222"/>
          <w:rtl w:val="0"/>
        </w:rPr>
        <w:t xml:space="preserve">SO</w:t>
      </w:r>
      <w:r w:rsidDel="00000000" w:rsidR="00000000" w:rsidRPr="00000000">
        <w:rPr>
          <w:color w:val="222222"/>
          <w:vertAlign w:val="subscript"/>
          <w:rtl w:val="0"/>
        </w:rPr>
        <w:t xml:space="preserve">4</w:t>
      </w:r>
      <w:r w:rsidDel="00000000" w:rsidR="00000000" w:rsidRPr="00000000">
        <w:rPr>
          <w:color w:val="222222"/>
          <w:rtl w:val="0"/>
        </w:rPr>
        <w:t xml:space="preserve">). Prepare fresh and chill for two hours before use.</w:t>
      </w:r>
    </w:p>
    <w:p w:rsidR="00000000" w:rsidDel="00000000" w:rsidP="00000000" w:rsidRDefault="00000000" w:rsidRPr="00000000" w14:paraId="00000076">
      <w:pPr>
        <w:numPr>
          <w:ilvl w:val="1"/>
          <w:numId w:val="4"/>
        </w:numPr>
        <w:ind w:left="2160" w:hanging="360"/>
        <w:rPr>
          <w:color w:val="222222"/>
        </w:rPr>
      </w:pPr>
      <w:r w:rsidDel="00000000" w:rsidR="00000000" w:rsidRPr="00000000">
        <w:rPr>
          <w:color w:val="222222"/>
          <w:rtl w:val="0"/>
        </w:rPr>
        <w:t xml:space="preserve">Glucose</w:t>
      </w:r>
    </w:p>
    <w:p w:rsidR="00000000" w:rsidDel="00000000" w:rsidP="00000000" w:rsidRDefault="00000000" w:rsidRPr="00000000" w14:paraId="00000077">
      <w:pPr>
        <w:numPr>
          <w:ilvl w:val="1"/>
          <w:numId w:val="4"/>
        </w:numPr>
        <w:ind w:left="2160" w:hanging="360"/>
        <w:rPr>
          <w:color w:val="222222"/>
        </w:rPr>
      </w:pPr>
      <w:r w:rsidDel="00000000" w:rsidR="00000000" w:rsidRPr="00000000">
        <w:rPr>
          <w:color w:val="222222"/>
          <w:rtl w:val="0"/>
        </w:rPr>
        <w:t xml:space="preserve">Other carbohydrates if desired</w:t>
      </w:r>
    </w:p>
    <w:p w:rsidR="00000000" w:rsidDel="00000000" w:rsidP="00000000" w:rsidRDefault="00000000" w:rsidRPr="00000000" w14:paraId="00000078">
      <w:pPr>
        <w:numPr>
          <w:ilvl w:val="0"/>
          <w:numId w:val="4"/>
        </w:numPr>
        <w:ind w:left="1440" w:hanging="360"/>
        <w:rPr>
          <w:color w:val="222222"/>
          <w:u w:val="none"/>
        </w:rPr>
      </w:pPr>
      <w:r w:rsidDel="00000000" w:rsidR="00000000" w:rsidRPr="00000000">
        <w:rPr>
          <w:color w:val="222222"/>
          <w:rtl w:val="0"/>
        </w:rPr>
        <w:t xml:space="preserve">Lab Procedure:</w:t>
      </w:r>
    </w:p>
    <w:p w:rsidR="00000000" w:rsidDel="00000000" w:rsidP="00000000" w:rsidRDefault="00000000" w:rsidRPr="00000000" w14:paraId="00000079">
      <w:pPr>
        <w:numPr>
          <w:ilvl w:val="1"/>
          <w:numId w:val="4"/>
        </w:numPr>
        <w:ind w:left="2160" w:hanging="360"/>
        <w:rPr>
          <w:color w:val="222222"/>
        </w:rPr>
      </w:pPr>
      <w:r w:rsidDel="00000000" w:rsidR="00000000" w:rsidRPr="00000000">
        <w:rPr>
          <w:color w:val="222222"/>
          <w:rtl w:val="0"/>
        </w:rPr>
        <w:t xml:space="preserve">In a test tube, combine 3 mL acetic/nitric reagent with a specified amount (0.5g or 1g) of the sample in a vortex mixture.</w:t>
      </w:r>
    </w:p>
    <w:p w:rsidR="00000000" w:rsidDel="00000000" w:rsidP="00000000" w:rsidRDefault="00000000" w:rsidRPr="00000000" w14:paraId="0000007A">
      <w:pPr>
        <w:numPr>
          <w:ilvl w:val="1"/>
          <w:numId w:val="4"/>
        </w:numPr>
        <w:ind w:left="2160" w:hanging="360"/>
        <w:rPr>
          <w:color w:val="222222"/>
        </w:rPr>
      </w:pPr>
      <w:r w:rsidDel="00000000" w:rsidR="00000000" w:rsidRPr="00000000">
        <w:rPr>
          <w:color w:val="222222"/>
          <w:rtl w:val="0"/>
        </w:rPr>
        <w:t xml:space="preserve">Place the tube in a 100℃ water bath for 30 minutes. Cool for 15-20 minutes. Centrifuge the contents and discard the supernatant.</w:t>
      </w:r>
    </w:p>
    <w:p w:rsidR="00000000" w:rsidDel="00000000" w:rsidP="00000000" w:rsidRDefault="00000000" w:rsidRPr="00000000" w14:paraId="0000007B">
      <w:pPr>
        <w:numPr>
          <w:ilvl w:val="1"/>
          <w:numId w:val="4"/>
        </w:numPr>
        <w:ind w:left="2160" w:hanging="360"/>
        <w:rPr>
          <w:color w:val="222222"/>
        </w:rPr>
      </w:pPr>
      <w:r w:rsidDel="00000000" w:rsidR="00000000" w:rsidRPr="00000000">
        <w:rPr>
          <w:color w:val="222222"/>
          <w:rtl w:val="0"/>
        </w:rPr>
        <w:t xml:space="preserve">Wash the residue with distilled water. Allow 10mL of 67 percent sulphuric acid to sit for 1 hour after washing.</w:t>
      </w:r>
    </w:p>
    <w:p w:rsidR="00000000" w:rsidDel="00000000" w:rsidP="00000000" w:rsidRDefault="00000000" w:rsidRPr="00000000" w14:paraId="0000007C">
      <w:pPr>
        <w:numPr>
          <w:ilvl w:val="1"/>
          <w:numId w:val="4"/>
        </w:numPr>
        <w:ind w:left="2160" w:hanging="360"/>
        <w:rPr>
          <w:color w:val="222222"/>
        </w:rPr>
      </w:pPr>
      <w:r w:rsidDel="00000000" w:rsidR="00000000" w:rsidRPr="00000000">
        <w:rPr>
          <w:color w:val="222222"/>
          <w:rtl w:val="0"/>
        </w:rPr>
        <w:t xml:space="preserve">Obtain 1 mL of the above-mentioned solution and dilute to 100mL. To this, add 10 mL of anthrone test reagent and mix thoroughly.</w:t>
      </w:r>
    </w:p>
    <w:p w:rsidR="00000000" w:rsidDel="00000000" w:rsidP="00000000" w:rsidRDefault="00000000" w:rsidRPr="00000000" w14:paraId="0000007D">
      <w:pPr>
        <w:numPr>
          <w:ilvl w:val="1"/>
          <w:numId w:val="4"/>
        </w:numPr>
        <w:ind w:left="2160" w:hanging="360"/>
        <w:rPr>
          <w:color w:val="222222"/>
        </w:rPr>
      </w:pPr>
      <w:r w:rsidDel="00000000" w:rsidR="00000000" w:rsidRPr="00000000">
        <w:rPr>
          <w:color w:val="222222"/>
          <w:rtl w:val="0"/>
        </w:rPr>
        <w:t xml:space="preserve">Heat the tubes for 10 minutes in a boiling water bath, then cool and measure the color at 620 or 630 nm.</w:t>
      </w:r>
    </w:p>
    <w:p w:rsidR="00000000" w:rsidDel="00000000" w:rsidP="00000000" w:rsidRDefault="00000000" w:rsidRPr="00000000" w14:paraId="0000007E">
      <w:pPr>
        <w:ind w:left="0" w:firstLine="0"/>
        <w:rPr>
          <w:color w:val="222222"/>
        </w:rPr>
      </w:pPr>
      <w:r w:rsidDel="00000000" w:rsidR="00000000" w:rsidRPr="00000000">
        <w:rPr>
          <w:rtl w:val="0"/>
        </w:rPr>
      </w:r>
    </w:p>
    <w:p w:rsidR="00000000" w:rsidDel="00000000" w:rsidP="00000000" w:rsidRDefault="00000000" w:rsidRPr="00000000" w14:paraId="0000007F">
      <w:pPr>
        <w:numPr>
          <w:ilvl w:val="0"/>
          <w:numId w:val="7"/>
        </w:numPr>
        <w:ind w:left="1440" w:hanging="360"/>
        <w:rPr>
          <w:color w:val="222222"/>
          <w:u w:val="none"/>
        </w:rPr>
      </w:pPr>
      <w:r w:rsidDel="00000000" w:rsidR="00000000" w:rsidRPr="00000000">
        <w:rPr>
          <w:color w:val="222222"/>
          <w:rtl w:val="0"/>
        </w:rPr>
        <w:t xml:space="preserve">Determining Polysaccharide (carbohydrate or glucose) concentration:</w:t>
      </w:r>
    </w:p>
    <w:p w:rsidR="00000000" w:rsidDel="00000000" w:rsidP="00000000" w:rsidRDefault="00000000" w:rsidRPr="00000000" w14:paraId="00000080">
      <w:pPr>
        <w:numPr>
          <w:ilvl w:val="1"/>
          <w:numId w:val="4"/>
        </w:numPr>
        <w:ind w:left="2160" w:hanging="360"/>
        <w:rPr>
          <w:color w:val="222222"/>
        </w:rPr>
      </w:pPr>
      <w:r w:rsidDel="00000000" w:rsidR="00000000" w:rsidRPr="00000000">
        <w:rPr>
          <w:color w:val="222222"/>
          <w:rtl w:val="0"/>
        </w:rPr>
        <w:t xml:space="preserve">Prepare a standard curve (graph) of absorbance against glucose concentration.</w:t>
      </w:r>
    </w:p>
    <w:p w:rsidR="00000000" w:rsidDel="00000000" w:rsidP="00000000" w:rsidRDefault="00000000" w:rsidRPr="00000000" w14:paraId="00000081">
      <w:pPr>
        <w:numPr>
          <w:ilvl w:val="1"/>
          <w:numId w:val="4"/>
        </w:numPr>
        <w:ind w:left="2160" w:hanging="360"/>
        <w:rPr>
          <w:color w:val="222222"/>
        </w:rPr>
      </w:pPr>
      <w:r w:rsidDel="00000000" w:rsidR="00000000" w:rsidRPr="00000000">
        <w:rPr>
          <w:color w:val="222222"/>
          <w:rtl w:val="0"/>
        </w:rPr>
        <w:t xml:space="preserve">Determine the amount of glucose in the unknown sample by plotting a standard curve of A620 on the Y-axis and concentration of Glucose on the X-axis.</w:t>
      </w:r>
      <w:r w:rsidDel="00000000" w:rsidR="00000000" w:rsidRPr="00000000">
        <w:rPr>
          <w:rtl w:val="0"/>
        </w:rPr>
      </w:r>
    </w:p>
    <w:p w:rsidR="00000000" w:rsidDel="00000000" w:rsidP="00000000" w:rsidRDefault="00000000" w:rsidRPr="00000000" w14:paraId="00000082">
      <w:pPr>
        <w:numPr>
          <w:ilvl w:val="0"/>
          <w:numId w:val="12"/>
        </w:numPr>
        <w:ind w:left="1440" w:hanging="360"/>
        <w:rPr>
          <w:color w:val="222222"/>
        </w:rPr>
      </w:pPr>
      <w:r w:rsidDel="00000000" w:rsidR="00000000" w:rsidRPr="00000000">
        <w:rPr>
          <w:color w:val="222222"/>
          <w:rtl w:val="0"/>
        </w:rPr>
        <w:t xml:space="preserve">Interpretation:</w:t>
      </w:r>
    </w:p>
    <w:p w:rsidR="00000000" w:rsidDel="00000000" w:rsidP="00000000" w:rsidRDefault="00000000" w:rsidRPr="00000000" w14:paraId="00000083">
      <w:pPr>
        <w:numPr>
          <w:ilvl w:val="0"/>
          <w:numId w:val="8"/>
        </w:numPr>
        <w:ind w:left="2160" w:hanging="360"/>
        <w:rPr>
          <w:color w:val="222222"/>
          <w:u w:val="none"/>
        </w:rPr>
      </w:pPr>
      <w:r w:rsidDel="00000000" w:rsidR="00000000" w:rsidRPr="00000000">
        <w:rPr>
          <w:b w:val="1"/>
          <w:color w:val="222222"/>
          <w:rtl w:val="0"/>
        </w:rPr>
        <w:t xml:space="preserve">Anthrone positive result</w:t>
      </w:r>
      <w:r w:rsidDel="00000000" w:rsidR="00000000" w:rsidRPr="00000000">
        <w:rPr>
          <w:color w:val="222222"/>
          <w:rtl w:val="0"/>
        </w:rPr>
        <w:t xml:space="preserve">: Presence of a </w:t>
      </w:r>
      <w:r w:rsidDel="00000000" w:rsidR="00000000" w:rsidRPr="00000000">
        <w:rPr>
          <w:b w:val="1"/>
          <w:color w:val="0000ff"/>
          <w:rtl w:val="0"/>
        </w:rPr>
        <w:t xml:space="preserve">Blue</w:t>
      </w:r>
      <w:r w:rsidDel="00000000" w:rsidR="00000000" w:rsidRPr="00000000">
        <w:rPr>
          <w:b w:val="1"/>
          <w:color w:val="222222"/>
          <w:rtl w:val="0"/>
        </w:rPr>
        <w:t xml:space="preserve">-</w:t>
      </w:r>
      <w:r w:rsidDel="00000000" w:rsidR="00000000" w:rsidRPr="00000000">
        <w:rPr>
          <w:b w:val="1"/>
          <w:color w:val="38761d"/>
          <w:rtl w:val="0"/>
        </w:rPr>
        <w:t xml:space="preserve">Green</w:t>
      </w:r>
      <w:r w:rsidDel="00000000" w:rsidR="00000000" w:rsidRPr="00000000">
        <w:rPr>
          <w:color w:val="222222"/>
          <w:rtl w:val="0"/>
        </w:rPr>
        <w:t xml:space="preserve"> complex in solution, shows the presence of carbohydrates. </w:t>
      </w:r>
    </w:p>
    <w:p w:rsidR="00000000" w:rsidDel="00000000" w:rsidP="00000000" w:rsidRDefault="00000000" w:rsidRPr="00000000" w14:paraId="00000084">
      <w:pPr>
        <w:numPr>
          <w:ilvl w:val="0"/>
          <w:numId w:val="8"/>
        </w:numPr>
        <w:ind w:left="2160" w:hanging="360"/>
        <w:rPr>
          <w:color w:val="222222"/>
          <w:u w:val="none"/>
        </w:rPr>
      </w:pPr>
      <w:r w:rsidDel="00000000" w:rsidR="00000000" w:rsidRPr="00000000">
        <w:rPr>
          <w:color w:val="222222"/>
          <w:rtl w:val="0"/>
        </w:rPr>
        <w:t xml:space="preserve">Presence of a high amount of carbohydrates (&gt; 25%) occur when there is nutrient deficiency.</w:t>
      </w:r>
    </w:p>
    <w:p w:rsidR="00000000" w:rsidDel="00000000" w:rsidP="00000000" w:rsidRDefault="00000000" w:rsidRPr="00000000" w14:paraId="00000085">
      <w:pPr>
        <w:numPr>
          <w:ilvl w:val="0"/>
          <w:numId w:val="8"/>
        </w:numPr>
        <w:ind w:left="2160" w:hanging="360"/>
        <w:rPr>
          <w:color w:val="222222"/>
          <w:u w:val="none"/>
        </w:rPr>
      </w:pPr>
      <w:r w:rsidDel="00000000" w:rsidR="00000000" w:rsidRPr="00000000">
        <w:rPr>
          <w:color w:val="222222"/>
          <w:rtl w:val="0"/>
        </w:rPr>
        <w:t xml:space="preserve">An anthrone polysaccharide content of less than 25% is normal and an indication that nutrients are not deficient. Nutrient addition is either balanced or over-addition may be occurring (check Aeration Basin effluent for Ammonia and Orthophosphate concentration levels)</w:t>
      </w:r>
    </w:p>
    <w:p w:rsidR="00000000" w:rsidDel="00000000" w:rsidP="00000000" w:rsidRDefault="00000000" w:rsidRPr="00000000" w14:paraId="00000086">
      <w:pPr>
        <w:rPr>
          <w:color w:val="222222"/>
        </w:rPr>
      </w:pPr>
      <w:r w:rsidDel="00000000" w:rsidR="00000000" w:rsidRPr="00000000">
        <w:rPr>
          <w:rtl w:val="0"/>
        </w:rPr>
      </w:r>
    </w:p>
    <w:p w:rsidR="00000000" w:rsidDel="00000000" w:rsidP="00000000" w:rsidRDefault="00000000" w:rsidRPr="00000000" w14:paraId="00000087">
      <w:pPr>
        <w:numPr>
          <w:ilvl w:val="0"/>
          <w:numId w:val="2"/>
        </w:numPr>
        <w:ind w:left="720" w:hanging="360"/>
      </w:pPr>
      <w:r w:rsidDel="00000000" w:rsidR="00000000" w:rsidRPr="00000000">
        <w:rPr>
          <w:b w:val="1"/>
          <w:sz w:val="26"/>
          <w:szCs w:val="26"/>
          <w:rtl w:val="0"/>
        </w:rPr>
        <w:t xml:space="preserve">Next step:</w:t>
      </w:r>
    </w:p>
    <w:p w:rsidR="00000000" w:rsidDel="00000000" w:rsidP="00000000" w:rsidRDefault="00000000" w:rsidRPr="00000000" w14:paraId="00000088">
      <w:pPr>
        <w:ind w:left="720" w:firstLine="0"/>
        <w:rPr>
          <w:color w:val="222222"/>
        </w:rPr>
      </w:pPr>
      <w:r w:rsidDel="00000000" w:rsidR="00000000" w:rsidRPr="00000000">
        <w:rPr>
          <w:color w:val="ffffff"/>
          <w:highlight w:val="darkBlue"/>
          <w:rtl w:val="0"/>
        </w:rPr>
        <w:t xml:space="preserve">In the next page, the conditions causing Slime bulking described in this guide are tabulated and assigned ID’s. You will be required to enter the </w:t>
      </w:r>
      <w:r w:rsidDel="00000000" w:rsidR="00000000" w:rsidRPr="00000000">
        <w:rPr>
          <w:b w:val="1"/>
          <w:color w:val="ffff00"/>
          <w:highlight w:val="darkBlue"/>
          <w:rtl w:val="0"/>
        </w:rPr>
        <w:t xml:space="preserve">Observation ID</w:t>
      </w:r>
      <w:r w:rsidDel="00000000" w:rsidR="00000000" w:rsidRPr="00000000">
        <w:rPr>
          <w:color w:val="ffffff"/>
          <w:highlight w:val="darkBlue"/>
          <w:rtl w:val="0"/>
        </w:rPr>
        <w:t xml:space="preserve"> that best matches your conclusions of either Zooglea overgrowth or Nutrient deficiency causing the excess slime (if such be the case). Jarvis will use this input to test or check if it’s a sign of a problem within your facility.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jpg"/><Relationship Id="rId12" Type="http://schemas.openxmlformats.org/officeDocument/2006/relationships/image" Target="media/image3.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4.png"/><Relationship Id="rId8"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