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Action steps for O&amp;M)</w:t>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In-Plant Slug Loads</w:t>
      </w:r>
    </w:p>
    <w:p w:rsidR="00000000" w:rsidDel="00000000" w:rsidP="00000000" w:rsidRDefault="00000000" w:rsidRPr="00000000" w14:paraId="00000003">
      <w:pPr>
        <w:rPr/>
      </w:pPr>
      <w:r w:rsidDel="00000000" w:rsidR="00000000" w:rsidRPr="00000000">
        <w:rPr>
          <w:rtl w:val="0"/>
        </w:rPr>
        <w:t xml:space="preserve">This page tells you all you need to know about managing problems due to slug loads discharged at any points within your main or side-streams.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
        </w:numPr>
        <w:ind w:left="720" w:hanging="360"/>
        <w:rPr>
          <w:b w:val="1"/>
          <w:sz w:val="26"/>
          <w:szCs w:val="26"/>
        </w:rPr>
      </w:pPr>
      <w:r w:rsidDel="00000000" w:rsidR="00000000" w:rsidRPr="00000000">
        <w:rPr>
          <w:b w:val="1"/>
          <w:sz w:val="26"/>
          <w:szCs w:val="26"/>
          <w:rtl w:val="0"/>
        </w:rPr>
        <w:t xml:space="preserve">What is a slug load discharge and how does it affect your facility’s performance?</w:t>
      </w:r>
    </w:p>
    <w:p w:rsidR="00000000" w:rsidDel="00000000" w:rsidP="00000000" w:rsidRDefault="00000000" w:rsidRPr="00000000" w14:paraId="00000006">
      <w:pPr>
        <w:numPr>
          <w:ilvl w:val="0"/>
          <w:numId w:val="4"/>
        </w:numPr>
        <w:ind w:left="1440" w:hanging="360"/>
        <w:rPr/>
      </w:pPr>
      <w:r w:rsidDel="00000000" w:rsidR="00000000" w:rsidRPr="00000000">
        <w:rPr>
          <w:rtl w:val="0"/>
        </w:rPr>
        <w:t xml:space="preserve">A slug load discharge is an unexpected spill that introduces polluting or hazardous solids or impurities into your wastewater, which can slow down your bugs or cause toxic upsets, ultimately violating permit requirements. </w:t>
      </w:r>
    </w:p>
    <w:p w:rsidR="00000000" w:rsidDel="00000000" w:rsidP="00000000" w:rsidRDefault="00000000" w:rsidRPr="00000000" w14:paraId="00000007">
      <w:pPr>
        <w:numPr>
          <w:ilvl w:val="0"/>
          <w:numId w:val="4"/>
        </w:numPr>
        <w:ind w:left="1440" w:hanging="360"/>
        <w:rPr>
          <w:u w:val="none"/>
        </w:rPr>
      </w:pPr>
      <w:r w:rsidDel="00000000" w:rsidR="00000000" w:rsidRPr="00000000">
        <w:rPr>
          <w:rtl w:val="0"/>
        </w:rPr>
        <w:t xml:space="preserve">Spills resulting in slug loads are usually non-routine, episodic, accidental.Examples include:</w:t>
      </w:r>
    </w:p>
    <w:p w:rsidR="00000000" w:rsidDel="00000000" w:rsidP="00000000" w:rsidRDefault="00000000" w:rsidRPr="00000000" w14:paraId="00000008">
      <w:pPr>
        <w:numPr>
          <w:ilvl w:val="0"/>
          <w:numId w:val="3"/>
        </w:numPr>
        <w:ind w:left="2160" w:hanging="360"/>
        <w:rPr>
          <w:u w:val="none"/>
        </w:rPr>
      </w:pPr>
      <w:r w:rsidDel="00000000" w:rsidR="00000000" w:rsidRPr="00000000">
        <w:rPr>
          <w:rtl w:val="0"/>
        </w:rPr>
        <w:t xml:space="preserve">Water discharged having pH less than 5 or more than 10</w:t>
      </w:r>
    </w:p>
    <w:p w:rsidR="00000000" w:rsidDel="00000000" w:rsidP="00000000" w:rsidRDefault="00000000" w:rsidRPr="00000000" w14:paraId="00000009">
      <w:pPr>
        <w:numPr>
          <w:ilvl w:val="0"/>
          <w:numId w:val="3"/>
        </w:numPr>
        <w:ind w:left="2160" w:hanging="360"/>
        <w:rPr>
          <w:u w:val="none"/>
        </w:rPr>
      </w:pPr>
      <w:r w:rsidDel="00000000" w:rsidR="00000000" w:rsidRPr="00000000">
        <w:rPr>
          <w:rtl w:val="0"/>
        </w:rPr>
        <w:t xml:space="preserve">Water discharged with temperature less than 40℉ or more than 104℉ (if the ambient weather temperatures aren’t extreme)</w:t>
      </w:r>
    </w:p>
    <w:p w:rsidR="00000000" w:rsidDel="00000000" w:rsidP="00000000" w:rsidRDefault="00000000" w:rsidRPr="00000000" w14:paraId="0000000A">
      <w:pPr>
        <w:numPr>
          <w:ilvl w:val="0"/>
          <w:numId w:val="3"/>
        </w:numPr>
        <w:ind w:left="2160" w:hanging="360"/>
        <w:rPr>
          <w:u w:val="none"/>
        </w:rPr>
      </w:pPr>
      <w:r w:rsidDel="00000000" w:rsidR="00000000" w:rsidRPr="00000000">
        <w:rPr>
          <w:rtl w:val="0"/>
        </w:rPr>
        <w:t xml:space="preserve">Water with visibly excess oil or sheen</w:t>
      </w:r>
    </w:p>
    <w:p w:rsidR="00000000" w:rsidDel="00000000" w:rsidP="00000000" w:rsidRDefault="00000000" w:rsidRPr="00000000" w14:paraId="0000000B">
      <w:pPr>
        <w:numPr>
          <w:ilvl w:val="0"/>
          <w:numId w:val="3"/>
        </w:numPr>
        <w:ind w:left="2160" w:hanging="360"/>
      </w:pPr>
      <w:r w:rsidDel="00000000" w:rsidR="00000000" w:rsidRPr="00000000">
        <w:rPr>
          <w:rtl w:val="0"/>
        </w:rPr>
        <w:t xml:space="preserve">Water containing toxic organics or inorganics</w:t>
      </w:r>
    </w:p>
    <w:p w:rsidR="00000000" w:rsidDel="00000000" w:rsidP="00000000" w:rsidRDefault="00000000" w:rsidRPr="00000000" w14:paraId="0000000C">
      <w:pPr>
        <w:numPr>
          <w:ilvl w:val="0"/>
          <w:numId w:val="3"/>
        </w:numPr>
        <w:ind w:left="2160" w:hanging="360"/>
        <w:rPr>
          <w:u w:val="none"/>
        </w:rPr>
      </w:pPr>
      <w:r w:rsidDel="00000000" w:rsidR="00000000" w:rsidRPr="00000000">
        <w:rPr>
          <w:rtl w:val="0"/>
        </w:rPr>
        <w:t xml:space="preserve">Water showing significantly different color or odor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2"/>
        </w:numPr>
        <w:ind w:left="720" w:hanging="360"/>
        <w:rPr>
          <w:b w:val="1"/>
          <w:sz w:val="26"/>
          <w:szCs w:val="26"/>
        </w:rPr>
      </w:pPr>
      <w:r w:rsidDel="00000000" w:rsidR="00000000" w:rsidRPr="00000000">
        <w:rPr>
          <w:b w:val="1"/>
          <w:sz w:val="26"/>
          <w:szCs w:val="26"/>
          <w:rtl w:val="0"/>
        </w:rPr>
        <w:t xml:space="preserve">How can you reduce the impacts and control slug load discharges?</w:t>
      </w:r>
    </w:p>
    <w:p w:rsidR="00000000" w:rsidDel="00000000" w:rsidP="00000000" w:rsidRDefault="00000000" w:rsidRPr="00000000" w14:paraId="0000000F">
      <w:pPr>
        <w:numPr>
          <w:ilvl w:val="0"/>
          <w:numId w:val="1"/>
        </w:numPr>
        <w:ind w:left="1440" w:hanging="360"/>
        <w:rPr/>
      </w:pPr>
      <w:r w:rsidDel="00000000" w:rsidR="00000000" w:rsidRPr="00000000">
        <w:rPr>
          <w:rtl w:val="0"/>
        </w:rPr>
        <w:t xml:space="preserve">Inspect and monitor thoroughly along the main channel and side-streams for the source of potential slug loads. A drastic difference in polluting parameters like TSS between two monitoring points is a useful indicator that helps zero in on the source.</w:t>
      </w:r>
    </w:p>
    <w:p w:rsidR="00000000" w:rsidDel="00000000" w:rsidP="00000000" w:rsidRDefault="00000000" w:rsidRPr="00000000" w14:paraId="00000010">
      <w:pPr>
        <w:numPr>
          <w:ilvl w:val="0"/>
          <w:numId w:val="1"/>
        </w:numPr>
        <w:ind w:left="1440" w:hanging="360"/>
        <w:rPr>
          <w:u w:val="none"/>
        </w:rPr>
      </w:pPr>
      <w:r w:rsidDel="00000000" w:rsidR="00000000" w:rsidRPr="00000000">
        <w:rPr>
          <w:rtl w:val="0"/>
        </w:rPr>
        <w:t xml:space="preserve">Stop the spill or try to filter out or remove the toxic spill. Check to see if you can divert it away from your treatment operations, or if you can take any treatment units off-line.</w:t>
      </w:r>
    </w:p>
    <w:p w:rsidR="00000000" w:rsidDel="00000000" w:rsidP="00000000" w:rsidRDefault="00000000" w:rsidRPr="00000000" w14:paraId="00000011">
      <w:pPr>
        <w:numPr>
          <w:ilvl w:val="0"/>
          <w:numId w:val="1"/>
        </w:numPr>
        <w:ind w:left="1440" w:hanging="360"/>
        <w:rPr>
          <w:u w:val="none"/>
        </w:rPr>
      </w:pPr>
      <w:r w:rsidDel="00000000" w:rsidR="00000000" w:rsidRPr="00000000">
        <w:rPr>
          <w:rtl w:val="0"/>
        </w:rPr>
        <w:t xml:space="preserve">Altering your aeration mode to continuous flow or contact stabilization offers greater resistance to toxic upsets from slug loads</w:t>
      </w:r>
    </w:p>
    <w:p w:rsidR="00000000" w:rsidDel="00000000" w:rsidP="00000000" w:rsidRDefault="00000000" w:rsidRPr="00000000" w14:paraId="00000012">
      <w:pPr>
        <w:numPr>
          <w:ilvl w:val="0"/>
          <w:numId w:val="1"/>
        </w:numPr>
        <w:ind w:left="1440" w:hanging="360"/>
        <w:rPr>
          <w:u w:val="none"/>
        </w:rPr>
      </w:pPr>
      <w:r w:rsidDel="00000000" w:rsidR="00000000" w:rsidRPr="00000000">
        <w:rPr>
          <w:rtl w:val="0"/>
        </w:rPr>
        <w:t xml:space="preserve">Closely monitor the impacts of the spill using respirometer or SOUR (Specific Oxygen Uptake Rate) tests of your MLSS samples at the inlet and outlet ends of your Aeration Basins. </w:t>
      </w:r>
    </w:p>
    <w:p w:rsidR="00000000" w:rsidDel="00000000" w:rsidP="00000000" w:rsidRDefault="00000000" w:rsidRPr="00000000" w14:paraId="00000013">
      <w:pPr>
        <w:numPr>
          <w:ilvl w:val="0"/>
          <w:numId w:val="1"/>
        </w:numPr>
        <w:ind w:left="1440" w:hanging="360"/>
        <w:rPr>
          <w:u w:val="none"/>
        </w:rPr>
      </w:pPr>
      <w:r w:rsidDel="00000000" w:rsidR="00000000" w:rsidRPr="00000000">
        <w:rPr>
          <w:rtl w:val="0"/>
        </w:rPr>
        <w:t xml:space="preserve">In the worst case, allow for the toxic load to pass through and upon recovery, seed your MLSS with microbial cultures obtained from a similar facility that’s operating well.</w:t>
      </w:r>
    </w:p>
    <w:p w:rsidR="00000000" w:rsidDel="00000000" w:rsidP="00000000" w:rsidRDefault="00000000" w:rsidRPr="00000000" w14:paraId="00000014">
      <w:pPr>
        <w:numPr>
          <w:ilvl w:val="0"/>
          <w:numId w:val="1"/>
        </w:numPr>
        <w:ind w:left="1440" w:hanging="360"/>
        <w:rPr>
          <w:u w:val="none"/>
        </w:rPr>
      </w:pPr>
      <w:r w:rsidDel="00000000" w:rsidR="00000000" w:rsidRPr="00000000">
        <w:rPr>
          <w:rtl w:val="0"/>
        </w:rPr>
        <w:t xml:space="preserve">Make sure to maintain detailed records of the toxicity event due to slug discharge</w:t>
      </w:r>
    </w:p>
    <w:p w:rsidR="00000000" w:rsidDel="00000000" w:rsidP="00000000" w:rsidRDefault="00000000" w:rsidRPr="00000000" w14:paraId="00000015">
      <w:pPr>
        <w:numPr>
          <w:ilvl w:val="0"/>
          <w:numId w:val="1"/>
        </w:numPr>
        <w:ind w:left="1440" w:hanging="360"/>
        <w:rPr>
          <w:u w:val="none"/>
        </w:rPr>
      </w:pPr>
      <w:r w:rsidDel="00000000" w:rsidR="00000000" w:rsidRPr="00000000">
        <w:rPr>
          <w:rtl w:val="0"/>
        </w:rPr>
        <w:t xml:space="preserve">Enforce sewer use ordinances. Your dischargers need to have a Slug Control Plan in place and apply best management practices for all activities concerning chemical handling, use and storage. They also need to notify your facility in a timely fashion of any non-routine discharges.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