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Polymer dosing using the Jar Test</w:t>
      </w:r>
    </w:p>
    <w:p w:rsidR="00000000" w:rsidDel="00000000" w:rsidP="00000000" w:rsidRDefault="00000000" w:rsidRPr="00000000" w14:paraId="00000003">
      <w:pPr>
        <w:rPr>
          <w:color w:val="222222"/>
        </w:rPr>
      </w:pPr>
      <w:r w:rsidDel="00000000" w:rsidR="00000000" w:rsidRPr="00000000">
        <w:rPr>
          <w:color w:val="222222"/>
          <w:rtl w:val="0"/>
        </w:rPr>
        <w:t xml:space="preserve">This page tells you all you need to know about polymer as a useful settling aid in Coagulation-Flocculation processes and the Jar Test procedure to determine the amount of polymer to be added to your wastewater.</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numPr>
          <w:ilvl w:val="0"/>
          <w:numId w:val="8"/>
        </w:numPr>
        <w:ind w:left="720" w:hanging="360"/>
        <w:rPr>
          <w:color w:val="222222"/>
        </w:rPr>
      </w:pPr>
      <w:r w:rsidDel="00000000" w:rsidR="00000000" w:rsidRPr="00000000">
        <w:rPr>
          <w:b w:val="1"/>
          <w:color w:val="222222"/>
          <w:sz w:val="26"/>
          <w:szCs w:val="26"/>
          <w:rtl w:val="0"/>
        </w:rPr>
        <w:t xml:space="preserve">What is Coagulation-Flocculation and why does it matter?</w:t>
      </w:r>
    </w:p>
    <w:p w:rsidR="00000000" w:rsidDel="00000000" w:rsidP="00000000" w:rsidRDefault="00000000" w:rsidRPr="00000000" w14:paraId="00000006">
      <w:pPr>
        <w:ind w:left="720" w:firstLine="0"/>
        <w:rPr>
          <w:color w:val="222222"/>
          <w:highlight w:val="white"/>
        </w:rPr>
      </w:pPr>
      <w:r w:rsidDel="00000000" w:rsidR="00000000" w:rsidRPr="00000000">
        <w:rPr>
          <w:color w:val="222222"/>
          <w:highlight w:val="white"/>
          <w:rtl w:val="0"/>
        </w:rPr>
        <w:t xml:space="preserve">Coagulation-Flocculation is the process of binding small particles in the water together into larger, heavier clumps which settle out relatively quickly through two steps:</w:t>
      </w:r>
    </w:p>
    <w:p w:rsidR="00000000" w:rsidDel="00000000" w:rsidP="00000000" w:rsidRDefault="00000000" w:rsidRPr="00000000" w14:paraId="00000007">
      <w:pPr>
        <w:numPr>
          <w:ilvl w:val="0"/>
          <w:numId w:val="6"/>
        </w:numPr>
        <w:ind w:left="1440" w:hanging="360"/>
        <w:rPr>
          <w:color w:val="222222"/>
          <w:highlight w:val="white"/>
          <w:u w:val="none"/>
        </w:rPr>
      </w:pPr>
      <w:r w:rsidDel="00000000" w:rsidR="00000000" w:rsidRPr="00000000">
        <w:rPr>
          <w:color w:val="222222"/>
          <w:highlight w:val="white"/>
          <w:rtl w:val="0"/>
        </w:rPr>
        <w:t xml:space="preserve">Coagulation (neutralization of particle charge)</w:t>
      </w:r>
    </w:p>
    <w:p w:rsidR="00000000" w:rsidDel="00000000" w:rsidP="00000000" w:rsidRDefault="00000000" w:rsidRPr="00000000" w14:paraId="00000008">
      <w:pPr>
        <w:numPr>
          <w:ilvl w:val="0"/>
          <w:numId w:val="6"/>
        </w:numPr>
        <w:ind w:left="1440" w:hanging="360"/>
        <w:rPr>
          <w:color w:val="222222"/>
          <w:highlight w:val="white"/>
          <w:u w:val="none"/>
        </w:rPr>
      </w:pPr>
      <w:r w:rsidDel="00000000" w:rsidR="00000000" w:rsidRPr="00000000">
        <w:rPr>
          <w:color w:val="222222"/>
          <w:highlight w:val="white"/>
          <w:rtl w:val="0"/>
        </w:rPr>
        <w:t xml:space="preserve">Flocculation (aggregating the smaller particles into larger clumps)</w:t>
      </w:r>
    </w:p>
    <w:p w:rsidR="00000000" w:rsidDel="00000000" w:rsidP="00000000" w:rsidRDefault="00000000" w:rsidRPr="00000000" w14:paraId="00000009">
      <w:pPr>
        <w:ind w:left="720" w:firstLine="0"/>
        <w:rPr>
          <w:color w:val="222222"/>
          <w:highlight w:val="white"/>
        </w:rPr>
      </w:pPr>
      <w:r w:rsidDel="00000000" w:rsidR="00000000" w:rsidRPr="00000000">
        <w:rPr>
          <w:color w:val="222222"/>
          <w:highlight w:val="white"/>
          <w:rtl w:val="0"/>
        </w:rPr>
        <w:t xml:space="preserve">The larger particles are known as floc. Properly formed floc will settle out of water quickly in the sedimentation basin, removing the majority of the water's turbidity.</w:t>
      </w:r>
    </w:p>
    <w:p w:rsidR="00000000" w:rsidDel="00000000" w:rsidP="00000000" w:rsidRDefault="00000000" w:rsidRPr="00000000" w14:paraId="0000000A">
      <w:pPr>
        <w:ind w:left="0" w:firstLine="0"/>
        <w:rPr>
          <w:color w:val="222222"/>
        </w:rPr>
      </w:pPr>
      <w:r w:rsidDel="00000000" w:rsidR="00000000" w:rsidRPr="00000000">
        <w:rPr>
          <w:rtl w:val="0"/>
        </w:rPr>
      </w:r>
    </w:p>
    <w:p w:rsidR="00000000" w:rsidDel="00000000" w:rsidP="00000000" w:rsidRDefault="00000000" w:rsidRPr="00000000" w14:paraId="0000000B">
      <w:pPr>
        <w:numPr>
          <w:ilvl w:val="0"/>
          <w:numId w:val="8"/>
        </w:numPr>
        <w:ind w:left="720" w:hanging="360"/>
        <w:rPr>
          <w:color w:val="222222"/>
        </w:rPr>
      </w:pPr>
      <w:r w:rsidDel="00000000" w:rsidR="00000000" w:rsidRPr="00000000">
        <w:rPr>
          <w:b w:val="1"/>
          <w:color w:val="222222"/>
          <w:sz w:val="26"/>
          <w:szCs w:val="26"/>
          <w:rtl w:val="0"/>
        </w:rPr>
        <w:t xml:space="preserve">What is the Jar Test and why is it necessary?</w:t>
      </w:r>
      <w:r w:rsidDel="00000000" w:rsidR="00000000" w:rsidRPr="00000000">
        <w:rPr>
          <w:b w:val="1"/>
          <w:color w:val="222222"/>
          <w:rtl w:val="0"/>
        </w:rPr>
        <w:br w:type="textWrapping"/>
      </w:r>
      <w:r w:rsidDel="00000000" w:rsidR="00000000" w:rsidRPr="00000000">
        <w:rPr>
          <w:color w:val="222222"/>
          <w:highlight w:val="white"/>
          <w:rtl w:val="0"/>
        </w:rPr>
        <w:t xml:space="preserve">In many plants, changing water characteristics requires the operator to adjust coagulant dosages at intervals to achieve optimal coagulation. Different dosages of coagulants are tested using a Jar test, which mimics the conditions found in the treatment plant. </w:t>
      </w:r>
    </w:p>
    <w:p w:rsidR="00000000" w:rsidDel="00000000" w:rsidP="00000000" w:rsidRDefault="00000000" w:rsidRPr="00000000" w14:paraId="0000000C">
      <w:pPr>
        <w:ind w:left="720" w:firstLine="0"/>
        <w:rPr>
          <w:color w:val="222222"/>
          <w:highlight w:val="white"/>
        </w:rPr>
      </w:pPr>
      <w:r w:rsidDel="00000000" w:rsidR="00000000" w:rsidRPr="00000000">
        <w:rPr>
          <w:rtl w:val="0"/>
        </w:rPr>
      </w:r>
    </w:p>
    <w:p w:rsidR="00000000" w:rsidDel="00000000" w:rsidP="00000000" w:rsidRDefault="00000000" w:rsidRPr="00000000" w14:paraId="0000000D">
      <w:pPr>
        <w:ind w:left="720" w:firstLine="0"/>
        <w:rPr>
          <w:color w:val="222222"/>
          <w:highlight w:val="white"/>
        </w:rPr>
      </w:pPr>
      <w:r w:rsidDel="00000000" w:rsidR="00000000" w:rsidRPr="00000000">
        <w:rPr>
          <w:color w:val="222222"/>
          <w:highlight w:val="white"/>
          <w:rtl w:val="0"/>
        </w:rPr>
        <w:t xml:space="preserve">You need the Jar Test to determine the optimum concentration of coagulant, coagulant aids or polymer to be added to the source water.</w:t>
      </w:r>
      <w:r w:rsidDel="00000000" w:rsidR="00000000" w:rsidRPr="00000000">
        <w:rPr>
          <w:rtl w:val="0"/>
        </w:rPr>
      </w:r>
    </w:p>
    <w:p w:rsidR="00000000" w:rsidDel="00000000" w:rsidP="00000000" w:rsidRDefault="00000000" w:rsidRPr="00000000" w14:paraId="0000000E">
      <w:pPr>
        <w:ind w:left="720" w:firstLine="0"/>
        <w:rPr>
          <w:color w:val="222222"/>
          <w:highlight w:val="white"/>
        </w:rPr>
      </w:pPr>
      <w:r w:rsidDel="00000000" w:rsidR="00000000" w:rsidRPr="00000000">
        <w:rPr>
          <w:rtl w:val="0"/>
        </w:rPr>
      </w:r>
    </w:p>
    <w:p w:rsidR="00000000" w:rsidDel="00000000" w:rsidP="00000000" w:rsidRDefault="00000000" w:rsidRPr="00000000" w14:paraId="0000000F">
      <w:pPr>
        <w:numPr>
          <w:ilvl w:val="0"/>
          <w:numId w:val="8"/>
        </w:numPr>
        <w:ind w:left="720" w:hanging="360"/>
        <w:rPr>
          <w:color w:val="222222"/>
        </w:rPr>
      </w:pPr>
      <w:r w:rsidDel="00000000" w:rsidR="00000000" w:rsidRPr="00000000">
        <w:rPr>
          <w:b w:val="1"/>
          <w:color w:val="222222"/>
          <w:sz w:val="26"/>
          <w:szCs w:val="26"/>
          <w:rtl w:val="0"/>
        </w:rPr>
        <w:t xml:space="preserve">What is the Jar Test procedure (in brief)?</w:t>
      </w:r>
    </w:p>
    <w:p w:rsidR="00000000" w:rsidDel="00000000" w:rsidP="00000000" w:rsidRDefault="00000000" w:rsidRPr="00000000" w14:paraId="00000010">
      <w:pPr>
        <w:ind w:left="720" w:firstLine="0"/>
        <w:rPr>
          <w:color w:val="222222"/>
        </w:rPr>
      </w:pPr>
      <w:r w:rsidDel="00000000" w:rsidR="00000000" w:rsidRPr="00000000">
        <w:rPr>
          <w:color w:val="222222"/>
          <w:highlight w:val="white"/>
          <w:rtl w:val="0"/>
        </w:rPr>
        <w:t xml:space="preserve">The first step of the jar test involves adding coagulant to the source water and mixing the water rapidly (as it would be mixed in the flash mix chamber) to completely dissolve the coagulant in the water. Then the water is mixed more slowly for a longer time period, mimicking the flocculation basin conditions and allowing the forming floc particles to cluster together. Finally, the mixer is stopped and the floc is allowed to settle out, as it would in the sedimentation basin.</w:t>
      </w:r>
      <w:r w:rsidDel="00000000" w:rsidR="00000000" w:rsidRPr="00000000">
        <w:rPr>
          <w:rtl w:val="0"/>
        </w:rPr>
      </w:r>
    </w:p>
    <w:p w:rsidR="00000000" w:rsidDel="00000000" w:rsidP="00000000" w:rsidRDefault="00000000" w:rsidRPr="00000000" w14:paraId="00000011">
      <w:pPr>
        <w:ind w:left="720" w:firstLine="0"/>
        <w:rPr>
          <w:color w:val="222222"/>
        </w:rPr>
      </w:pPr>
      <w:r w:rsidDel="00000000" w:rsidR="00000000" w:rsidRPr="00000000">
        <w:rPr>
          <w:rtl w:val="0"/>
        </w:rPr>
      </w:r>
    </w:p>
    <w:p w:rsidR="00000000" w:rsidDel="00000000" w:rsidP="00000000" w:rsidRDefault="00000000" w:rsidRPr="00000000" w14:paraId="00000012">
      <w:pPr>
        <w:numPr>
          <w:ilvl w:val="0"/>
          <w:numId w:val="8"/>
        </w:numPr>
        <w:ind w:left="720" w:hanging="360"/>
        <w:rPr>
          <w:color w:val="222222"/>
        </w:rPr>
      </w:pPr>
      <w:r w:rsidDel="00000000" w:rsidR="00000000" w:rsidRPr="00000000">
        <w:rPr>
          <w:b w:val="1"/>
          <w:color w:val="222222"/>
          <w:sz w:val="26"/>
          <w:szCs w:val="26"/>
          <w:rtl w:val="0"/>
        </w:rPr>
        <w:t xml:space="preserve">What chemicals are used in Jar Test?</w:t>
        <w:br w:type="textWrapping"/>
      </w:r>
      <w:r w:rsidDel="00000000" w:rsidR="00000000" w:rsidRPr="00000000">
        <w:rPr>
          <w:color w:val="222222"/>
          <w:highlight w:val="white"/>
          <w:rtl w:val="0"/>
        </w:rPr>
        <w:t xml:space="preserve">Alum, Ferric Chloride, Lime or other materials. Dry, Emulsion, or Liquid Polymers (Cationic, Anionic or Non-Ionic) are also used.</w:t>
      </w:r>
      <w:r w:rsidDel="00000000" w:rsidR="00000000" w:rsidRPr="00000000">
        <w:rPr>
          <w:b w:val="1"/>
          <w:color w:val="222222"/>
          <w:rtl w:val="0"/>
        </w:rPr>
        <w:br w:type="textWrapping"/>
      </w:r>
    </w:p>
    <w:p w:rsidR="00000000" w:rsidDel="00000000" w:rsidP="00000000" w:rsidRDefault="00000000" w:rsidRPr="00000000" w14:paraId="00000013">
      <w:pPr>
        <w:numPr>
          <w:ilvl w:val="0"/>
          <w:numId w:val="8"/>
        </w:numPr>
        <w:ind w:left="720" w:hanging="360"/>
        <w:rPr>
          <w:b w:val="1"/>
          <w:color w:val="222222"/>
        </w:rPr>
      </w:pPr>
      <w:r w:rsidDel="00000000" w:rsidR="00000000" w:rsidRPr="00000000">
        <w:rPr>
          <w:b w:val="1"/>
          <w:color w:val="222222"/>
          <w:sz w:val="26"/>
          <w:szCs w:val="26"/>
          <w:rtl w:val="0"/>
        </w:rPr>
        <w:t xml:space="preserve">What are typical dosage values of polymers?</w:t>
      </w:r>
    </w:p>
    <w:p w:rsidR="00000000" w:rsidDel="00000000" w:rsidP="00000000" w:rsidRDefault="00000000" w:rsidRPr="00000000" w14:paraId="00000014">
      <w:pPr>
        <w:ind w:left="720" w:firstLine="0"/>
        <w:rPr>
          <w:b w:val="1"/>
          <w:color w:val="222222"/>
        </w:rPr>
      </w:pPr>
      <w:r w:rsidDel="00000000" w:rsidR="00000000" w:rsidRPr="00000000">
        <w:rPr>
          <w:color w:val="222222"/>
          <w:highlight w:val="white"/>
          <w:rtl w:val="0"/>
        </w:rPr>
        <w:t xml:space="preserve">You'll have to determine what dosing rate is ideal for your treatment facility using the Jar Test. The lab procedure is stated in detail below. The next page will take you to a </w:t>
      </w:r>
      <w:r w:rsidDel="00000000" w:rsidR="00000000" w:rsidRPr="00000000">
        <w:rPr>
          <w:i w:val="1"/>
          <w:color w:val="222222"/>
          <w:highlight w:val="white"/>
          <w:rtl w:val="0"/>
        </w:rPr>
        <w:t xml:space="preserve">Polymer dosing</w:t>
      </w:r>
      <w:r w:rsidDel="00000000" w:rsidR="00000000" w:rsidRPr="00000000">
        <w:rPr>
          <w:color w:val="222222"/>
          <w:highlight w:val="white"/>
          <w:rtl w:val="0"/>
        </w:rPr>
        <w:t xml:space="preserve"> calculator which will determine your required dosage.</w:t>
      </w:r>
      <w:r w:rsidDel="00000000" w:rsidR="00000000" w:rsidRPr="00000000">
        <w:rPr>
          <w:b w:val="1"/>
          <w:color w:val="222222"/>
          <w:rtl w:val="0"/>
        </w:rPr>
        <w:br w:type="textWrapping"/>
      </w:r>
    </w:p>
    <w:p w:rsidR="00000000" w:rsidDel="00000000" w:rsidP="00000000" w:rsidRDefault="00000000" w:rsidRPr="00000000" w14:paraId="00000015">
      <w:pPr>
        <w:numPr>
          <w:ilvl w:val="0"/>
          <w:numId w:val="8"/>
        </w:numPr>
        <w:ind w:left="720" w:hanging="360"/>
        <w:rPr>
          <w:b w:val="1"/>
          <w:color w:val="222222"/>
          <w:u w:val="none"/>
        </w:rPr>
      </w:pPr>
      <w:r w:rsidDel="00000000" w:rsidR="00000000" w:rsidRPr="00000000">
        <w:rPr>
          <w:b w:val="1"/>
          <w:color w:val="222222"/>
          <w:sz w:val="26"/>
          <w:szCs w:val="26"/>
          <w:rtl w:val="0"/>
        </w:rPr>
        <w:t xml:space="preserve">What is the Jar Test procedure (in detail)?</w:t>
      </w:r>
      <w:r w:rsidDel="00000000" w:rsidR="00000000" w:rsidRPr="00000000">
        <w:rPr>
          <w:b w:val="1"/>
          <w:color w:val="222222"/>
          <w:rtl w:val="0"/>
        </w:rPr>
        <w:br w:type="textWrapping"/>
        <w:br w:type="textWrapping"/>
      </w:r>
      <w:r w:rsidDel="00000000" w:rsidR="00000000" w:rsidRPr="00000000">
        <w:rPr>
          <w:color w:val="222222"/>
          <w:u w:val="single"/>
          <w:rtl w:val="0"/>
        </w:rPr>
        <w:t xml:space="preserve">Materials required</w:t>
      </w:r>
      <w:r w:rsidDel="00000000" w:rsidR="00000000" w:rsidRPr="00000000">
        <w:rPr>
          <w:color w:val="222222"/>
          <w:rtl w:val="0"/>
        </w:rPr>
        <w:t xml:space="preserve">: </w:t>
      </w:r>
    </w:p>
    <w:p w:rsidR="00000000" w:rsidDel="00000000" w:rsidP="00000000" w:rsidRDefault="00000000" w:rsidRPr="00000000" w14:paraId="00000016">
      <w:pPr>
        <w:numPr>
          <w:ilvl w:val="0"/>
          <w:numId w:val="2"/>
        </w:numPr>
        <w:ind w:left="1440" w:hanging="360"/>
        <w:rPr>
          <w:color w:val="222222"/>
          <w:highlight w:val="white"/>
          <w:u w:val="none"/>
        </w:rPr>
      </w:pPr>
      <w:r w:rsidDel="00000000" w:rsidR="00000000" w:rsidRPr="00000000">
        <w:rPr>
          <w:color w:val="222222"/>
          <w:highlight w:val="white"/>
          <w:rtl w:val="0"/>
        </w:rPr>
        <w:t xml:space="preserve">Volumetric flask or Graduated Cylinder (1000 mL), Analytical balance</w:t>
      </w:r>
    </w:p>
    <w:p w:rsidR="00000000" w:rsidDel="00000000" w:rsidP="00000000" w:rsidRDefault="00000000" w:rsidRPr="00000000" w14:paraId="00000017">
      <w:pPr>
        <w:numPr>
          <w:ilvl w:val="0"/>
          <w:numId w:val="2"/>
        </w:numPr>
        <w:ind w:left="1440" w:hanging="360"/>
        <w:rPr>
          <w:color w:val="222222"/>
          <w:highlight w:val="white"/>
          <w:u w:val="none"/>
        </w:rPr>
      </w:pPr>
      <w:r w:rsidDel="00000000" w:rsidR="00000000" w:rsidRPr="00000000">
        <w:rPr>
          <w:color w:val="222222"/>
          <w:highlight w:val="white"/>
          <w:rtl w:val="0"/>
        </w:rPr>
        <w:t xml:space="preserve">Coagulants and coagulant aids</w:t>
      </w:r>
    </w:p>
    <w:p w:rsidR="00000000" w:rsidDel="00000000" w:rsidP="00000000" w:rsidRDefault="00000000" w:rsidRPr="00000000" w14:paraId="00000018">
      <w:pPr>
        <w:numPr>
          <w:ilvl w:val="0"/>
          <w:numId w:val="2"/>
        </w:numPr>
        <w:ind w:left="1440" w:hanging="360"/>
        <w:rPr>
          <w:color w:val="222222"/>
          <w:highlight w:val="white"/>
          <w:u w:val="none"/>
        </w:rPr>
      </w:pPr>
      <w:r w:rsidDel="00000000" w:rsidR="00000000" w:rsidRPr="00000000">
        <w:rPr>
          <w:color w:val="222222"/>
          <w:highlight w:val="white"/>
          <w:rtl w:val="0"/>
        </w:rPr>
        <w:t xml:space="preserve">Magnetic stirrer (optional)</w:t>
      </w:r>
    </w:p>
    <w:p w:rsidR="00000000" w:rsidDel="00000000" w:rsidP="00000000" w:rsidRDefault="00000000" w:rsidRPr="00000000" w14:paraId="00000019">
      <w:pPr>
        <w:numPr>
          <w:ilvl w:val="0"/>
          <w:numId w:val="2"/>
        </w:numPr>
        <w:ind w:left="1440" w:hanging="360"/>
        <w:rPr>
          <w:color w:val="222222"/>
          <w:highlight w:val="white"/>
          <w:u w:val="none"/>
        </w:rPr>
      </w:pPr>
      <w:r w:rsidDel="00000000" w:rsidR="00000000" w:rsidRPr="00000000">
        <w:rPr>
          <w:color w:val="222222"/>
          <w:highlight w:val="white"/>
          <w:rtl w:val="0"/>
        </w:rPr>
        <w:t xml:space="preserve">A stirring machine with six paddles capable of variable speeds from 0 to 100 rpm</w:t>
      </w:r>
    </w:p>
    <w:p w:rsidR="00000000" w:rsidDel="00000000" w:rsidP="00000000" w:rsidRDefault="00000000" w:rsidRPr="00000000" w14:paraId="0000001A">
      <w:pPr>
        <w:numPr>
          <w:ilvl w:val="0"/>
          <w:numId w:val="2"/>
        </w:numPr>
        <w:ind w:left="1440" w:hanging="360"/>
        <w:rPr>
          <w:color w:val="222222"/>
          <w:highlight w:val="white"/>
          <w:u w:val="none"/>
        </w:rPr>
      </w:pPr>
      <w:r w:rsidDel="00000000" w:rsidR="00000000" w:rsidRPr="00000000">
        <w:rPr>
          <w:color w:val="222222"/>
          <w:highlight w:val="white"/>
          <w:rtl w:val="0"/>
        </w:rPr>
        <w:t xml:space="preserve">6 Beakers (1000 mL)</w:t>
      </w:r>
    </w:p>
    <w:p w:rsidR="00000000" w:rsidDel="00000000" w:rsidP="00000000" w:rsidRDefault="00000000" w:rsidRPr="00000000" w14:paraId="0000001B">
      <w:pPr>
        <w:numPr>
          <w:ilvl w:val="0"/>
          <w:numId w:val="2"/>
        </w:numPr>
        <w:ind w:left="1440" w:hanging="360"/>
        <w:rPr>
          <w:color w:val="222222"/>
          <w:highlight w:val="white"/>
          <w:u w:val="none"/>
        </w:rPr>
      </w:pPr>
      <w:r w:rsidDel="00000000" w:rsidR="00000000" w:rsidRPr="00000000">
        <w:rPr>
          <w:color w:val="222222"/>
          <w:highlight w:val="white"/>
          <w:rtl w:val="0"/>
        </w:rPr>
        <w:t xml:space="preserve">2 Pipets (10 mL)</w:t>
      </w:r>
    </w:p>
    <w:p w:rsidR="00000000" w:rsidDel="00000000" w:rsidP="00000000" w:rsidRDefault="00000000" w:rsidRPr="00000000" w14:paraId="0000001C">
      <w:pPr>
        <w:numPr>
          <w:ilvl w:val="0"/>
          <w:numId w:val="2"/>
        </w:numPr>
        <w:ind w:left="1440" w:hanging="360"/>
        <w:rPr>
          <w:color w:val="222222"/>
          <w:highlight w:val="white"/>
          <w:u w:val="none"/>
        </w:rPr>
      </w:pPr>
      <w:r w:rsidDel="00000000" w:rsidR="00000000" w:rsidRPr="00000000">
        <w:rPr>
          <w:color w:val="222222"/>
          <w:highlight w:val="white"/>
          <w:rtl w:val="0"/>
        </w:rPr>
        <w:t xml:space="preserve">Stopwatch</w:t>
      </w:r>
    </w:p>
    <w:p w:rsidR="00000000" w:rsidDel="00000000" w:rsidP="00000000" w:rsidRDefault="00000000" w:rsidRPr="00000000" w14:paraId="0000001D">
      <w:pPr>
        <w:numPr>
          <w:ilvl w:val="0"/>
          <w:numId w:val="2"/>
        </w:numPr>
        <w:ind w:left="1440" w:hanging="360"/>
        <w:rPr>
          <w:color w:val="222222"/>
          <w:highlight w:val="white"/>
          <w:u w:val="none"/>
        </w:rPr>
      </w:pPr>
      <w:r w:rsidDel="00000000" w:rsidR="00000000" w:rsidRPr="00000000">
        <w:rPr>
          <w:color w:val="222222"/>
          <w:highlight w:val="white"/>
          <w:rtl w:val="0"/>
        </w:rPr>
        <w:t xml:space="preserve">Turbidimeter and sample tubes</w:t>
      </w:r>
      <w:r w:rsidDel="00000000" w:rsidR="00000000" w:rsidRPr="00000000">
        <w:rPr>
          <w:rtl w:val="0"/>
        </w:rPr>
      </w:r>
    </w:p>
    <w:p w:rsidR="00000000" w:rsidDel="00000000" w:rsidP="00000000" w:rsidRDefault="00000000" w:rsidRPr="00000000" w14:paraId="0000001E">
      <w:pPr>
        <w:ind w:left="720" w:firstLine="0"/>
        <w:rPr>
          <w:color w:val="222222"/>
          <w:u w:val="single"/>
        </w:rPr>
      </w:pPr>
      <w:r w:rsidDel="00000000" w:rsidR="00000000" w:rsidRPr="00000000">
        <w:rPr>
          <w:rtl w:val="0"/>
        </w:rPr>
      </w:r>
    </w:p>
    <w:p w:rsidR="00000000" w:rsidDel="00000000" w:rsidP="00000000" w:rsidRDefault="00000000" w:rsidRPr="00000000" w14:paraId="0000001F">
      <w:pPr>
        <w:ind w:left="720" w:firstLine="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w:t>
        <w:br w:type="textWrapping"/>
      </w:r>
    </w:p>
    <w:p w:rsidR="00000000" w:rsidDel="00000000" w:rsidP="00000000" w:rsidRDefault="00000000" w:rsidRPr="00000000" w14:paraId="00000020">
      <w:pPr>
        <w:ind w:left="720" w:firstLine="0"/>
        <w:rPr>
          <w:color w:val="0000ff"/>
        </w:rPr>
      </w:pPr>
      <w:r w:rsidDel="00000000" w:rsidR="00000000" w:rsidRPr="00000000">
        <w:rPr>
          <w:color w:val="0000ff"/>
          <w:rtl w:val="0"/>
        </w:rPr>
        <w:t xml:space="preserve">Step 1: Chemical Selection</w:t>
      </w:r>
    </w:p>
    <w:p w:rsidR="00000000" w:rsidDel="00000000" w:rsidP="00000000" w:rsidRDefault="00000000" w:rsidRPr="00000000" w14:paraId="00000021">
      <w:pPr>
        <w:ind w:left="720" w:firstLine="0"/>
        <w:rPr>
          <w:color w:val="222222"/>
        </w:rPr>
      </w:pPr>
      <w:r w:rsidDel="00000000" w:rsidR="00000000" w:rsidRPr="00000000">
        <w:rPr>
          <w:color w:val="222222"/>
          <w:highlight w:val="white"/>
          <w:rtl w:val="0"/>
        </w:rPr>
        <w:t xml:space="preserve">Decide on six dosages of the chemical(s). You should use the chemicals in use at the treatment plant you visit. These chemicals may include coagulants, coagulant aids, and lime.</w:t>
      </w:r>
      <w:r w:rsidDel="00000000" w:rsidR="00000000" w:rsidRPr="00000000">
        <w:rPr>
          <w:color w:val="222222"/>
          <w:rtl w:val="0"/>
        </w:rPr>
        <w:br w:type="textWrapping"/>
      </w:r>
    </w:p>
    <w:p w:rsidR="00000000" w:rsidDel="00000000" w:rsidP="00000000" w:rsidRDefault="00000000" w:rsidRPr="00000000" w14:paraId="00000022">
      <w:pPr>
        <w:ind w:left="720" w:firstLine="0"/>
        <w:rPr>
          <w:color w:val="0000ff"/>
        </w:rPr>
      </w:pPr>
      <w:r w:rsidDel="00000000" w:rsidR="00000000" w:rsidRPr="00000000">
        <w:rPr>
          <w:color w:val="0000ff"/>
          <w:rtl w:val="0"/>
        </w:rPr>
        <w:t xml:space="preserve">Step 2: Setup</w:t>
      </w:r>
    </w:p>
    <w:p w:rsidR="00000000" w:rsidDel="00000000" w:rsidP="00000000" w:rsidRDefault="00000000" w:rsidRPr="00000000" w14:paraId="00000023">
      <w:pPr>
        <w:numPr>
          <w:ilvl w:val="0"/>
          <w:numId w:val="4"/>
        </w:numPr>
        <w:ind w:left="1440" w:hanging="360"/>
        <w:rPr>
          <w:color w:val="222222"/>
          <w:highlight w:val="white"/>
          <w:u w:val="none"/>
        </w:rPr>
      </w:pPr>
      <w:r w:rsidDel="00000000" w:rsidR="00000000" w:rsidRPr="00000000">
        <w:rPr>
          <w:color w:val="222222"/>
          <w:highlight w:val="white"/>
          <w:rtl w:val="0"/>
        </w:rPr>
        <w:t xml:space="preserve">The dosages should be in a series with the lowest dosage being lower than the dosage currently used in the plant and the highest dosage being higher than the dosage currently used in the plant. Typically this increases in steps of 5 mg/L in a range of 5 to 25 mg/L as illustrated below. </w:t>
      </w:r>
    </w:p>
    <w:p w:rsidR="00000000" w:rsidDel="00000000" w:rsidP="00000000" w:rsidRDefault="00000000" w:rsidRPr="00000000" w14:paraId="00000024">
      <w:pPr>
        <w:numPr>
          <w:ilvl w:val="0"/>
          <w:numId w:val="4"/>
        </w:numPr>
        <w:ind w:left="1440" w:hanging="360"/>
        <w:rPr>
          <w:color w:val="222222"/>
          <w:highlight w:val="white"/>
          <w:u w:val="none"/>
        </w:rPr>
      </w:pPr>
      <w:r w:rsidDel="00000000" w:rsidR="00000000" w:rsidRPr="00000000">
        <w:rPr>
          <w:color w:val="222222"/>
          <w:highlight w:val="white"/>
          <w:rtl w:val="0"/>
        </w:rPr>
        <w:t xml:space="preserve">Insert the six dosages into your data sheet. If pre-lime has to be fed, it is usually best to hold the amount of lime constant and vary the coagulant dosage.</w:t>
      </w:r>
    </w:p>
    <w:p w:rsidR="00000000" w:rsidDel="00000000" w:rsidP="00000000" w:rsidRDefault="00000000" w:rsidRPr="00000000" w14:paraId="00000025">
      <w:pPr>
        <w:numPr>
          <w:ilvl w:val="0"/>
          <w:numId w:val="4"/>
        </w:numPr>
        <w:ind w:left="1440" w:hanging="360"/>
        <w:rPr>
          <w:color w:val="222222"/>
          <w:highlight w:val="white"/>
          <w:u w:val="none"/>
        </w:rPr>
      </w:pPr>
      <w:r w:rsidDel="00000000" w:rsidR="00000000" w:rsidRPr="00000000">
        <w:rPr>
          <w:color w:val="222222"/>
          <w:highlight w:val="white"/>
          <w:rtl w:val="0"/>
        </w:rPr>
        <w:t xml:space="preserve">You will need to prepare a stock solution for each type of chemical used. The strength of the stock solution will depend on the chemical dosages which you decided to use</w:t>
      </w:r>
      <w:r w:rsidDel="00000000" w:rsidR="00000000" w:rsidRPr="00000000">
        <w:rPr>
          <w:rtl w:val="0"/>
        </w:rPr>
      </w:r>
    </w:p>
    <w:p w:rsidR="00000000" w:rsidDel="00000000" w:rsidP="00000000" w:rsidRDefault="00000000" w:rsidRPr="00000000" w14:paraId="00000026">
      <w:pPr>
        <w:ind w:left="720" w:firstLine="0"/>
        <w:rPr>
          <w:color w:val="222222"/>
        </w:rPr>
      </w:pPr>
      <w:r w:rsidDel="00000000" w:rsidR="00000000" w:rsidRPr="00000000">
        <w:rPr>
          <w:rtl w:val="0"/>
        </w:rPr>
      </w:r>
    </w:p>
    <w:p w:rsidR="00000000" w:rsidDel="00000000" w:rsidP="00000000" w:rsidRDefault="00000000" w:rsidRPr="00000000" w14:paraId="00000027">
      <w:pPr>
        <w:ind w:left="720" w:firstLine="0"/>
        <w:rPr>
          <w:color w:val="0000ff"/>
        </w:rPr>
      </w:pPr>
      <w:r w:rsidDel="00000000" w:rsidR="00000000" w:rsidRPr="00000000">
        <w:rPr>
          <w:color w:val="0000ff"/>
          <w:rtl w:val="0"/>
        </w:rPr>
        <w:t xml:space="preserve">Step 3: Chemical Addition</w:t>
      </w:r>
    </w:p>
    <w:p w:rsidR="00000000" w:rsidDel="00000000" w:rsidP="00000000" w:rsidRDefault="00000000" w:rsidRPr="00000000" w14:paraId="00000028">
      <w:pPr>
        <w:numPr>
          <w:ilvl w:val="0"/>
          <w:numId w:val="1"/>
        </w:numPr>
        <w:ind w:left="1440" w:hanging="360"/>
        <w:rPr>
          <w:color w:val="222222"/>
          <w:highlight w:val="white"/>
          <w:u w:val="none"/>
        </w:rPr>
      </w:pPr>
      <w:r w:rsidDel="00000000" w:rsidR="00000000" w:rsidRPr="00000000">
        <w:rPr>
          <w:color w:val="222222"/>
          <w:highlight w:val="white"/>
          <w:rtl w:val="0"/>
        </w:rPr>
        <w:t xml:space="preserve">Weigh out the proper quantity of the chemical using the analytical balance. Put an empty weigh boat on the balance and tare it. </w:t>
      </w:r>
    </w:p>
    <w:p w:rsidR="00000000" w:rsidDel="00000000" w:rsidP="00000000" w:rsidRDefault="00000000" w:rsidRPr="00000000" w14:paraId="00000029">
      <w:pPr>
        <w:numPr>
          <w:ilvl w:val="0"/>
          <w:numId w:val="1"/>
        </w:numPr>
        <w:ind w:left="1440" w:hanging="360"/>
        <w:rPr>
          <w:color w:val="222222"/>
          <w:highlight w:val="white"/>
          <w:u w:val="none"/>
        </w:rPr>
      </w:pPr>
      <w:r w:rsidDel="00000000" w:rsidR="00000000" w:rsidRPr="00000000">
        <w:rPr>
          <w:color w:val="222222"/>
          <w:highlight w:val="white"/>
          <w:rtl w:val="0"/>
        </w:rPr>
        <w:t xml:space="preserve">Then add the chemical slowly to the weigh boat until the desired weight has been achieved. It is much easier to add chemical to the weigh boat than to remove it, add the chemical very slowly and carefully.</w:t>
      </w:r>
    </w:p>
    <w:p w:rsidR="00000000" w:rsidDel="00000000" w:rsidP="00000000" w:rsidRDefault="00000000" w:rsidRPr="00000000" w14:paraId="0000002A">
      <w:pPr>
        <w:numPr>
          <w:ilvl w:val="0"/>
          <w:numId w:val="1"/>
        </w:numPr>
        <w:ind w:left="1440" w:hanging="360"/>
        <w:rPr>
          <w:color w:val="222222"/>
          <w:highlight w:val="white"/>
          <w:u w:val="none"/>
        </w:rPr>
      </w:pPr>
      <w:r w:rsidDel="00000000" w:rsidR="00000000" w:rsidRPr="00000000">
        <w:rPr>
          <w:color w:val="222222"/>
          <w:highlight w:val="white"/>
          <w:rtl w:val="0"/>
        </w:rPr>
        <w:t xml:space="preserve">Measure out the proper quantity of distilled water in the volumetric flask.</w:t>
      </w:r>
    </w:p>
    <w:p w:rsidR="00000000" w:rsidDel="00000000" w:rsidP="00000000" w:rsidRDefault="00000000" w:rsidRPr="00000000" w14:paraId="0000002B">
      <w:pPr>
        <w:numPr>
          <w:ilvl w:val="0"/>
          <w:numId w:val="1"/>
        </w:numPr>
        <w:ind w:left="1440" w:hanging="360"/>
        <w:rPr>
          <w:color w:val="222222"/>
          <w:highlight w:val="white"/>
          <w:u w:val="none"/>
        </w:rPr>
      </w:pPr>
      <w:r w:rsidDel="00000000" w:rsidR="00000000" w:rsidRPr="00000000">
        <w:rPr>
          <w:color w:val="222222"/>
          <w:highlight w:val="white"/>
          <w:rtl w:val="0"/>
        </w:rPr>
        <w:t xml:space="preserve">Add the chemical to the distilled water. Mix well. If lime is used, it is best to use a magnetic stirrer since lime is not completely soluble in water. In other cases, magnetic stirrers can still be useful.</w:t>
      </w:r>
    </w:p>
    <w:p w:rsidR="00000000" w:rsidDel="00000000" w:rsidP="00000000" w:rsidRDefault="00000000" w:rsidRPr="00000000" w14:paraId="0000002C">
      <w:pPr>
        <w:numPr>
          <w:ilvl w:val="0"/>
          <w:numId w:val="1"/>
        </w:numPr>
        <w:ind w:left="1440" w:hanging="360"/>
        <w:rPr>
          <w:color w:val="222222"/>
          <w:highlight w:val="white"/>
          <w:u w:val="none"/>
        </w:rPr>
      </w:pPr>
      <w:r w:rsidDel="00000000" w:rsidR="00000000" w:rsidRPr="00000000">
        <w:rPr>
          <w:color w:val="222222"/>
          <w:highlight w:val="white"/>
          <w:rtl w:val="0"/>
        </w:rPr>
        <w:t xml:space="preserve">Collect a 8 L sample of the water to be tested. This should be the raw water. Measure 1000 mL of raw water and place in a beaker. Repeat for the remaining beakers.</w:t>
      </w:r>
    </w:p>
    <w:p w:rsidR="00000000" w:rsidDel="00000000" w:rsidP="00000000" w:rsidRDefault="00000000" w:rsidRPr="00000000" w14:paraId="0000002D">
      <w:pPr>
        <w:numPr>
          <w:ilvl w:val="0"/>
          <w:numId w:val="1"/>
        </w:numPr>
        <w:ind w:left="1440" w:hanging="360"/>
        <w:rPr>
          <w:color w:val="222222"/>
          <w:highlight w:val="white"/>
          <w:u w:val="none"/>
        </w:rPr>
      </w:pPr>
      <w:r w:rsidDel="00000000" w:rsidR="00000000" w:rsidRPr="00000000">
        <w:rPr>
          <w:color w:val="222222"/>
          <w:highlight w:val="white"/>
          <w:rtl w:val="0"/>
        </w:rPr>
        <w:t xml:space="preserve">Place beakers in the stirring machine.</w:t>
        <w:br w:type="textWrapping"/>
        <w:t xml:space="preserve">With a measuring pipet, add the correct dosage of lime and then of coagulant solution to each beaker as rapidly as possible.</w:t>
      </w:r>
      <w:r w:rsidDel="00000000" w:rsidR="00000000" w:rsidRPr="00000000">
        <w:rPr>
          <w:color w:val="222222"/>
          <w:highlight w:val="white"/>
          <w:rtl w:val="0"/>
        </w:rPr>
        <w:br w:type="textWrapping"/>
      </w:r>
    </w:p>
    <w:p w:rsidR="00000000" w:rsidDel="00000000" w:rsidP="00000000" w:rsidRDefault="00000000" w:rsidRPr="00000000" w14:paraId="0000002E">
      <w:pPr>
        <w:ind w:left="720" w:firstLine="0"/>
        <w:rPr>
          <w:color w:val="0000ff"/>
        </w:rPr>
      </w:pPr>
      <w:r w:rsidDel="00000000" w:rsidR="00000000" w:rsidRPr="00000000">
        <w:rPr>
          <w:color w:val="0000ff"/>
          <w:rtl w:val="0"/>
        </w:rPr>
        <w:t xml:space="preserve">Step 4: Stirring</w:t>
      </w:r>
    </w:p>
    <w:p w:rsidR="00000000" w:rsidDel="00000000" w:rsidP="00000000" w:rsidRDefault="00000000" w:rsidRPr="00000000" w14:paraId="0000002F">
      <w:pPr>
        <w:numPr>
          <w:ilvl w:val="0"/>
          <w:numId w:val="7"/>
        </w:numPr>
        <w:ind w:left="1440" w:hanging="360"/>
        <w:rPr>
          <w:color w:val="222222"/>
          <w:highlight w:val="white"/>
          <w:u w:val="none"/>
        </w:rPr>
      </w:pPr>
      <w:r w:rsidDel="00000000" w:rsidR="00000000" w:rsidRPr="00000000">
        <w:rPr>
          <w:color w:val="222222"/>
          <w:highlight w:val="white"/>
          <w:rtl w:val="0"/>
        </w:rPr>
        <w:t xml:space="preserve">With the stirring paddles lowered into the beakers, start the stirring machine and operate it for one minute at a speed of 80 RPM. </w:t>
      </w:r>
    </w:p>
    <w:p w:rsidR="00000000" w:rsidDel="00000000" w:rsidP="00000000" w:rsidRDefault="00000000" w:rsidRPr="00000000" w14:paraId="00000030">
      <w:pPr>
        <w:numPr>
          <w:ilvl w:val="0"/>
          <w:numId w:val="7"/>
        </w:numPr>
        <w:ind w:left="1440" w:hanging="360"/>
        <w:rPr>
          <w:color w:val="222222"/>
          <w:highlight w:val="white"/>
          <w:u w:val="none"/>
        </w:rPr>
      </w:pPr>
      <w:r w:rsidDel="00000000" w:rsidR="00000000" w:rsidRPr="00000000">
        <w:rPr>
          <w:color w:val="222222"/>
          <w:highlight w:val="white"/>
          <w:rtl w:val="0"/>
        </w:rPr>
        <w:t xml:space="preserve">While the stirrer operates, record the appearance of the water in each beaker. Note the presence or absence of floc, the cloudy or clear appearance of water, and the color of the water and floc.</w:t>
      </w:r>
    </w:p>
    <w:p w:rsidR="00000000" w:rsidDel="00000000" w:rsidP="00000000" w:rsidRDefault="00000000" w:rsidRPr="00000000" w14:paraId="00000031">
      <w:pPr>
        <w:numPr>
          <w:ilvl w:val="0"/>
          <w:numId w:val="7"/>
        </w:numPr>
        <w:ind w:left="1440" w:hanging="360"/>
        <w:rPr>
          <w:color w:val="222222"/>
          <w:highlight w:val="white"/>
          <w:u w:val="none"/>
        </w:rPr>
      </w:pPr>
      <w:r w:rsidDel="00000000" w:rsidR="00000000" w:rsidRPr="00000000">
        <w:rPr>
          <w:color w:val="222222"/>
          <w:highlight w:val="white"/>
          <w:rtl w:val="0"/>
        </w:rPr>
        <w:t xml:space="preserve">The stirring equipment should be operated as closely as possible to the conditions in the flash mix and/or flocculation facilities of the plant. Mixing speed and time may vary at your plant from the times and speeds listed in this and the following step. Record any alterations on your data sheet.</w:t>
      </w:r>
    </w:p>
    <w:p w:rsidR="00000000" w:rsidDel="00000000" w:rsidP="00000000" w:rsidRDefault="00000000" w:rsidRPr="00000000" w14:paraId="00000032">
      <w:pPr>
        <w:numPr>
          <w:ilvl w:val="0"/>
          <w:numId w:val="7"/>
        </w:numPr>
        <w:ind w:left="1440" w:hanging="360"/>
        <w:rPr>
          <w:color w:val="222222"/>
          <w:highlight w:val="white"/>
          <w:u w:val="none"/>
        </w:rPr>
      </w:pPr>
      <w:r w:rsidDel="00000000" w:rsidR="00000000" w:rsidRPr="00000000">
        <w:rPr>
          <w:color w:val="222222"/>
          <w:highlight w:val="white"/>
          <w:rtl w:val="0"/>
        </w:rPr>
        <w:t xml:space="preserve">Reduce the stirring speed to 20 rpm and continue stirring for 30 minutes. Record a description of the floc in each beaker 5, 10, 15, 20, 25, and 30 minutes after addition of the chemicals.</w:t>
      </w:r>
    </w:p>
    <w:p w:rsidR="00000000" w:rsidDel="00000000" w:rsidP="00000000" w:rsidRDefault="00000000" w:rsidRPr="00000000" w14:paraId="00000033">
      <w:pPr>
        <w:numPr>
          <w:ilvl w:val="0"/>
          <w:numId w:val="7"/>
        </w:numPr>
        <w:ind w:left="1440" w:hanging="360"/>
        <w:rPr>
          <w:color w:val="222222"/>
          <w:highlight w:val="white"/>
          <w:u w:val="none"/>
        </w:rPr>
      </w:pPr>
      <w:r w:rsidDel="00000000" w:rsidR="00000000" w:rsidRPr="00000000">
        <w:rPr>
          <w:color w:val="222222"/>
          <w:highlight w:val="white"/>
          <w:rtl w:val="0"/>
        </w:rPr>
        <w:t xml:space="preserve">Stop the stirring apparatus and allow the samples in the beakers to settle for 30 minutes. Record a description of the floc in each beaker after 15 minutes of settling and again after 30 minutes of settling.</w:t>
      </w:r>
      <w:r w:rsidDel="00000000" w:rsidR="00000000" w:rsidRPr="00000000">
        <w:rPr>
          <w:rtl w:val="0"/>
        </w:rPr>
      </w:r>
    </w:p>
    <w:p w:rsidR="00000000" w:rsidDel="00000000" w:rsidP="00000000" w:rsidRDefault="00000000" w:rsidRPr="00000000" w14:paraId="00000034">
      <w:pPr>
        <w:ind w:left="720" w:firstLine="0"/>
        <w:rPr>
          <w:color w:val="222222"/>
          <w:highlight w:val="white"/>
        </w:rPr>
      </w:pPr>
      <w:r w:rsidDel="00000000" w:rsidR="00000000" w:rsidRPr="00000000">
        <w:rPr>
          <w:rtl w:val="0"/>
        </w:rPr>
      </w:r>
    </w:p>
    <w:p w:rsidR="00000000" w:rsidDel="00000000" w:rsidP="00000000" w:rsidRDefault="00000000" w:rsidRPr="00000000" w14:paraId="00000035">
      <w:pPr>
        <w:ind w:left="720" w:firstLine="0"/>
        <w:rPr>
          <w:color w:val="0000ff"/>
        </w:rPr>
      </w:pPr>
      <w:r w:rsidDel="00000000" w:rsidR="00000000" w:rsidRPr="00000000">
        <w:rPr>
          <w:color w:val="0000ff"/>
          <w:rtl w:val="0"/>
        </w:rPr>
        <w:t xml:space="preserve">Step 5: Settling</w:t>
      </w:r>
    </w:p>
    <w:p w:rsidR="00000000" w:rsidDel="00000000" w:rsidP="00000000" w:rsidRDefault="00000000" w:rsidRPr="00000000" w14:paraId="00000036">
      <w:pPr>
        <w:numPr>
          <w:ilvl w:val="0"/>
          <w:numId w:val="5"/>
        </w:numPr>
        <w:ind w:left="1440" w:hanging="360"/>
        <w:rPr>
          <w:color w:val="222222"/>
          <w:highlight w:val="white"/>
          <w:u w:val="none"/>
        </w:rPr>
      </w:pPr>
      <w:r w:rsidDel="00000000" w:rsidR="00000000" w:rsidRPr="00000000">
        <w:rPr>
          <w:color w:val="222222"/>
          <w:highlight w:val="white"/>
          <w:rtl w:val="0"/>
        </w:rPr>
        <w:t xml:space="preserve">Determine which coagulant dosage has the best flocculation time and the most floc settled out. This is the optimal coagulant dosage. A hazy sample indicates poor coagulation. Properly coagulated water contains floc particles that are well-formed and dense, with the liquid between the particles clear.</w:t>
      </w:r>
    </w:p>
    <w:p w:rsidR="00000000" w:rsidDel="00000000" w:rsidP="00000000" w:rsidRDefault="00000000" w:rsidRPr="00000000" w14:paraId="00000037">
      <w:pPr>
        <w:numPr>
          <w:ilvl w:val="0"/>
          <w:numId w:val="5"/>
        </w:numPr>
        <w:ind w:left="1440" w:hanging="360"/>
        <w:rPr>
          <w:color w:val="222222"/>
          <w:highlight w:val="white"/>
          <w:u w:val="none"/>
        </w:rPr>
      </w:pPr>
      <w:r w:rsidDel="00000000" w:rsidR="00000000" w:rsidRPr="00000000">
        <w:rPr>
          <w:color w:val="222222"/>
          <w:highlight w:val="white"/>
          <w:rtl w:val="0"/>
        </w:rPr>
        <w:t xml:space="preserve">Test the turbidity of the water in each beaker using a turbidometer. Pipet water out of the top of the first beaker and place it in a sample tube, making sure that no air bubbles are present in the sample. (Air bubbles will rinse while turbidity will sink.) Carefully wipe the outside of the sample tube clean. Place the sample tube in a calibrated turbidometer and read the turbidity. Repeat for the water from the other beakers.</w:t>
      </w:r>
    </w:p>
    <w:p w:rsidR="00000000" w:rsidDel="00000000" w:rsidP="00000000" w:rsidRDefault="00000000" w:rsidRPr="00000000" w14:paraId="00000038">
      <w:pPr>
        <w:numPr>
          <w:ilvl w:val="0"/>
          <w:numId w:val="5"/>
        </w:numPr>
        <w:ind w:left="1440" w:hanging="360"/>
        <w:rPr>
          <w:color w:val="222222"/>
          <w:highlight w:val="white"/>
          <w:u w:val="none"/>
        </w:rPr>
      </w:pPr>
      <w:r w:rsidDel="00000000" w:rsidR="00000000" w:rsidRPr="00000000">
        <w:rPr>
          <w:color w:val="222222"/>
          <w:highlight w:val="white"/>
          <w:rtl w:val="0"/>
        </w:rPr>
        <w:t xml:space="preserve">The least turbid sample should correspond to the optimal coagulant dosage.</w:t>
      </w:r>
    </w:p>
    <w:p w:rsidR="00000000" w:rsidDel="00000000" w:rsidP="00000000" w:rsidRDefault="00000000" w:rsidRPr="00000000" w14:paraId="00000039">
      <w:pPr>
        <w:numPr>
          <w:ilvl w:val="0"/>
          <w:numId w:val="5"/>
        </w:numPr>
        <w:ind w:left="1440" w:hanging="360"/>
        <w:rPr>
          <w:color w:val="222222"/>
          <w:highlight w:val="white"/>
          <w:u w:val="none"/>
        </w:rPr>
      </w:pPr>
      <w:r w:rsidDel="00000000" w:rsidR="00000000" w:rsidRPr="00000000">
        <w:rPr>
          <w:color w:val="222222"/>
          <w:highlight w:val="white"/>
          <w:rtl w:val="0"/>
        </w:rPr>
        <w:t xml:space="preserve">If lime or a coagulant aid is fed at your plant in addition to the primary coagulant, you should repeat the jar test to determine the optimum dosage of lime or coagulant aid. Use the concentration of coagulant chosen earlier and alter the dosage of lime or coagulant aid.</w:t>
      </w:r>
    </w:p>
    <w:p w:rsidR="00000000" w:rsidDel="00000000" w:rsidP="00000000" w:rsidRDefault="00000000" w:rsidRPr="00000000" w14:paraId="0000003A">
      <w:pPr>
        <w:numPr>
          <w:ilvl w:val="0"/>
          <w:numId w:val="5"/>
        </w:numPr>
        <w:ind w:left="1440" w:hanging="360"/>
        <w:rPr>
          <w:color w:val="222222"/>
          <w:highlight w:val="white"/>
          <w:u w:val="none"/>
        </w:rPr>
      </w:pPr>
      <w:r w:rsidDel="00000000" w:rsidR="00000000" w:rsidRPr="00000000">
        <w:rPr>
          <w:color w:val="222222"/>
          <w:highlight w:val="white"/>
          <w:rtl w:val="0"/>
        </w:rPr>
        <w:t xml:space="preserve">Measure the turbidity of water as previously indicated, at three locations in the treatment plant - influent, top of filter, and filter effluent.</w:t>
      </w:r>
      <w:r w:rsidDel="00000000" w:rsidR="00000000" w:rsidRPr="00000000">
        <w:rPr>
          <w:rtl w:val="0"/>
        </w:rPr>
      </w:r>
    </w:p>
    <w:p w:rsidR="00000000" w:rsidDel="00000000" w:rsidP="00000000" w:rsidRDefault="00000000" w:rsidRPr="00000000" w14:paraId="0000003B">
      <w:pPr>
        <w:ind w:left="720" w:firstLine="0"/>
        <w:rPr>
          <w:color w:val="222222"/>
          <w:highlight w:val="white"/>
        </w:rPr>
      </w:pPr>
      <w:r w:rsidDel="00000000" w:rsidR="00000000" w:rsidRPr="00000000">
        <w:rPr>
          <w:rtl w:val="0"/>
        </w:rPr>
      </w:r>
    </w:p>
    <w:p w:rsidR="00000000" w:rsidDel="00000000" w:rsidP="00000000" w:rsidRDefault="00000000" w:rsidRPr="00000000" w14:paraId="0000003C">
      <w:pPr>
        <w:numPr>
          <w:ilvl w:val="0"/>
          <w:numId w:val="8"/>
        </w:numPr>
        <w:ind w:left="720" w:hanging="360"/>
        <w:rPr>
          <w:color w:val="222222"/>
        </w:rPr>
      </w:pPr>
      <w:r w:rsidDel="00000000" w:rsidR="00000000" w:rsidRPr="00000000">
        <w:rPr>
          <w:b w:val="1"/>
          <w:color w:val="222222"/>
          <w:sz w:val="26"/>
          <w:szCs w:val="26"/>
          <w:rtl w:val="0"/>
        </w:rPr>
        <w:t xml:space="preserve">How do you ensure effective operation &amp; maintenance of your polymer dosing system?</w:t>
      </w:r>
    </w:p>
    <w:p w:rsidR="00000000" w:rsidDel="00000000" w:rsidP="00000000" w:rsidRDefault="00000000" w:rsidRPr="00000000" w14:paraId="0000003D">
      <w:pPr>
        <w:numPr>
          <w:ilvl w:val="0"/>
          <w:numId w:val="3"/>
        </w:numPr>
        <w:ind w:left="1440" w:hanging="360"/>
        <w:rPr>
          <w:color w:val="222222"/>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3E">
      <w:pPr>
        <w:numPr>
          <w:ilvl w:val="0"/>
          <w:numId w:val="3"/>
        </w:numPr>
        <w:ind w:left="1440" w:hanging="360"/>
      </w:pPr>
      <w:r w:rsidDel="00000000" w:rsidR="00000000" w:rsidRPr="00000000">
        <w:rPr>
          <w:rtl w:val="0"/>
        </w:rPr>
        <w:t xml:space="preserve">Ensure hand valves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p>
    <w:p w:rsidR="00000000" w:rsidDel="00000000" w:rsidP="00000000" w:rsidRDefault="00000000" w:rsidRPr="00000000" w14:paraId="0000003F">
      <w:pPr>
        <w:numPr>
          <w:ilvl w:val="0"/>
          <w:numId w:val="3"/>
        </w:numPr>
        <w:ind w:left="1440" w:hanging="360"/>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40">
      <w:pPr>
        <w:numPr>
          <w:ilvl w:val="0"/>
          <w:numId w:val="3"/>
        </w:numPr>
        <w:ind w:left="1440" w:hanging="360"/>
      </w:pPr>
      <w:r w:rsidDel="00000000" w:rsidR="00000000" w:rsidRPr="00000000">
        <w:rPr>
          <w:rtl w:val="0"/>
        </w:rPr>
        <w:t xml:space="preserve">Regularly clean your lines to prevent them from plugging or choking.</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