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12-AMALIY MASHG‘ULOT</w:t>
      </w:r>
    </w:p>
    <w:p>
      <w:pPr>
        <w:pStyle w:val="Title"/>
      </w:pPr>
      <w:r>
        <w:rPr>
          <w:rFonts w:ascii="Times New Roman" w:hAnsi="Times New Roman" w:cs="Times New Roman" w:eastAsia="Times New Roman"/>
        </w:rPr>
        <w:t>Axborot oqimlari diagrammasini qurish va yashirin kanallarni aniqlash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M12 — Axborot oqimlarini nazoratlash: ma’lumotlar sizib chiqishi va yashirin kanallar</w:t>
        <w:br/>
        <w:t>Mashg‘ulot shakli: dastur tahlili, DFD qurish va tekshirish, Windows audit va USB nazorati</w:t>
      </w:r>
    </w:p>
    <w:p>
      <w:r>
        <w:rPr>
          <w:rFonts w:ascii="Times New Roman" w:hAnsi="Times New Roman" w:cs="Times New Roman" w:eastAsia="Times New Roman"/>
        </w:rPr>
        <w:t>A11 da murojaatni «kim nimani o'qiydi va yozadi» darajasida nazorat qildik. Axborot oqimi modeli savolni boshqacha qo‘yadi: ma’lumot qayerdan qayerga oqadi? Bu mashg‘ulotda oqimlarni uch darajada tahlil qilasiz: dastur ichida (aniq va bilvosita oqimlar), tizim darajasida (axborot oqimi diagrammasi — DFD) va operatsion tizim darajasida (fayl auditi va USB nazorati). Yashirin kanallar faqat tushuncha va hisob-kitob darajasida, himoyachi nuqtai nazaridan ko‘rib chiqiladi.</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Dasturdagi aniq va bilvosita oqimlarni topish va Denning qoidasi bilan tekshirish.</w:t>
      </w:r>
    </w:p>
    <w:p>
      <w:pPr>
        <w:pStyle w:val="ListBullet"/>
      </w:pPr>
      <w:r>
        <w:rPr>
          <w:rFonts w:ascii="Times New Roman" w:hAnsi="Times New Roman" w:cs="Times New Roman" w:eastAsia="Times New Roman"/>
        </w:rPr>
        <w:t>Tizim uchun axborot oqimi diagrammasini qurish: tugunlar, oqimlar, maxfiylik sinflari, ishonch chegaralari.</w:t>
      </w:r>
    </w:p>
    <w:p>
      <w:pPr>
        <w:pStyle w:val="ListBullet"/>
      </w:pPr>
      <w:r>
        <w:rPr>
          <w:rFonts w:ascii="Times New Roman" w:hAnsi="Times New Roman" w:cs="Times New Roman" w:eastAsia="Times New Roman"/>
        </w:rPr>
        <w:t>Diagrammadagi siyosatni buzuvchi oqimlarni topish va tuzatishni taklif qilish.</w:t>
      </w:r>
    </w:p>
    <w:p>
      <w:pPr>
        <w:pStyle w:val="ListBullet"/>
      </w:pPr>
      <w:r>
        <w:rPr>
          <w:rFonts w:ascii="Times New Roman" w:hAnsi="Times New Roman" w:cs="Times New Roman" w:eastAsia="Times New Roman"/>
        </w:rPr>
        <w:t>Yashirin kanal o‘tkazuvchanligini baholash va himoya choralarini tanlash.</w:t>
      </w:r>
    </w:p>
    <w:p>
      <w:pPr>
        <w:pStyle w:val="ListBullet"/>
      </w:pPr>
      <w:r>
        <w:rPr>
          <w:rFonts w:ascii="Times New Roman" w:hAnsi="Times New Roman" w:cs="Times New Roman" w:eastAsia="Times New Roman"/>
        </w:rPr>
        <w:t>Windows’da fayldan foydalanish auditini yoqish, 4663 hodisalarini o‘qish va USB ga yozishni taqiqlash.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Python 3.10+ (qo‘shimcha kutubxona kerak emas) va A12_fayllar papkasi (C:\LabIAM ichida).</w:t>
      </w:r>
    </w:p>
    <w:p>
      <w:pPr>
        <w:pStyle w:val="ListBullet"/>
      </w:pPr>
      <w:r>
        <w:rPr>
          <w:rFonts w:ascii="Times New Roman" w:hAnsi="Times New Roman" w:cs="Times New Roman" w:eastAsia="Times New Roman"/>
        </w:rPr>
        <w:t>Ixtiyoriy: Graphviz (graphviz.org) — diagrammani rasmga aylantirish uchun; bo‘lmasa .dot faylni qo‘lda yoki onlayn ko‘ruvchida ochish mumkin.</w:t>
      </w:r>
    </w:p>
    <w:p>
      <w:pPr>
        <w:pStyle w:val="ListBullet"/>
      </w:pPr>
      <w:r>
        <w:rPr>
          <w:rFonts w:ascii="Times New Roman" w:hAnsi="Times New Roman" w:cs="Times New Roman" w:eastAsia="Times New Roman"/>
        </w:rPr>
        <w:t>Windows 10/11 virtual mashinasi, Administrator huquqli PowerShell va USB flesh-xotira — D qismi uchun.</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D qismidagi audit va USB sozlamalari butun kompyuterga ta’sir qiladi: ularni faqat virtual mashinada yoki test kompyuterida bajaring va oxirida tozalash.ps1 hamda usb_himoya.ps1 -Ochir ni ishga tushiring. Yashirin kanallar mavzusida hech qanday kanal qurilmaydi — faqat tahlil va hisob-kitob.</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Qisqa nazariy eslatma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dasturdagi oqimlar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axborot oqimi diagrammasi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yashirin kanallar (qog‘ozda)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D qism: Windows audit va USB nazorati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20 daqiqa</w:t>
            </w:r>
          </w:p>
        </w:tc>
      </w:tr>
    </w:tbl>
    <w:p>
      <w:pPr>
        <w:spacing w:after="80"/>
      </w:pPr>
    </w:p>
    <w:p>
      <w:pPr>
        <w:pStyle w:val="Heading1"/>
        <w:pageBreakBefore/>
      </w:pPr>
      <w:r>
        <w:rPr>
          <w:rFonts w:ascii="Times New Roman" w:hAnsi="Times New Roman" w:cs="Times New Roman" w:eastAsia="Times New Roman"/>
        </w:rPr>
        <w:t>1. Qisqa nazariy eslatma</w:t>
      </w:r>
    </w:p>
    <w:p>
      <w:r>
        <w:rPr>
          <w:rFonts w:ascii="Times New Roman" w:hAnsi="Times New Roman" w:cs="Times New Roman" w:eastAsia="Times New Roman"/>
          <w:b/>
        </w:rPr>
        <w:t>Oqim</w:t>
      </w:r>
      <w:r>
        <w:rPr>
          <w:rFonts w:ascii="Times New Roman" w:hAnsi="Times New Roman" w:cs="Times New Roman" w:eastAsia="Times New Roman"/>
        </w:rPr>
        <w:t xml:space="preserve"> x → y: y ning qiymatini bilib, x haqida nimadir bilish mumkin. </w:t>
      </w:r>
      <w:r>
        <w:rPr>
          <w:rFonts w:ascii="Times New Roman" w:hAnsi="Times New Roman" w:cs="Times New Roman" w:eastAsia="Times New Roman"/>
          <w:b/>
        </w:rPr>
        <w:t>Aniq oqim</w:t>
      </w:r>
      <w:r>
        <w:rPr>
          <w:rFonts w:ascii="Times New Roman" w:hAnsi="Times New Roman" w:cs="Times New Roman" w:eastAsia="Times New Roman"/>
        </w:rPr>
        <w:t xml:space="preserve"> — to‘g‘ridan-to‘g‘ri nusxalash (y = x). </w:t>
      </w:r>
      <w:r>
        <w:rPr>
          <w:rFonts w:ascii="Times New Roman" w:hAnsi="Times New Roman" w:cs="Times New Roman" w:eastAsia="Times New Roman"/>
          <w:b/>
        </w:rPr>
        <w:t>Bilvosita oqim</w:t>
      </w:r>
      <w:r>
        <w:rPr>
          <w:rFonts w:ascii="Times New Roman" w:hAnsi="Times New Roman" w:cs="Times New Roman" w:eastAsia="Times New Roman"/>
        </w:rPr>
        <w:t xml:space="preserve"> — shart orqali: </w:t>
      </w:r>
      <w:r>
        <w:rPr>
          <w:rFonts w:ascii="Consolas" w:hAnsi="Consolas" w:cs="Consolas" w:eastAsia="Consolas"/>
          <w:sz w:val="21"/>
        </w:rPr>
        <w:t>if x &gt; 85: y = 1</w:t>
      </w:r>
      <w:r>
        <w:rPr>
          <w:rFonts w:ascii="Times New Roman" w:hAnsi="Times New Roman" w:cs="Times New Roman" w:eastAsia="Times New Roman"/>
        </w:rPr>
        <w:t xml:space="preserve"> — y ga x yozilmagan, lekin y = 1 bo‘lsa, x &gt; 85 ekani ma’lum. </w:t>
      </w:r>
      <w:r>
        <w:rPr>
          <w:rFonts w:ascii="Times New Roman" w:hAnsi="Times New Roman" w:cs="Times New Roman" w:eastAsia="Times New Roman"/>
          <w:b/>
        </w:rPr>
        <w:t>Denning qoidasi</w:t>
      </w:r>
      <w:r>
        <w:rPr>
          <w:rFonts w:ascii="Times New Roman" w:hAnsi="Times New Roman" w:cs="Times New Roman" w:eastAsia="Times New Roman"/>
        </w:rPr>
        <w:t>: y = f(x1, …, xn) ruxsat etiladi, agar sinf(x1) ⊕ … ⊕ sinf(xn) ⊕ sinf(pc) ≤ sinf(y), bu yerda ⊕ — lub (A11), pc — joriy shartlar sinfi.</w:t>
      </w:r>
    </w:p>
    <w:p>
      <w:r>
        <w:rPr>
          <w:rFonts w:ascii="Times New Roman" w:hAnsi="Times New Roman" w:cs="Times New Roman" w:eastAsia="Times New Roman"/>
          <w:b/>
        </w:rPr>
        <w:t>Axborot oqimi diagrammasi (DFD)</w:t>
      </w:r>
      <w:r>
        <w:rPr>
          <w:rFonts w:ascii="Times New Roman" w:hAnsi="Times New Roman" w:cs="Times New Roman" w:eastAsia="Times New Roman"/>
        </w:rPr>
        <w:t xml:space="preserve"> tizimni to‘rt xil element bilan tasvirlaydi. Xavfsizlik tahlilida unga maxfiylik sinflari va ishonch chegaralari qo‘shiladi (tahdidlarni modellashtirishdagi kabi).</w:t>
      </w:r>
    </w:p>
    <w:tbl>
      <w:tblPr>
        <w:tblW w:type="auto" w:w="0"/>
        <w:tblLook w:firstColumn="1" w:firstRow="1" w:lastColumn="0" w:lastRow="0" w:noHBand="0" w:noVBand="1" w:val="04A0"/>
        <w:jc w:val="center"/>
        <w:tblW w:w="9921" w:type="dxa"/>
        <w:tblLayout w:type="fixed"/>
      </w:tblPr>
      <w:tblGrid>
        <w:gridCol w:w="2976"/>
        <w:gridCol w:w="2579"/>
        <w:gridCol w:w="4366"/>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Element</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Belgisi</w:t>
            </w:r>
          </w:p>
        </w:tc>
        <w:tc>
          <w:tcPr>
            <w:tcW w:w="436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Misol</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Tashqi obyekt</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to‘rtburchak</w:t>
            </w:r>
          </w:p>
        </w:tc>
        <w:tc>
          <w:tcPr>
            <w:tcW w:w="43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Talaba, O‘qituvchi, Dekanat</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Jarayon</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ellips</w:t>
            </w:r>
          </w:p>
        </w:tc>
        <w:tc>
          <w:tcPr>
            <w:tcW w:w="43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Baho kiritish, hisobot generatori</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Ma’lumotlar ombori</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silindr</w:t>
            </w:r>
          </w:p>
        </w:tc>
        <w:tc>
          <w:tcPr>
            <w:tcW w:w="43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Baholar bazasi, jurnal</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b/>
                <w:sz w:val="21"/>
              </w:rPr>
              <w:t>Oqim</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strelka + nom</w:t>
            </w:r>
          </w:p>
        </w:tc>
        <w:tc>
          <w:tcPr>
            <w:tcW w:w="436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F1: baho</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b/>
                <w:sz w:val="21"/>
              </w:rPr>
              <w:t>Ishonch chegarasi (zona)</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uzuq chiziqli ramka</w:t>
            </w:r>
          </w:p>
        </w:tc>
        <w:tc>
          <w:tcPr>
            <w:tcW w:w="436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Server, DMZ, Internet, Bulut</w:t>
            </w:r>
          </w:p>
        </w:tc>
      </w:tr>
    </w:tbl>
    <w:p>
      <w:pPr>
        <w:spacing w:after="80"/>
      </w:pPr>
    </w:p>
    <w:p>
      <w:pPr>
        <w:pStyle w:val="Heading1"/>
      </w:pPr>
      <w:r>
        <w:rPr>
          <w:rFonts w:ascii="Times New Roman" w:hAnsi="Times New Roman" w:cs="Times New Roman" w:eastAsia="Times New Roman"/>
        </w:rPr>
        <w:t>2. A qism: dasturdagi oqimlar</w:t>
      </w:r>
    </w:p>
    <w:p>
      <w:r>
        <w:rPr>
          <w:rFonts w:ascii="Times New Roman" w:hAnsi="Times New Roman" w:cs="Times New Roman" w:eastAsia="Times New Roman"/>
        </w:rPr>
        <w:t xml:space="preserve">oqim_tekshir.py Python dasturini tahlil qilib, har bir o‘zlashtirish va print() uchun oqim sinfini hisoblaydi. Yorliqlar dastur boshidagi </w:t>
      </w:r>
      <w:r>
        <w:rPr>
          <w:rFonts w:ascii="Consolas" w:hAnsi="Consolas" w:cs="Consolas" w:eastAsia="Consolas"/>
          <w:sz w:val="21"/>
        </w:rPr>
        <w:t># YORLIQ:</w:t>
      </w:r>
      <w:r>
        <w:rPr>
          <w:rFonts w:ascii="Times New Roman" w:hAnsi="Times New Roman" w:cs="Times New Roman" w:eastAsia="Times New Roman"/>
        </w:rPr>
        <w:t xml:space="preserve"> izohida beriladi; print() — Ochiq chiqish.</w:t>
      </w:r>
    </w:p>
    <w:p>
      <w:pPr>
        <w:pStyle w:val="Heading2"/>
      </w:pPr>
      <w:r>
        <w:rPr>
          <w:rFonts w:ascii="Times New Roman" w:hAnsi="Times New Roman" w:cs="Times New Roman" w:eastAsia="Times New Roman"/>
        </w:rPr>
        <w:t>Topshiriq A1</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YORLIQ: baho=Maxfiy, nusxa=Ochiq, natija=Ochiq, jurnal=Ochiq, i=Maxfiy</w:t>
        <w:br/>
        <w:t xml:space="preserve">baho = 87                 # talabaning bahosi (Maxfiy)</w:t>
        <w:br/>
        <w:t xml:space="preserve">nusxa = baho              # a) aniq oqim</w:t>
        <w:br/>
        <w:t xml:space="preserve">natija = 0</w:t>
        <w:br/>
        <w:t xml:space="preserve">if baho &gt; 85:             # b) shart Maxfiy o'zgaruvchiga bog'liq</w:t>
        <w:br/>
        <w:t xml:space="preserve">    natija = 1</w:t>
        <w:br/>
        <w:t xml:space="preserve">jurnal = 0</w:t>
        <w:br/>
        <w:t xml:space="preserve">jurnal += 1               # c) bahoga bog'liq emas</w:t>
        <w:br/>
        <w:t xml:space="preserve">i = 0</w:t>
        <w:br/>
        <w:t xml:space="preserve">while i &lt; baho:           # d) sikl faqat Maxfiy o'zgaruvchilar bilan</w:t>
        <w:br/>
        <w:t xml:space="preserve">    i = i + 1</w:t>
        <w:br/>
        <w:t xml:space="preserve">print("Tekshiruv tugadi")</w:t>
      </w:r>
    </w:p>
    <w:p>
      <w:r>
        <w:rPr>
          <w:rFonts w:ascii="Times New Roman" w:hAnsi="Times New Roman" w:cs="Times New Roman" w:eastAsia="Times New Roman"/>
        </w:rPr>
        <w:t>Skriptni ishga tushirishdan oldin a)–d) izohli qatorlar uchun javob bering: oqim ruxsat etilganmi, u aniqmi yoki bilvositami? So‘ng tekshiring: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oqim_tekshir.py dastur_1.py</w:t>
      </w:r>
    </w:p>
    <w:p>
      <w:pPr>
        <w:spacing w:after="60"/>
        <w:ind w:left="360" w:hanging="360"/>
      </w:pPr>
      <w:r>
        <w:rPr>
          <w:rFonts w:ascii="Times New Roman" w:hAnsi="Times New Roman" w:cs="Times New Roman" w:eastAsia="Times New Roman"/>
        </w:rPr>
        <w:t>1. Javoblaringizni natija bilan solishtiring.</w:t>
      </w:r>
    </w:p>
    <w:p>
      <w:pPr>
        <w:spacing w:after="60"/>
        <w:ind w:left="360" w:hanging="360"/>
      </w:pPr>
      <w:r>
        <w:rPr>
          <w:rFonts w:ascii="Times New Roman" w:hAnsi="Times New Roman" w:cs="Times New Roman" w:eastAsia="Times New Roman"/>
        </w:rPr>
        <w:t>2. d) holatda tekshiruvchi OK dedi. Lekin sikl davomiyligi bahoga bog‘liq. Tashqi kuzatuvchi nimani o‘lchab, baho haqida bilib olishi mumkin? Bu qanday kanal va nima uchun Denning modeli uni ko‘rmaydi?</w:t>
      </w:r>
    </w:p>
    <w:p>
      <w:pPr>
        <w:pStyle w:val="Heading2"/>
      </w:pPr>
      <w:r>
        <w:rPr>
          <w:rFonts w:ascii="Times New Roman" w:hAnsi="Times New Roman" w:cs="Times New Roman" w:eastAsia="Times New Roman"/>
        </w:rPr>
        <w:t>Topshiriq A2: kirish tizimi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 YORLIQ: parol=Maxfiy, kiritilgan=Ochiq, togri=Maxfiy, urinish=Ochiq, xabar=Ochiq</w:t>
        <w:br/>
        <w:t xml:space="preserve">parol = "S1r"</w:t>
        <w:br/>
        <w:t xml:space="preserve">kiritilgan = "abc"</w:t>
        <w:br/>
        <w:t xml:space="preserve">urinish = 0</w:t>
        <w:br/>
        <w:t xml:space="preserve">urinish += 1</w:t>
        <w:br/>
        <w:t xml:space="preserve">togri = parol == kiritilgan</w:t>
        <w:br/>
        <w:t xml:space="preserve">if togri:</w:t>
        <w:br/>
        <w:t xml:space="preserve">    xabar = "Xush kelibsiz"</w:t>
        <w:br/>
        <w:t xml:space="preserve">else:</w:t>
        <w:br/>
        <w:t xml:space="preserve">    xabar = "Parol noto'g'ri"</w:t>
        <w:br/>
        <w:t xml:space="preserve">print(xabar)</w:t>
        <w:br/>
        <w:t xml:space="preserve">print(urinish)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oqim_tekshir.py dastur_2.py</w:t>
      </w:r>
    </w:p>
    <w:p>
      <w:pPr>
        <w:spacing w:after="60"/>
        <w:ind w:left="360" w:hanging="360"/>
      </w:pPr>
      <w:r>
        <w:rPr>
          <w:rFonts w:ascii="Times New Roman" w:hAnsi="Times New Roman" w:cs="Times New Roman" w:eastAsia="Times New Roman"/>
        </w:rPr>
        <w:t>1. Nima uchun xabar ga yozish buzilish deb topildi? Har bir kirish urinishida parol haqida qancha ma’lumot (necha bit) sizadi?</w:t>
      </w:r>
    </w:p>
    <w:p>
      <w:pPr>
        <w:spacing w:after="60"/>
        <w:ind w:left="360" w:hanging="360"/>
      </w:pPr>
      <w:r>
        <w:rPr>
          <w:rFonts w:ascii="Times New Roman" w:hAnsi="Times New Roman" w:cs="Times New Roman" w:eastAsia="Times New Roman"/>
        </w:rPr>
        <w:t>2. Bu oqimni yo‘q qilib bo‘lmaydi — aks holda foydalanuvchi kirganini bilmaydi. Bunday ruxsat etilgan «pasaytirish» (declassification) qanday choralar bilan cheklanadi? (A3–A4: urinishlar soni, qulflash, sekinlashtirish.)</w:t>
      </w:r>
    </w:p>
    <w:p>
      <w:pPr>
        <w:spacing w:after="60"/>
        <w:ind w:left="360" w:hanging="360"/>
      </w:pPr>
      <w:r>
        <w:rPr>
          <w:rFonts w:ascii="Times New Roman" w:hAnsi="Times New Roman" w:cs="Times New Roman" w:eastAsia="Times New Roman"/>
        </w:rPr>
        <w:t>3. O‘zingiz kamida 3 ta oqimli (bittasi bilvosita) dastur_3.py yozing va tekshiring.</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"""oqim_tekshir.py - Denning uslubida axborot oqimini statik tekshirish (o'quv modeli).</w:t>
        <w:br/>
        <w:t xml:space="preserve"/>
        <w:br/>
        <w:t xml:space="preserve">Dastur boshida yorliqlar izohda beriladi:</w:t>
        <w:br/>
        <w:t xml:space="preserve">    # YORLIQ: baho=Maxfiy, natija=Ochiq, jurnal=Ochiq</w:t>
        <w:br/>
        <w:t xml:space="preserve">print() - Ochiq chiqish (hamma ko'radi). Yorlig'i berilmagan o'zgaruvchi Ochiq hisoblanadi.</w:t>
        <w:br/>
        <w:t xml:space="preserve">Qoida: x = f(y, z) ruxsat, agar sinf(y) (+) sinf(z) (+) sinf(pc) &lt;= sinf(x),</w:t>
        <w:br/>
        <w:t xml:space="preserve">bu yerda pc - joriy if/while shartlaridagi o'zgaruvchilar (bilvosita oqim).</w:t>
        <w:br/>
        <w:t xml:space="preserve"/>
        <w:br/>
        <w:t xml:space="preserve">Ishga tushirish:  python oqim_tekshir.py dastur.py</w:t>
        <w:br/>
        <w:t xml:space="preserve">"""</w:t>
        <w:br/>
        <w:t xml:space="preserve">import ast</w:t>
        <w:br/>
        <w:t xml:space="preserve">import re</w:t>
        <w:br/>
        <w:t xml:space="preserve">import sys</w:t>
        <w:br/>
        <w:t xml:space="preserve"/>
        <w:br/>
        <w:t xml:space="preserve">DARAJA = ["Ochiq", "Ichki", "Maxfiy"]</w:t>
        <w:br/>
        <w:t xml:space="preserve"/>
        <w:br/>
        <w:t xml:space="preserve"/>
        <w:br/>
        <w:t xml:space="preserve">def yuqori(*sinflar):</w:t>
        <w:br/>
        <w:t xml:space="preserve">    return max(sinflar, key=DARAJA.index, default="Ochiq")</w:t>
        <w:br/>
        <w:t xml:space="preserve"/>
        <w:br/>
        <w:t xml:space="preserve"/>
        <w:br/>
        <w:t xml:space="preserve">class Tekshiruvchi(ast.NodeVisitor):</w:t>
        <w:br/>
        <w:t xml:space="preserve">    def __init__(self, yorliq):</w:t>
        <w:br/>
        <w:t xml:space="preserve">        self.yorliq, self.pc, self.xatolar, self.oqimlar = yorliq, ["Ochiq"], [], []</w:t>
        <w:br/>
        <w:t xml:space="preserve"/>
        <w:br/>
        <w:t xml:space="preserve">    def sinf(self, tugun):</w:t>
        <w:br/>
        <w:t xml:space="preserve">        nomlar = [n.id for n in ast.walk(tugun) if isinstance(n, ast.Name)]</w:t>
        <w:br/>
        <w:t xml:space="preserve">        return yuqori(*[self.yorliq.get(n, "Ochiq") for n in nomlar]), nomlar</w:t>
        <w:br/>
        <w:t xml:space="preserve"/>
        <w:br/>
        <w:t xml:space="preserve">    def oqim(self, qator, manba, manba_nom, nishon, nishon_nom):</w:t>
        <w:br/>
        <w:t xml:space="preserve">        bilvosita = DARAJA.index(self.pc[-1]) &gt; DARAJA.index(manba)</w:t>
        <w:br/>
        <w:t xml:space="preserve">        haqiqiy = yuqori(manba, self.pc[-1])</w:t>
        <w:br/>
        <w:t xml:space="preserve">        ok = DARAJA.index(haqiqiy) &lt;= DARAJA.index(nishon)</w:t>
        <w:br/>
        <w:t xml:space="preserve">        turi = "bilvosita" if bilvosita else "aniq"</w:t>
        <w:br/>
        <w:t xml:space="preserve">        manba_matn = ", ".join(manba_nom) or "-"</w:t>
        <w:br/>
        <w:t xml:space="preserve">        self.oqimlar.append((qator, manba_matn, nishon_nom, haqiqiy, nishon, turi, ok))</w:t>
        <w:br/>
        <w:t xml:space="preserve">        if not ok:</w:t>
        <w:br/>
        <w:t xml:space="preserve">            self.xatolar.append(qator)</w:t>
        <w:br/>
        <w:t xml:space="preserve"/>
        <w:br/>
        <w:t xml:space="preserve">    def visit_Assign(self, n):</w:t>
        <w:br/>
        <w:t xml:space="preserve">        s, nomlar = self.sinf(n.value)</w:t>
        <w:br/>
        <w:t xml:space="preserve">        for t in n.targets:</w:t>
        <w:br/>
        <w:t xml:space="preserve">            if isinstance(t, ast.Name):</w:t>
        <w:br/>
        <w:t xml:space="preserve">                self.oqim(n.lineno, s, nomlar, self.yorliq.get(t.id, "Ochiq"), t.id)</w:t>
        <w:br/>
        <w:t xml:space="preserve"/>
        <w:br/>
        <w:t xml:space="preserve">    def visit_AugAssign(self, n):</w:t>
        <w:br/>
        <w:t xml:space="preserve">        s, nomlar = self.sinf(n.value)</w:t>
        <w:br/>
        <w:t xml:space="preserve">        t = n.target.id</w:t>
        <w:br/>
        <w:t xml:space="preserve">        self.oqim(n.lineno, yuqori(s, self.yorliq.get(t, "Ochiq")), nomlar + [t],</w:t>
        <w:br/>
        <w:t xml:space="preserve">                  self.yorliq.get(t, "Ochiq"), t)</w:t>
        <w:br/>
        <w:t xml:space="preserve"/>
        <w:br/>
        <w:t xml:space="preserve">    def visit_Expr(self, n):</w:t>
        <w:br/>
        <w:t xml:space="preserve">        c = n.value</w:t>
        <w:br/>
        <w:t xml:space="preserve">        if isinstance(c, ast.Call) and getattr(c.func, "id", "") == "print":</w:t>
        <w:br/>
        <w:t xml:space="preserve">            s, nomlar = self.sinf(c)</w:t>
        <w:br/>
        <w:t xml:space="preserve">            nomlar = [x for x in nomlar if x != "print"]</w:t>
        <w:br/>
        <w:t xml:space="preserve">            self.oqim(n.lineno, s, nomlar, "Ochiq", "print")</w:t>
        <w:br/>
        <w:t xml:space="preserve"/>
        <w:br/>
        <w:t xml:space="preserve">    def _blok(self, n):</w:t>
        <w:br/>
        <w:t xml:space="preserve">        s, _ = self.sinf(n.test)</w:t>
        <w:br/>
        <w:t xml:space="preserve">        self.pc.append(yuqori(self.pc[-1], s))</w:t>
        <w:br/>
        <w:t xml:space="preserve">        for b in n.body + n.orelse:</w:t>
        <w:br/>
        <w:t xml:space="preserve">            self.visit(b)</w:t>
        <w:br/>
        <w:t xml:space="preserve">        self.pc.pop()</w:t>
        <w:br/>
        <w:t xml:space="preserve"/>
        <w:br/>
        <w:t xml:space="preserve">    visit_If = visit_While = _blok</w:t>
        <w:br/>
        <w:t xml:space="preserve"/>
        <w:br/>
        <w:t xml:space="preserve"/>
        <w:br/>
        <w:t xml:space="preserve">def main(fayl):</w:t>
        <w:br/>
        <w:t xml:space="preserve">    matn = open(fayl, encoding="utf-8").read()</w:t>
        <w:br/>
        <w:t xml:space="preserve">    m = re.search(r"#\s*YORLIQ:\s*(.+)", matn)</w:t>
        <w:br/>
        <w:t xml:space="preserve">    yorliq = dict(x.split("=") for x in m.group(1).replace(" ", "").split(",")) if m else {}</w:t>
        <w:br/>
        <w:t xml:space="preserve">    t = Tekshiruvchi(yorliq)</w:t>
        <w:br/>
        <w:t xml:space="preserve">    t.visit(ast.parse(matn))</w:t>
        <w:br/>
        <w:t xml:space="preserve">    print(f"Fayl: {fayl}   Yorliqlar: {yorliq}")</w:t>
        <w:br/>
        <w:t xml:space="preserve">    print(f"{'qator':&gt;5}  {'manba':&lt;18} {'nishon':&lt;10} {'oqim sinfi':&lt;11} "</w:t>
        <w:br/>
        <w:t xml:space="preserve">          f"{'nishon sinfi':&lt;13} {'turi':&lt;10} natija")</w:t>
        <w:br/>
        <w:t xml:space="preserve">    for q, mn, nn, hs, ns, turi, ok in t.oqimlar:</w:t>
        <w:br/>
        <w:t xml:space="preserve">        print(f"{q:&gt;5}  {mn:&lt;18} {nn:&lt;10} {hs:&lt;11} {ns:&lt;13} {turi:&lt;10} "</w:t>
        <w:br/>
        <w:t xml:space="preserve">              f"{'OK' if ok else 'BUZILISH'}")</w:t>
        <w:br/>
        <w:t xml:space="preserve">    qatorlar = f" (qatorlar: {t.xatolar})" if t.xatolar else ""</w:t>
        <w:br/>
        <w:t xml:space="preserve">    print(f"\nBuzilishlar: {len(t.xatolar)}{qatorlar}")</w:t>
        <w:br/>
        <w:t xml:space="preserve"/>
        <w:br/>
        <w:t xml:space="preserve"/>
        <w:br/>
        <w:t xml:space="preserve">if __name__ == "__main__":</w:t>
        <w:br/>
        <w:t xml:space="preserve">    for f in sys.argv[1:] or ["dastur_1.py"]:</w:t>
        <w:br/>
        <w:t xml:space="preserve">        main(f)</w:t>
        <w:br/>
        <w:t xml:space="preserve">        print()</w:t>
      </w:r>
    </w:p>
    <w:p>
      <w:pPr>
        <w:pStyle w:val="Heading1"/>
      </w:pPr>
      <w:r>
        <w:rPr>
          <w:rFonts w:ascii="Times New Roman" w:hAnsi="Times New Roman" w:cs="Times New Roman" w:eastAsia="Times New Roman"/>
        </w:rPr>
        <w:t>3. B qism: axborot oqimi diagrammasi</w:t>
      </w:r>
    </w:p>
    <w:p>
      <w:r>
        <w:rPr>
          <w:rFonts w:ascii="Times New Roman" w:hAnsi="Times New Roman" w:cs="Times New Roman" w:eastAsia="Times New Roman"/>
          <w:b/>
        </w:rPr>
        <w:t>Tizim tavsifi.</w:t>
      </w:r>
      <w:r>
        <w:rPr>
          <w:rFonts w:ascii="Times New Roman" w:hAnsi="Times New Roman" w:cs="Times New Roman" w:eastAsia="Times New Roman"/>
        </w:rPr>
        <w:t xml:space="preserve"> O‘qituvchi baholarni «Baho kiritish» jarayoni orqali kiritadi, ular baholar bazasiga yoziladi, amal jurnalga qayd etiladi. Hisobot generatori dekanatga vedomost tayyorlaydi va portaldagi e’lonlar bo‘limiga reytingni joylaydi. Anonimlashtirish jarayoni guruh o‘rtachasini hisoblaydi. Talaba portal orqali e’lonlarni va o‘z bahosini ko‘radi. Bazaning to‘liq nusxasi har kecha bulutga yuboriladi. Portal xato yuz berganda batafsil xabar (SQL so‘rovi bilan) ko‘rsatadi.</w:t>
      </w:r>
    </w:p>
    <w:p>
      <w:pPr>
        <w:keepNext/>
        <w:spacing w:before="80" w:after="40"/>
        <w:jc w:val="center"/>
      </w:pPr>
      <w:r>
        <w:drawing>
          <wp:inline xmlns:a="http://schemas.openxmlformats.org/drawingml/2006/main" xmlns:pic="http://schemas.openxmlformats.org/drawingml/2006/picture">
            <wp:extent cx="4500000" cy="4612403"/>
            <wp:docPr id="1" name="Picture 1"/>
            <wp:cNvGraphicFramePr>
              <a:graphicFrameLocks noChangeAspect="1"/>
            </wp:cNvGraphicFramePr>
            <a:graphic>
              <a:graphicData uri="http://schemas.openxmlformats.org/drawingml/2006/picture">
                <pic:pic>
                  <pic:nvPicPr>
                    <pic:cNvPr id="0" name="oqim_a12_talaba.png"/>
                    <pic:cNvPicPr/>
                  </pic:nvPicPr>
                  <pic:blipFill>
                    <a:blip r:embed="rId11"/>
                    <a:stretch>
                      <a:fillRect/>
                    </a:stretch>
                  </pic:blipFill>
                  <pic:spPr>
                    <a:xfrm>
                      <a:off x="0" y="0"/>
                      <a:ext cx="4500000" cy="4612403"/>
                    </a:xfrm>
                    <a:prstGeom prst="rect"/>
                  </pic:spPr>
                </pic:pic>
              </a:graphicData>
            </a:graphic>
          </wp:inline>
        </w:drawing>
      </w:r>
    </w:p>
    <w:p>
      <w:pPr>
        <w:spacing w:after="160"/>
        <w:jc w:val="center"/>
      </w:pPr>
      <w:r>
        <w:rPr>
          <w:rFonts w:ascii="Times New Roman" w:hAnsi="Times New Roman" w:cs="Times New Roman" w:eastAsia="Times New Roman"/>
          <w:i/>
          <w:color w:val="5B6270"/>
          <w:sz w:val="19"/>
        </w:rPr>
        <w:t>1-rasm. Kafedra baholash tizimi DFD si (kafedra_oqimlar.json dan). Qavsda — tugun ruxsati.</w:t>
      </w:r>
    </w:p>
    <w:tbl>
      <w:tblPr>
        <w:tblW w:type="auto" w:w="0"/>
        <w:tblLook w:firstColumn="1" w:firstRow="1" w:lastColumn="0" w:lastRow="0" w:noHBand="0" w:noVBand="1" w:val="04A0"/>
        <w:jc w:val="center"/>
        <w:tblW w:w="9921" w:type="dxa"/>
        <w:tblLayout w:type="fixed"/>
      </w:tblPr>
      <w:tblGrid>
        <w:gridCol w:w="893"/>
        <w:gridCol w:w="3472"/>
        <w:gridCol w:w="3373"/>
        <w:gridCol w:w="1191"/>
        <w:gridCol w:w="992"/>
      </w:tblGrid>
      <w:tr>
        <w:trPr>
          <w:cantSplit/>
          <w:tblHeader/>
        </w:trPr>
        <w:tc>
          <w:tcPr>
            <w:tcW w:w="89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Oqim</w:t>
            </w:r>
          </w:p>
        </w:tc>
        <w:tc>
          <w:tcPr>
            <w:tcW w:w="34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Dan → ga</w:t>
            </w:r>
          </w:p>
        </w:tc>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Ma’lumot</w:t>
            </w:r>
          </w:p>
        </w:tc>
        <w:tc>
          <w:tcPr>
            <w:tcW w:w="119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Sinf</w:t>
            </w:r>
          </w:p>
        </w:tc>
        <w:tc>
          <w:tcPr>
            <w:tcW w:w="99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b/>
                <w:color w:val="1E2761"/>
                <w:sz w:val="21"/>
              </w:rPr>
              <w:t>Shifr</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F1</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Oqituvchi → BahoKiritish</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F2</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BahoKiritish → BaholarDB</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 yozuvi</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F3</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BahoKiritish → Jurnal</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kim, qachon</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Ichki</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F4</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BaholarDB → HisobotGen</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F5</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HisobotGen → Dekanat</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vedomost</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F6</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HisobotGen → Elonlar</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reyting (F.I.Sh. bilan)</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F7</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BaholarDB → Anonimlashtirish</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F8</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Anonimlashtirish → Elonlar</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guruh o‘rtachasi</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F9</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Elonlar → Portal</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e’lonlar</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Ochiq</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F10</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Portal → Talaba</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e’lonlar</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Ochiq</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F11</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Portal → Talaba</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xato xabari (SQL so‘rovi bilan)</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Ichki</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r>
        <w:trPr>
          <w:cantSplit/>
        </w:trPr>
        <w:tc>
          <w:tcPr>
            <w:tcW w:w="89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F12</w:t>
            </w:r>
          </w:p>
        </w:tc>
        <w:tc>
          <w:tcPr>
            <w:tcW w:w="34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BaholarDB → BulutZaxira</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to‘liq nusxa</w:t>
            </w:r>
          </w:p>
        </w:tc>
        <w:tc>
          <w:tcPr>
            <w:tcW w:w="119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yo‘q</w:t>
            </w:r>
          </w:p>
        </w:tc>
      </w:tr>
      <w:tr>
        <w:trPr>
          <w:cantSplit/>
        </w:trPr>
        <w:tc>
          <w:tcPr>
            <w:tcW w:w="89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F13</w:t>
            </w:r>
          </w:p>
        </w:tc>
        <w:tc>
          <w:tcPr>
            <w:tcW w:w="34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BaholarDB → Portal</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talabaning o‘z bahosi</w:t>
            </w:r>
          </w:p>
        </w:tc>
        <w:tc>
          <w:tcPr>
            <w:tcW w:w="119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Maxfiy</w:t>
            </w:r>
          </w:p>
        </w:tc>
        <w:tc>
          <w:tcPr>
            <w:tcW w:w="99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ha</w:t>
            </w:r>
          </w:p>
        </w:tc>
      </w:tr>
    </w:tbl>
    <w:p>
      <w:pPr>
        <w:spacing w:after="80"/>
      </w:pPr>
    </w:p>
    <w:p>
      <w:r>
        <w:rPr>
          <w:rFonts w:ascii="Times New Roman" w:hAnsi="Times New Roman" w:cs="Times New Roman" w:eastAsia="Times New Roman"/>
        </w:rPr>
        <w:t>* Anonimlashtirish — ishonchli jarayon: uning chiqishi Ochiq deb hisoblanadi (ruxsat etilgan pasaytirish).</w:t>
      </w:r>
    </w:p>
    <w:p>
      <w:pPr>
        <w:pStyle w:val="Heading2"/>
      </w:pPr>
      <w:r>
        <w:rPr>
          <w:rFonts w:ascii="Times New Roman" w:hAnsi="Times New Roman" w:cs="Times New Roman" w:eastAsia="Times New Roman"/>
        </w:rPr>
        <w:t>Topshiriq B1: qo‘lda</w:t>
      </w:r>
    </w:p>
    <w:p>
      <w:pPr>
        <w:spacing w:after="60"/>
        <w:ind w:left="360" w:hanging="360"/>
      </w:pPr>
      <w:r>
        <w:rPr>
          <w:rFonts w:ascii="Times New Roman" w:hAnsi="Times New Roman" w:cs="Times New Roman" w:eastAsia="Times New Roman"/>
        </w:rPr>
        <w:t>1. Ikki qoida bo‘yicha har bir oqimni tekshiring: (1) oqim sinfi ≤ qabul qiluvchi ruxsati; (2) zonalar chegarasini kesib o‘tuvchi oqim shifrlangan. Muammoli oqimlar ro‘yxatini tuzing.</w:t>
      </w:r>
    </w:p>
    <w:p>
      <w:pPr>
        <w:spacing w:after="60"/>
        <w:ind w:left="360" w:hanging="360"/>
      </w:pPr>
      <w:r>
        <w:rPr>
          <w:rFonts w:ascii="Times New Roman" w:hAnsi="Times New Roman" w:cs="Times New Roman" w:eastAsia="Times New Roman"/>
        </w:rPr>
        <w:t>2. Har bir muammoli oqim uchun tuzatish taklif qiling: oqimni olib tashlash, anonimlashtirish orqali o‘tkazish, shifrlash yoki ma’lumotni kamaytirish.</w:t>
      </w:r>
    </w:p>
    <w:p>
      <w:pPr>
        <w:pStyle w:val="Heading2"/>
      </w:pPr>
      <w:r>
        <w:rPr>
          <w:rFonts w:ascii="Times New Roman" w:hAnsi="Times New Roman" w:cs="Times New Roman" w:eastAsia="Times New Roman"/>
        </w:rPr>
        <w:t>Topshiriq B2: skript bilan</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oqim_diagramma.py</w:t>
        <w:br/>
        <w:t xml:space="preserve">dot -Tpng oqim.dot -o oqim.png      # Graphviz o'rnatilgan bo'lsa</w:t>
      </w:r>
    </w:p>
    <w:p>
      <w:pPr>
        <w:spacing w:after="60"/>
        <w:ind w:left="360" w:hanging="360"/>
      </w:pPr>
      <w:r>
        <w:rPr>
          <w:rFonts w:ascii="Times New Roman" w:hAnsi="Times New Roman" w:cs="Times New Roman" w:eastAsia="Times New Roman"/>
        </w:rPr>
        <w:t>1. Natijani qo‘lda topganlaringiz bilan solishtiring.</w:t>
      </w:r>
    </w:p>
    <w:p>
      <w:pPr>
        <w:spacing w:after="60"/>
        <w:ind w:left="360" w:hanging="360"/>
      </w:pPr>
      <w:r>
        <w:rPr>
          <w:rFonts w:ascii="Times New Roman" w:hAnsi="Times New Roman" w:cs="Times New Roman" w:eastAsia="Times New Roman"/>
        </w:rPr>
        <w:t>2. F13 buzilish deb topildi, lekin talaba o‘z bahosini ko‘rishi kerak. Model nima uchun xato natija berdi? Yorliqlar qanday aniqlashtirilishi kerak (Maxfiy{talaba_id}, A11 dagi toifalar; A18 dagi satr darajasidagi xavfsizlik)?</w:t>
      </w:r>
    </w:p>
    <w:p>
      <w:pPr>
        <w:spacing w:after="60"/>
        <w:ind w:left="360" w:hanging="360"/>
      </w:pPr>
      <w:r>
        <w:rPr>
          <w:rFonts w:ascii="Times New Roman" w:hAnsi="Times New Roman" w:cs="Times New Roman" w:eastAsia="Times New Roman"/>
        </w:rPr>
        <w:t>3. Anonimlashtirish har doim xavfsizmi? Guruhda 2 talaba bo‘lsa, o‘rtacha va o‘z bahosidan boshqasining bahosini hisoblab bo‘ladimi? Qanday cheklov qo‘yiladi?</w:t>
      </w:r>
    </w:p>
    <w:p>
      <w:pPr>
        <w:spacing w:after="60"/>
        <w:ind w:left="360" w:hanging="360"/>
      </w:pPr>
      <w:r>
        <w:rPr>
          <w:rFonts w:ascii="Times New Roman" w:hAnsi="Times New Roman" w:cs="Times New Roman" w:eastAsia="Times New Roman"/>
        </w:rPr>
        <w:t>4. Tuzatishlaringizni kafedra_oqimlar.json ga kiritib, skriptni qayta ishga tushiring: muammoli oqimlar 0 bo‘lishi kerak.</w:t>
      </w:r>
    </w:p>
    <w:p>
      <w:pPr>
        <w:spacing w:before="40" w:after="160" w:line="240" w:lineRule="auto"/>
        <w:ind w:left="120"/>
        <w:pBdr>
          <w:left w:val="single" w:sz="24" w:space="8" w:color="CADCFC"/>
        </w:pBdr>
        <w:shd w:val="clear" w:color="auto" w:fill="F3F5FA"/>
      </w:pPr>
      <w:r>
        <w:rPr>
          <w:rFonts w:ascii="Consolas" w:hAnsi="Consolas" w:cs="Consolas" w:eastAsia="Consolas"/>
          <w:sz w:val="16"/>
        </w:rPr>
        <w:t xml:space="preserve"># -*- coding: utf-8 -*-</w:t>
        <w:br/>
        <w:t xml:space="preserve">"""oqim_diagramma.py - axborot oqimi diagrammasini (DFD) siyosat bo'yicha tekshirish.</w:t>
        <w:br/>
        <w:t xml:space="preserve"/>
        <w:br/>
        <w:t xml:space="preserve">Tekshiruvlar:</w:t>
        <w:br/>
        <w:t xml:space="preserve">  1. Oqim sinfi &lt;= qabul qiluvchi ruxsati (Denning / BLP: ma'lumot pastga oqmaydi)</w:t>
        <w:br/>
        <w:t xml:space="preserve">     Istisno: manba "pasaytiradi" xossasiga ega ishonchli jarayon (anonimlashtirish)</w:t>
        <w:br/>
        <w:t xml:space="preserve">  2. Zonalar chegarasini kesib o'tuvchi oqim shifrlangan bo'lishi kerak</w:t>
        <w:br/>
        <w:t xml:space="preserve">Natija: jadval va Graphviz fayli (oqim.dot).  Rasm: dot -Tpng oqim.dot -o oqim.png</w:t>
        <w:br/>
        <w:t xml:space="preserve"/>
        <w:br/>
        <w:t xml:space="preserve">Ishga tushirish:  python oqim_diagramma.py [kafedra_oqimlar.json] [--rangsiz]</w:t>
        <w:br/>
        <w:t xml:space="preserve">"""</w:t>
        <w:br/>
        <w:t xml:space="preserve">import json</w:t>
        <w:br/>
        <w:t xml:space="preserve">import sys</w:t>
        <w:br/>
        <w:t xml:space="preserve"/>
        <w:br/>
        <w:t xml:space="preserve">args = [a for a in sys.argv[1:] if not a.startswith("--")]</w:t>
        <w:br/>
        <w:t xml:space="preserve">rangsiz = "--rangsiz" in sys.argv          # talabalar uchun: muammolar belgilanmaydi</w:t>
        <w:br/>
        <w:t xml:space="preserve">fayl = args[0] if args else "kafedra_oqimlar.json"</w:t>
        <w:br/>
        <w:t xml:space="preserve">d = json.load(open(fayl, encoding="utf-8"))</w:t>
        <w:br/>
        <w:t xml:space="preserve">D, T = d["darajalar"], d["tugunlar"]</w:t>
        <w:br/>
        <w:t xml:space="preserve"/>
        <w:br/>
        <w:t xml:space="preserve"/>
        <w:br/>
        <w:t xml:space="preserve">def n(sinf):</w:t>
        <w:br/>
        <w:t xml:space="preserve">    return D.index(sinf)</w:t>
        <w:br/>
        <w:t xml:space="preserve"/>
        <w:br/>
        <w:t xml:space="preserve"/>
        <w:br/>
        <w:t xml:space="preserve">natijalar = []</w:t>
        <w:br/>
        <w:t xml:space="preserve">for f in d["oqimlar"]:</w:t>
        <w:br/>
        <w:t xml:space="preserve">    manba, nishon = T[f["dan"]], T[f["ga"]]</w:t>
        <w:br/>
        <w:t xml:space="preserve">    sinf = f["sinf"]</w:t>
        <w:br/>
        <w:t xml:space="preserve">    if "pasaytiradi" in manba:                     # ishonchli pasaytirish</w:t>
        <w:br/>
        <w:t xml:space="preserve">        sinf = manba["pasaytiradi"]</w:t>
        <w:br/>
        <w:t xml:space="preserve">    muammo = []</w:t>
        <w:br/>
        <w:t xml:space="preserve">    if n(sinf) &gt; n(nishon["ruxsat"]):</w:t>
        <w:br/>
        <w:t xml:space="preserve">        muammo.append(f"{sinf} -&gt; {nishon['ruxsat']}: pastga oqim")</w:t>
        <w:br/>
        <w:t xml:space="preserve">    if manba["zona"] != nishon["zona"] and not f["shifr"]:</w:t>
        <w:br/>
        <w:t xml:space="preserve">        muammo.append(f"zona {manba['zona']} -&gt; {nishon['zona']} shifrsiz")</w:t>
        <w:br/>
        <w:t xml:space="preserve">    natijalar.append((f, sinf, muammo))</w:t>
        <w:br/>
        <w:t xml:space="preserve"/>
        <w:br/>
        <w:t xml:space="preserve">print(f"{'id':&lt;4} {'dan -&gt; ga':&lt;31} {'sinf':&lt;7} natija")</w:t>
        <w:br/>
        <w:t xml:space="preserve">for f, sinf, muammo in natijalar:</w:t>
        <w:br/>
        <w:t xml:space="preserve">    yol = f"{f['dan']} -&gt; {f['ga']}"</w:t>
        <w:br/>
        <w:t xml:space="preserve">    print(f"{f['id']:&lt;4} {yol:&lt;31} {sinf:&lt;7} {'; '.join(muammo) or 'OK'}")</w:t>
        <w:br/>
        <w:t xml:space="preserve">soni = sum(1 for _, _, m in natijalar if m)</w:t>
        <w:br/>
        <w:t xml:space="preserve">print(f"\nMuammoli oqimlar: {soni} / {len(natijalar)}")</w:t>
        <w:br/>
        <w:t xml:space="preserve"/>
        <w:br/>
        <w:t xml:space="preserve"># ---- Graphviz ----</w:t>
        <w:br/>
        <w:t xml:space="preserve">SHAKL = {"tashqi": "box", "jarayon": "ellipse", "ombor": "cylinder"}</w:t>
        <w:br/>
        <w:t xml:space="preserve">RANG = {"Ochiq": "#dff0d8", "Ichki": "#fcf8e3", "Maxfiy": "#f2dede"}</w:t>
        <w:br/>
        <w:t xml:space="preserve">q = ['digraph DFD {', '  rankdir=TB; fontname="Arial";',</w:t>
        <w:br/>
        <w:t xml:space="preserve">     '  node [fontname="Arial", style=filled];',</w:t>
        <w:br/>
        <w:t xml:space="preserve">     '  edge [fontname="Arial", fontsize=9];']</w:t>
        <w:br/>
        <w:t xml:space="preserve">zonalar = sorted({t["zona"] for t in T.values()})</w:t>
        <w:br/>
        <w:t xml:space="preserve">for i, z in enumerate(zonalar):</w:t>
        <w:br/>
        <w:t xml:space="preserve">    q.append(f'  subgraph cluster_{i} {{ label="{z}"; style=dashed; color=gray40;')</w:t>
        <w:br/>
        <w:t xml:space="preserve">    for nom, t in T.items():</w:t>
        <w:br/>
        <w:t xml:space="preserve">        if t["zona"] == z:</w:t>
        <w:br/>
        <w:t xml:space="preserve">            rang = RANG[t["ruxsat"]]</w:t>
        <w:br/>
        <w:t xml:space="preserve">            q.append(f'    "{nom}" [shape={SHAKL[t["turi"]]}, fillcolor="{rang}", '</w:t>
        <w:br/>
        <w:t xml:space="preserve">                     f'label="{nom}\\n[{t["ruxsat"]}]"];')</w:t>
        <w:br/>
        <w:t xml:space="preserve">    q.append("  }")</w:t>
        <w:br/>
        <w:t xml:space="preserve">for f, sinf, muammo in natijalar:</w:t>
        <w:br/>
        <w:t xml:space="preserve">    belgi = bool(muammo) and not rangsiz</w:t>
        <w:br/>
        <w:t xml:space="preserve">    rang = "red" if belgi else "gray30"</w:t>
        <w:br/>
        <w:t xml:space="preserve">    q.append(f'  "{f["dan"]}" -&gt; "{f["ga"]}" [label="{f["id"]}: {f["malumot"]}", '</w:t>
        <w:br/>
        <w:t xml:space="preserve">             f'color={rang}, fontcolor={rang}, penwidth={2 if belgi else 1}];')</w:t>
        <w:br/>
        <w:t xml:space="preserve">q.append("}")</w:t>
        <w:br/>
        <w:t xml:space="preserve">open("oqim.dot", "w", encoding="utf-8").write("\n".join(q))</w:t>
        <w:br/>
        <w:t xml:space="preserve">print("Diagramma: oqim.dot (qizil - muammoli oqim)")</w:t>
      </w:r>
    </w:p>
    <w:p>
      <w:pPr>
        <w:pStyle w:val="Heading1"/>
      </w:pPr>
      <w:r>
        <w:rPr>
          <w:rFonts w:ascii="Times New Roman" w:hAnsi="Times New Roman" w:cs="Times New Roman" w:eastAsia="Times New Roman"/>
        </w:rPr>
        <w:t>4. C qism: yashirin kanallar (qog‘ozda)</w:t>
      </w:r>
    </w:p>
    <w:p>
      <w:r>
        <w:rPr>
          <w:rFonts w:ascii="Times New Roman" w:hAnsi="Times New Roman" w:cs="Times New Roman" w:eastAsia="Times New Roman"/>
        </w:rPr>
        <w:t>Yashirin kanal — siyosat ruxsat bermagan, lekin tizimning umumiy resursi (xotira kanali) yoki vaqti (vaqt kanali) orqali ma’lumot o‘tishi. Bu qismda kanal qurilmaydi: himoyachi sifatida umumiy resurslarni aniqlaysiz va xavf darajasini baholaysiz.</w:t>
      </w:r>
    </w:p>
    <w:p>
      <w:pPr>
        <w:spacing w:after="60"/>
        <w:ind w:left="360" w:hanging="360"/>
      </w:pPr>
      <w:r>
        <w:rPr>
          <w:rFonts w:ascii="Times New Roman" w:hAnsi="Times New Roman" w:cs="Times New Roman" w:eastAsia="Times New Roman"/>
        </w:rPr>
        <w:t>1. B qismdagi tizimda Maxfiy va Ochiq jarayonlar bo‘lishadigan kamida 5 ta umumiy resursni sanang (masalan: disk bo‘sh joyi, fayl qulfi, printer navbati, jarayonlar ro‘yxati, protsessor yuklamasi). Har biri uchun: xotira yoki vaqt kanali, qanday kuzatiladi, qanday cheklanadi.</w:t>
      </w:r>
    </w:p>
    <w:p>
      <w:pPr>
        <w:spacing w:after="60"/>
        <w:ind w:left="360" w:hanging="360"/>
      </w:pPr>
      <w:r>
        <w:rPr>
          <w:rFonts w:ascii="Times New Roman" w:hAnsi="Times New Roman" w:cs="Times New Roman" w:eastAsia="Times New Roman"/>
        </w:rPr>
        <w:t>2. Kanal har 0,05 soniyada 1 bit uzatadi. O‘tkazuvchanlik necha bit/s? 128 bitli kalit necha soniyada o‘tadi? TCSEC ning 100 bit/s chegarasidan yuqorimi?</w:t>
      </w:r>
    </w:p>
    <w:p>
      <w:pPr>
        <w:spacing w:after="60"/>
        <w:ind w:left="360" w:hanging="360"/>
      </w:pPr>
      <w:r>
        <w:rPr>
          <w:rFonts w:ascii="Times New Roman" w:hAnsi="Times New Roman" w:cs="Times New Roman" w:eastAsia="Times New Roman"/>
        </w:rPr>
        <w:t>3. Shovqin tufayli bitlarning 30% i xatolarni tuzatishga sarflanadi. Samarali tezlik qancha? 128 bitli kalit endi necha soniyada o‘tadi?</w:t>
      </w:r>
    </w:p>
    <w:p>
      <w:pPr>
        <w:spacing w:after="60"/>
        <w:ind w:left="360" w:hanging="360"/>
      </w:pPr>
      <w:r>
        <w:rPr>
          <w:rFonts w:ascii="Times New Roman" w:hAnsi="Times New Roman" w:cs="Times New Roman" w:eastAsia="Times New Roman"/>
        </w:rPr>
        <w:t>4. Kanalni to‘liq yo‘q qilish mumkin bo‘lmasa, qaysi choralar qoladi: o‘tkazuvchanlikni kamaytirish, resurslarni ajratish, audit va g‘ayrioddiy faollikni aniqlash? Har biriga bittadan misol keltiring.</w:t>
      </w:r>
    </w:p>
    <w:p>
      <w:pPr>
        <w:pStyle w:val="Heading1"/>
      </w:pPr>
      <w:r>
        <w:rPr>
          <w:rFonts w:ascii="Times New Roman" w:hAnsi="Times New Roman" w:cs="Times New Roman" w:eastAsia="Times New Roman"/>
        </w:rPr>
        <w:t>5. D qism: Windows — fayl auditi va USB nazorati</w:t>
      </w:r>
    </w:p>
    <w:p>
      <w:r>
        <w:rPr>
          <w:rFonts w:ascii="Times New Roman" w:hAnsi="Times New Roman" w:cs="Times New Roman" w:eastAsia="Times New Roman"/>
        </w:rPr>
        <w:t>DLP va MAC sizishni to‘xtatadi, audit esa uni qayd etadi — tergov va aniqlash uchun. Windows’da fayldan foydalanish auditi ikki shartda ishlaydi: audit siyosati yoqilgan va faylda SACL mavjud.</w:t>
      </w:r>
    </w:p>
    <w:p>
      <w:pPr>
        <w:pStyle w:val="Heading2"/>
      </w:pPr>
      <w:r>
        <w:rPr>
          <w:rFonts w:ascii="Times New Roman" w:hAnsi="Times New Roman" w:cs="Times New Roman" w:eastAsia="Times New Roman"/>
        </w:rPr>
        <w:t>1-qadam. Auditni yoqish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cd C:\LabIAM\A12_fayllar</w:t>
        <w:br/>
        <w:t xml:space="preserve">.\audit_sozlash.ps1</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audit_sozlash.ps1 - laboratoriya faylidan foydalanishni auditga olish (Administrator)</w:t>
        <w:br/>
        <w:t xml:space="preserve">. "$PSScriptRoot\umumiy.ps1"</w:t>
        <w:br/>
        <w:t xml:space="preserve">Assert-Admin</w:t>
        <w:br/>
        <w:t xml:space="preserve"/>
        <w:br/>
        <w:t xml:space="preserve">New-Item -ItemType Directory -Path $LabDir -Force | Out-Null</w:t>
        <w:br/>
        <w:t xml:space="preserve">Set-Content -Path $LabFile -Value "Aliyev: 5`nValiyeva: 4"</w:t>
        <w:br/>
        <w:t xml:space="preserve"/>
        <w:br/>
        <w:t xml:space="preserve"># 1. Audit siyosati: fayl tizimiga muvaffaqiyatli va rad etilgan murojaatlar</w:t>
        <w:br/>
        <w:t xml:space="preserve">auditpol /set /subcategory:$FsGuid /success:enable /failure:enable | Out-Null</w:t>
        <w:br/>
        <w:t xml:space="preserve"/>
        <w:br/>
        <w:t xml:space="preserve"># 2. SACL: Everyone ning o'qish va yozish urinishlarini qayd etish</w:t>
        <w:br/>
        <w:t xml:space="preserve">$acl = Get-Acl -Path $LabFile -Audit</w:t>
        <w:br/>
        <w:t xml:space="preserve">$qoida = New-Object System.Security.AccessControl.FileSystemAuditRule(</w:t>
        <w:br/>
        <w:t xml:space="preserve">    (New-Object Security.Principal.SecurityIdentifier("S-1-1-0")),</w:t>
        <w:br/>
        <w:t xml:space="preserve">    "ReadData, WriteData", "None", "None", "Success, Failure")</w:t>
        <w:br/>
        <w:t xml:space="preserve">$acl.AddAuditRule($qoida)</w:t>
        <w:br/>
        <w:t xml:space="preserve">Set-Acl -Path $LabFile -AclObject $acl</w:t>
        <w:br/>
        <w:t xml:space="preserve"/>
        <w:br/>
        <w:t xml:space="preserve">Write-Host "Audit yoqildi: $LabFile"</w:t>
        <w:br/>
        <w:t xml:space="preserve">auditpol /get /subcategory:$FsGuid</w:t>
      </w:r>
    </w:p>
    <w:p>
      <w:pPr>
        <w:pStyle w:val="Heading2"/>
      </w:pPr>
      <w:r>
        <w:rPr>
          <w:rFonts w:ascii="Times New Roman" w:hAnsi="Times New Roman" w:cs="Times New Roman" w:eastAsia="Times New Roman"/>
        </w:rPr>
        <w:t>2-qadam. Murojaat va hodisalar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notepad .\Audit\baholar.txt          # o'qing, o'zgartiring, saqlang</w:t>
        <w:br/>
        <w:t xml:space="preserve">Get-Content .\Audit\baholar.txt</w:t>
        <w:br/>
        <w:t xml:space="preserve">.\audit_korish.ps1</w:t>
      </w:r>
    </w:p>
    <w:p>
      <w:pPr>
        <w:spacing w:after="60"/>
        <w:ind w:left="360" w:hanging="360"/>
      </w:pPr>
      <w:r>
        <w:rPr>
          <w:rFonts w:ascii="Times New Roman" w:hAnsi="Times New Roman" w:cs="Times New Roman" w:eastAsia="Times New Roman"/>
        </w:rPr>
        <w:t>1. Nechta 4663 hodisasi paydo bo‘ldi? Qaysi dastur, qaysi foydalanuvchi, qaysi niqob (0x1 — o‘qish, 0x2 — yozish)?</w:t>
      </w:r>
    </w:p>
    <w:p>
      <w:pPr>
        <w:spacing w:after="60"/>
        <w:ind w:left="360" w:hanging="360"/>
      </w:pPr>
      <w:r>
        <w:rPr>
          <w:rFonts w:ascii="Times New Roman" w:hAnsi="Times New Roman" w:cs="Times New Roman" w:eastAsia="Times New Roman"/>
        </w:rPr>
        <w:t>2. Audit sizishni to‘xtatadimi? U qaysi savollarga javob beradi (M2: hisobdorlik)?</w:t>
      </w:r>
    </w:p>
    <w:p>
      <w:pPr>
        <w:spacing w:after="60"/>
        <w:ind w:left="360" w:hanging="360"/>
      </w:pPr>
      <w:r>
        <w:rPr>
          <w:rFonts w:ascii="Times New Roman" w:hAnsi="Times New Roman" w:cs="Times New Roman" w:eastAsia="Times New Roman"/>
        </w:rPr>
        <w:t>3. Real serverda hamma fayllarga SACL qo‘yilsa nima bo‘ladi? Qaysi fayllarni tanlaysiz?</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audit_korish.ps1 - laboratoriya fayliga oid 4663 hodisalarini ko'rish (Administrator)</w:t>
        <w:br/>
        <w:t xml:space="preserve">param([int]$Daqiqa = 30)</w:t>
        <w:br/>
        <w:t xml:space="preserve">. "$PSScriptRoot\umumiy.ps1"</w:t>
        <w:br/>
        <w:t xml:space="preserve">Assert-Admin</w:t>
        <w:br/>
        <w:t xml:space="preserve"/>
        <w:br/>
        <w:t xml:space="preserve">$filtr = @{ LogName = "Security"; Id = 4663; StartTime = (Get-Date).AddMinutes(-$Daqiqa) }</w:t>
        <w:br/>
        <w:t xml:space="preserve">$hodisalar = Get-WinEvent -FilterHashtable $filtr -ErrorAction SilentlyContinue |</w:t>
        <w:br/>
        <w:t xml:space="preserve">    ForEach-Object {</w:t>
        <w:br/>
        <w:t xml:space="preserve">        $x = [xml]$_.ToXml()</w:t>
        <w:br/>
        <w:t xml:space="preserve">        $m = @{}</w:t>
        <w:br/>
        <w:t xml:space="preserve">        foreach ($d in $x.Event.EventData.Data) { $m[$d.Name] = $d.'#text' }</w:t>
        <w:br/>
        <w:t xml:space="preserve">        [pscustomobject]@{</w:t>
        <w:br/>
        <w:t xml:space="preserve">            Vaqt    = $_.TimeCreated.ToString("HH:mm:ss")</w:t>
        <w:br/>
        <w:t xml:space="preserve">            Kim     = "$($m.SubjectDomainName)\$($m.SubjectUserName)"</w:t>
        <w:br/>
        <w:t xml:space="preserve">            Obyekt  = $m.ObjectName</w:t>
        <w:br/>
        <w:t xml:space="preserve">            Dastur  = Split-Path $m.ProcessName -Leaf</w:t>
        <w:br/>
        <w:t xml:space="preserve">            Niqob   = $m.AccessMask      # 0x1 - o'qish, 0x2 - yozish</w:t>
        <w:br/>
        <w:t xml:space="preserve">        }</w:t>
        <w:br/>
        <w:t xml:space="preserve">    } | Where-Object { $_.Obyekt -like "$LabDir*" }</w:t>
        <w:br/>
        <w:t xml:space="preserve"/>
        <w:br/>
        <w:t xml:space="preserve">if ($hodisalar) {</w:t>
        <w:br/>
        <w:t xml:space="preserve">    $hodisalar | Format-Table -AutoSize | Out-String -Width 200 | Write-Host</w:t>
        <w:br/>
        <w:t xml:space="preserve">} else {</w:t>
        <w:br/>
        <w:t xml:space="preserve">    Write-Host "So'nggi $Daqiqa daqiqada $LabDir bo'yicha hodisa yo'q."</w:t>
        <w:br/>
        <w:t xml:space="preserve">}</w:t>
      </w:r>
    </w:p>
    <w:p>
      <w:pPr>
        <w:pStyle w:val="Heading2"/>
      </w:pPr>
      <w:r>
        <w:rPr>
          <w:rFonts w:ascii="Times New Roman" w:hAnsi="Times New Roman" w:cs="Times New Roman" w:eastAsia="Times New Roman"/>
        </w:rPr>
        <w:t>3-qadam. USB ga yozishni taqiqlash (faqat VM yoki test kompyuteri)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.\usb_himoya.ps1 -Yoq</w:t>
        <w:br/>
        <w:t xml:space="preserve"># USB diskni chiqarib, qayta ulang va unga Audit\baholar.txt ni nusxalashga urining</w:t>
        <w:br/>
        <w:t xml:space="preserve">.\usb_himoya.ps1 -Ochir</w:t>
      </w:r>
    </w:p>
    <w:p>
      <w:pPr>
        <w:spacing w:after="60"/>
        <w:ind w:left="360" w:hanging="360"/>
      </w:pPr>
      <w:r>
        <w:rPr>
          <w:rFonts w:ascii="Times New Roman" w:hAnsi="Times New Roman" w:cs="Times New Roman" w:eastAsia="Times New Roman"/>
        </w:rPr>
        <w:t>1. Nusxalashda qanday xabar chiqdi? USB dan o‘qish ishlaydimi?</w:t>
      </w:r>
    </w:p>
    <w:p>
      <w:pPr>
        <w:spacing w:after="60"/>
        <w:ind w:left="360" w:hanging="360"/>
      </w:pPr>
      <w:r>
        <w:rPr>
          <w:rFonts w:ascii="Times New Roman" w:hAnsi="Times New Roman" w:cs="Times New Roman" w:eastAsia="Times New Roman"/>
        </w:rPr>
        <w:t>2. Domen kompyuterlarida bu sozlama qanday markazlashtirilgan tarzda qo‘llanadi (Guruh siyosati: Removable Storage Access)? Nima uchun bu ko‘proq to‘g‘ri yondashuv?</w:t>
      </w:r>
    </w:p>
    <w:p>
      <w:pPr>
        <w:spacing w:after="60"/>
        <w:ind w:left="360" w:hanging="360"/>
      </w:pPr>
      <w:r>
        <w:rPr>
          <w:rFonts w:ascii="Times New Roman" w:hAnsi="Times New Roman" w:cs="Times New Roman" w:eastAsia="Times New Roman"/>
        </w:rPr>
        <w:t>3. USB taqiqi qaysi sizish kanallarini yopmaydi (bulut, pochta, ekran surati)? DLP (masalan, Microsoft Purview Endpoint DLP) ularni qanday nazorat qiladi?</w:t>
      </w:r>
    </w:p>
    <w:p>
      <w:r>
        <w:rPr>
          <w:rFonts w:ascii="Times New Roman" w:hAnsi="Times New Roman" w:cs="Times New Roman" w:eastAsia="Times New Roman"/>
        </w:rPr>
        <w:t xml:space="preserve">Tajribadan keyin: </w:t>
      </w:r>
      <w:r>
        <w:rPr>
          <w:rFonts w:ascii="Consolas" w:hAnsi="Consolas" w:cs="Consolas" w:eastAsia="Consolas"/>
          <w:sz w:val="21"/>
        </w:rPr>
        <w:t>.\usb_himoya.ps1 -Ochir</w:t>
      </w:r>
      <w:r>
        <w:rPr>
          <w:rFonts w:ascii="Times New Roman" w:hAnsi="Times New Roman" w:cs="Times New Roman" w:eastAsia="Times New Roman"/>
        </w:rPr>
        <w:t xml:space="preserve"> va </w:t>
      </w:r>
      <w:r>
        <w:rPr>
          <w:rFonts w:ascii="Consolas" w:hAnsi="Consolas" w:cs="Consolas" w:eastAsia="Consolas"/>
          <w:sz w:val="21"/>
        </w:rPr>
        <w:t>.\tozalash.ps1</w:t>
      </w:r>
      <w:r>
        <w:rPr>
          <w:rFonts w:ascii="Times New Roman" w:hAnsi="Times New Roman" w:cs="Times New Roman" w:eastAsia="Times New Roman"/>
        </w:rPr>
        <w:t>.</w:t>
      </w:r>
    </w:p>
    <w:p>
      <w:pPr>
        <w:pStyle w:val="Heading1"/>
      </w:pPr>
      <w:r>
        <w:rPr>
          <w:rFonts w:ascii="Times New Roman" w:hAnsi="Times New Roman" w:cs="Times New Roman" w:eastAsia="Times New Roman"/>
        </w:rPr>
        <w:t>6. Talabalar uchun mustaqil topshiriqlar</w:t>
      </w:r>
    </w:p>
    <w:p>
      <w:r>
        <w:rPr>
          <w:rFonts w:ascii="Times New Roman" w:hAnsi="Times New Roman" w:cs="Times New Roman" w:eastAsia="Times New Roman"/>
        </w:rPr>
        <w:t>Har bir talaba A1 da tanlagan variantini davom ettiradi: variant = (N − 1) mod 5 + 1. Umumiy vazifa: o‘z sohangiz tizimi uchun DFD JSON faylini tuzing (kamida 8 tugun, 10 oqim, 3 zona), kamida ikkita muammoli oqimni topib tuzating va oqim_diagramma.py natijasini «oldin/keyin» ko‘rinishida keltiring. Qo‘shimcha vazifa — variant bo‘yicha:</w:t>
      </w:r>
    </w:p>
    <w:tbl>
      <w:tblPr>
        <w:tblW w:type="auto" w:w="0"/>
        <w:tblLook w:firstColumn="1" w:firstRow="1" w:lastColumn="0" w:lastRow="0" w:noHBand="0" w:noVBand="1" w:val="04A0"/>
        <w:jc w:val="center"/>
        <w:tblW w:w="9921" w:type="dxa"/>
        <w:tblLayout w:type="fixed"/>
      </w:tblPr>
      <w:tblGrid>
        <w:gridCol w:w="2579"/>
        <w:gridCol w:w="734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Variant</w:t>
            </w:r>
          </w:p>
        </w:tc>
        <w:tc>
          <w:tcPr>
            <w:tcW w:w="734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Qo‘shimcha vazifa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Elektron kutubxona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oqim_tekshir.py ga for siklini qo‘shing: iteratsiya o‘zgaruvchisi to‘plam sinfini oladi, sikl tanasi pc ga to‘plam sinfini qo‘shadi. Sinov dasturi bilan ko‘rsating.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 Universitet ombori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oqim_diagramma.py ga toifalarni qo‘shing (A11 dagi panjara.py): sinf va ruxsat «Maxfiy{Moliya}» ko‘rinishida, taqqoslash — ustunlik bo‘yicha.</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3. Ilmiy loyiha</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Yangi qoida: ombordan tashqi obyektga to‘g‘ridan-to‘g‘ri oqim taqiqlanadi (faqat jarayon orqali). Qoidani qo‘shing va misolda sinang.</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 Talabalar turar joyi</w:t>
            </w:r>
          </w:p>
        </w:tc>
        <w:tc>
          <w:tcPr>
            <w:tcW w:w="734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audit_korish.ps1 ga foydalanuvchi bo‘yicha guruhlash va chegara qo‘shing: 5 daqiqada 20 dan ortiq o‘qish — «G'AYRIODDIY FAOLLIK».</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5. Kafedra hujjatlari</w:t>
            </w:r>
          </w:p>
        </w:tc>
        <w:tc>
          <w:tcPr>
            <w:tcW w:w="734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USB nazoratining uch usulini solishtiring: registr (usb_himoya.ps1), mahalliy guruh siyosati va Purview Endpoint DLP — qamrov, markazlashuv, chetlab o‘tish imkoni.</w:t>
            </w:r>
          </w:p>
        </w:tc>
      </w:tr>
    </w:tbl>
    <w:p>
      <w:pPr>
        <w:spacing w:after="80"/>
      </w:pPr>
    </w:p>
    <w:p>
      <w:pPr>
        <w:pStyle w:val="Heading2"/>
      </w:pPr>
      <w:r>
        <w:rPr>
          <w:rFonts w:ascii="Times New Roman" w:hAnsi="Times New Roman" w:cs="Times New Roman" w:eastAsia="Times New Roman"/>
        </w:rPr>
        <w:t>Topshiriladigan natija</w:t>
      </w:r>
    </w:p>
    <w:p>
      <w:pPr>
        <w:spacing w:after="60"/>
        <w:ind w:left="360" w:hanging="360"/>
      </w:pPr>
      <w:r>
        <w:rPr>
          <w:rFonts w:ascii="Times New Roman" w:hAnsi="Times New Roman" w:cs="Times New Roman" w:eastAsia="Times New Roman"/>
        </w:rPr>
        <w:t>1. DFD JSON fayli, diagramma rasmi (yoki qo‘lda chizilgan) va tekshiruv natijalari.</w:t>
      </w:r>
    </w:p>
    <w:p>
      <w:pPr>
        <w:spacing w:after="60"/>
        <w:ind w:left="360" w:hanging="360"/>
      </w:pPr>
      <w:r>
        <w:rPr>
          <w:rFonts w:ascii="Times New Roman" w:hAnsi="Times New Roman" w:cs="Times New Roman" w:eastAsia="Times New Roman"/>
        </w:rPr>
        <w:t>2. Variant bo‘yicha kod yoki tahlil va natija.</w:t>
      </w:r>
    </w:p>
    <w:p>
      <w:pPr>
        <w:pStyle w:val="Heading1"/>
      </w:pPr>
      <w:r>
        <w:rPr>
          <w:rFonts w:ascii="Times New Roman" w:hAnsi="Times New Roman" w:cs="Times New Roman" w:eastAsia="Times New Roman"/>
        </w:rPr>
        <w:t>7. Hisobot va baholash</w:t>
      </w:r>
    </w:p>
    <w:p>
      <w:r>
        <w:rPr>
          <w:rFonts w:ascii="Times New Roman" w:hAnsi="Times New Roman" w:cs="Times New Roman" w:eastAsia="Times New Roman"/>
        </w:rPr>
        <w:t>Hisobot nomi: 12-amaliy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A qism: taxminlar, tekshiruv natijalari, dastur_3.py va savollarga javoblar.</w:t>
      </w:r>
    </w:p>
    <w:p>
      <w:pPr>
        <w:spacing w:after="60"/>
        <w:ind w:left="360" w:hanging="360"/>
      </w:pPr>
      <w:r>
        <w:rPr>
          <w:rFonts w:ascii="Times New Roman" w:hAnsi="Times New Roman" w:cs="Times New Roman" w:eastAsia="Times New Roman"/>
        </w:rPr>
        <w:t>2. B qism: muammoli oqimlar ro‘yxati, tuzatishlar va tuzatilgan JSON natijasi.</w:t>
      </w:r>
    </w:p>
    <w:p>
      <w:pPr>
        <w:spacing w:after="60"/>
        <w:ind w:left="360" w:hanging="360"/>
      </w:pPr>
      <w:r>
        <w:rPr>
          <w:rFonts w:ascii="Times New Roman" w:hAnsi="Times New Roman" w:cs="Times New Roman" w:eastAsia="Times New Roman"/>
        </w:rPr>
        <w:t>3. C qism: umumiy resurslar jadvali va hisob-kitoblar.</w:t>
      </w:r>
    </w:p>
    <w:p>
      <w:pPr>
        <w:spacing w:after="60"/>
        <w:ind w:left="360" w:hanging="360"/>
      </w:pPr>
      <w:r>
        <w:rPr>
          <w:rFonts w:ascii="Times New Roman" w:hAnsi="Times New Roman" w:cs="Times New Roman" w:eastAsia="Times New Roman"/>
        </w:rPr>
        <w:t>4. D qism: 4663 hodisalari (skrinshot) va USB tajribasi natijasi.</w:t>
      </w:r>
    </w:p>
    <w:p>
      <w:pPr>
        <w:spacing w:after="60"/>
        <w:ind w:left="360" w:hanging="360"/>
      </w:pPr>
      <w:r>
        <w:rPr>
          <w:rFonts w:ascii="Times New Roman" w:hAnsi="Times New Roman" w:cs="Times New Roman" w:eastAsia="Times New Roman"/>
        </w:rPr>
        <w:t>5. Variant bo‘yicha ish va 3–5 gapdan iborat xulosa: foydalanish nazorati va oqim nazorati farqi.</w:t>
      </w:r>
    </w:p>
    <w:p>
      <w:pPr>
        <w:pStyle w:val="Heading2"/>
        <w:pageBreakBefore/>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 qism: aniq va bilvosita oqimlar to‘g‘ri topilgan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 qism: DFD tahlili va tuzatishlar</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 qism: yashirin kanallar tahlili va hisob-kitob</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 qism: audit va USB tajribasi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ish va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Aniq va bilvosita oqim farqi nimada? Misol keltiring.</w:t>
      </w:r>
    </w:p>
    <w:p>
      <w:pPr>
        <w:spacing w:after="60"/>
        <w:ind w:left="360" w:hanging="360"/>
      </w:pPr>
      <w:r>
        <w:rPr>
          <w:rFonts w:ascii="Times New Roman" w:hAnsi="Times New Roman" w:cs="Times New Roman" w:eastAsia="Times New Roman"/>
        </w:rPr>
        <w:t>2. Denning qoidasini yozing. pc nima uchun kerak?</w:t>
      </w:r>
    </w:p>
    <w:p>
      <w:pPr>
        <w:spacing w:after="60"/>
        <w:ind w:left="360" w:hanging="360"/>
      </w:pPr>
      <w:r>
        <w:rPr>
          <w:rFonts w:ascii="Times New Roman" w:hAnsi="Times New Roman" w:cs="Times New Roman" w:eastAsia="Times New Roman"/>
        </w:rPr>
        <w:t>3. Nega foydalanish nazorati (DAC, hatto MAC) bilvosita oqimlarni ko‘rmaydi?</w:t>
      </w:r>
    </w:p>
    <w:p>
      <w:pPr>
        <w:spacing w:after="60"/>
        <w:ind w:left="360" w:hanging="360"/>
      </w:pPr>
      <w:r>
        <w:rPr>
          <w:rFonts w:ascii="Times New Roman" w:hAnsi="Times New Roman" w:cs="Times New Roman" w:eastAsia="Times New Roman"/>
        </w:rPr>
        <w:t>4. Aralashmaslik (non-interference) xavfsizlikni qanday ta’riflaydi?</w:t>
      </w:r>
    </w:p>
    <w:p>
      <w:pPr>
        <w:spacing w:after="60"/>
        <w:ind w:left="360" w:hanging="360"/>
      </w:pPr>
      <w:r>
        <w:rPr>
          <w:rFonts w:ascii="Times New Roman" w:hAnsi="Times New Roman" w:cs="Times New Roman" w:eastAsia="Times New Roman"/>
        </w:rPr>
        <w:t>5. DFD ning elementlari qanday? Ishonch chegarasi nima uchun kerak?</w:t>
      </w:r>
    </w:p>
    <w:p>
      <w:pPr>
        <w:spacing w:after="60"/>
        <w:ind w:left="360" w:hanging="360"/>
      </w:pPr>
      <w:r>
        <w:rPr>
          <w:rFonts w:ascii="Times New Roman" w:hAnsi="Times New Roman" w:cs="Times New Roman" w:eastAsia="Times New Roman"/>
        </w:rPr>
        <w:t>6. Ruxsat etilgan pasaytirish (declassification) nima? Misol keltiring.</w:t>
      </w:r>
    </w:p>
    <w:p>
      <w:pPr>
        <w:spacing w:after="60"/>
        <w:ind w:left="360" w:hanging="360"/>
      </w:pPr>
      <w:r>
        <w:rPr>
          <w:rFonts w:ascii="Times New Roman" w:hAnsi="Times New Roman" w:cs="Times New Roman" w:eastAsia="Times New Roman"/>
        </w:rPr>
        <w:t>7. Yashirin xotira va vaqt kanallari farqi. Ular qanday cheklanadi?</w:t>
      </w:r>
    </w:p>
    <w:p>
      <w:pPr>
        <w:spacing w:after="60"/>
        <w:ind w:left="360" w:hanging="360"/>
      </w:pPr>
      <w:r>
        <w:rPr>
          <w:rFonts w:ascii="Times New Roman" w:hAnsi="Times New Roman" w:cs="Times New Roman" w:eastAsia="Times New Roman"/>
        </w:rPr>
        <w:t>8. Kanal o‘tkazuvchanligi qanday hisoblanadi? TCSEC qanday chegara belgilagan?</w:t>
      </w:r>
    </w:p>
    <w:p>
      <w:pPr>
        <w:spacing w:after="60"/>
        <w:ind w:left="360" w:hanging="360"/>
      </w:pPr>
      <w:r>
        <w:rPr>
          <w:rFonts w:ascii="Times New Roman" w:hAnsi="Times New Roman" w:cs="Times New Roman" w:eastAsia="Times New Roman"/>
        </w:rPr>
        <w:t>9. Windows’da fayl auditi uchun qaysi ikki shart kerak? 4663 hodisasida nimalar bor?</w:t>
      </w:r>
    </w:p>
    <w:p>
      <w:pPr>
        <w:spacing w:after="60"/>
        <w:ind w:left="360" w:hanging="360"/>
      </w:pPr>
      <w:r>
        <w:rPr>
          <w:rFonts w:ascii="Times New Roman" w:hAnsi="Times New Roman" w:cs="Times New Roman" w:eastAsia="Times New Roman"/>
        </w:rPr>
        <w:t>10. USB taqiqi, audit va DLP bir-birini qanday to‘ldiradi?</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A12 mavzu, 2 soat; M12 bilan bog‘liq.</w:t>
      </w:r>
    </w:p>
    <w:p>
      <w:r>
        <w:rPr>
          <w:rFonts w:ascii="Times New Roman" w:hAnsi="Times New Roman" w:cs="Times New Roman" w:eastAsia="Times New Roman"/>
        </w:rPr>
        <w:t>[2] S.K. Ganiev, A.A. Ganiev, Z.T. Xudoyqulov. Kiberxavfsizlik asoslari. — T.: «Iqtisod-moliya», 2021.</w:t>
      </w:r>
    </w:p>
    <w:p>
      <w:r>
        <w:rPr>
          <w:rFonts w:ascii="Times New Roman" w:hAnsi="Times New Roman" w:cs="Times New Roman" w:eastAsia="Times New Roman"/>
        </w:rPr>
        <w:t>[3] D.E. Denning. A Lattice Model of Secure Information Flow // Communications of the ACM, 19(5), 1976; D.E. Denning, P.J. Denning. Certification of Programs for Secure Information Flow // CACM, 20(7), 1977.</w:t>
      </w:r>
    </w:p>
    <w:p>
      <w:r>
        <w:rPr>
          <w:rFonts w:ascii="Times New Roman" w:hAnsi="Times New Roman" w:cs="Times New Roman" w:eastAsia="Times New Roman"/>
        </w:rPr>
        <w:t>[4] J.A. Goguen, J. Meseguer. Security Policies and Security Models // IEEE Symposium on Security and Privacy, 1982.</w:t>
      </w:r>
    </w:p>
    <w:p>
      <w:r>
        <w:rPr>
          <w:rFonts w:ascii="Times New Roman" w:hAnsi="Times New Roman" w:cs="Times New Roman" w:eastAsia="Times New Roman"/>
        </w:rPr>
        <w:t>[5] B.W. Lampson. A Note on the Confinement Problem // Communications of the ACM, 16(10), 1973.</w:t>
      </w:r>
    </w:p>
    <w:p>
      <w:r>
        <w:rPr>
          <w:rFonts w:ascii="Times New Roman" w:hAnsi="Times New Roman" w:cs="Times New Roman" w:eastAsia="Times New Roman"/>
        </w:rPr>
        <w:t>[6] Department of Defense. Trusted Computer System Evaluation Criteria (DoD 5200.28-STD), 1985.</w:t>
      </w:r>
    </w:p>
    <w:p>
      <w:r>
        <w:rPr>
          <w:rFonts w:ascii="Times New Roman" w:hAnsi="Times New Roman" w:cs="Times New Roman" w:eastAsia="Times New Roman"/>
        </w:rPr>
        <w:t>[7] A. Shostack. Threat Modeling: Designing for Security. Wiley, 2014 (DFD va ishonch chegaralari).</w:t>
      </w:r>
    </w:p>
    <w:p>
      <w:r>
        <w:rPr>
          <w:rFonts w:ascii="Times New Roman" w:hAnsi="Times New Roman" w:cs="Times New Roman" w:eastAsia="Times New Roman"/>
        </w:rPr>
        <w:t>[8] Microsoft Learn. Audit File System; Event 4663; auditpol; Microsoft Purview Endpoint DLP (murojaat: 27.09.2026).</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12-amaliy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