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7365D" w:val="clear"/>
            <w:tcBorders>
              <w:top w:val="nil"/>
              <w:left w:val="nil"/>
              <w:bottom w:val="single" w:sz="18" w:color="6FA8DC"/>
              <w:right w:val="nil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  <w:jc w:val="left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(szakmai) üzlethasznosítási koncepció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0F7" w:val="clear"/>
            <w:tcBorders>
              <w:top w:val="single" w:sz="8" w:color="9DC3E6"/>
              <w:left w:val="single" w:sz="8" w:color="9DC3E6"/>
              <w:bottom w:val="single" w:sz="8" w:color="9DC3E6"/>
              <w:right w:val="single" w:sz="8" w:color="9DC3E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/>
                <w:b w:val="0"/>
                <w:color w:val="26364A"/>
                <w:sz w:val="22"/>
              </w:rPr>
              <w:t>Az Ajánlattevőnek szükséges csatolnia a bérlemény hasznosítására vonatkozó szakmai üzlethasznosítási koncepcióját. A (szakmai) üzlethasznosítási koncepcióra maximum 40 pont adható (adható pontokra vonatkozó szempontok alább).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vAlign w:val="center"/>
            <w:tcMar>
              <w:top w:w="110" w:type="dxa"/>
              <w:start w:w="150" w:type="dxa"/>
              <w:bottom w:w="70" w:type="dxa"/>
              <w:end w:w="150" w:type="dxa"/>
            </w:tcMar>
            <w:shd w:fill="E2F0D9" w:val="clear"/>
            <w:tcBorders>
              <w:top w:val="single" w:sz="4" w:color="C6E0B4"/>
              <w:left w:val="single" w:sz="18" w:color="70AD47"/>
              <w:bottom w:val="single" w:sz="4" w:color="C6E0B4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2"/>
              </w:rPr>
              <w:t>Az üzlethasznosítási koncepció tartalma (minimum 1500 szó terjedelemben) legalább az alábbiakra terjedjenek ki: -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az ajánlattevő jelenlegi alaptevékenységének bemutatása, - - - - - -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tervezett tevékenység bemutatása, célcsoport meghatározása, referenciák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felújítási / átalakítási időtáv és ütemezésének bemutatása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felújítási / átalakítási terv és becsült költségeinek bemutatása,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a tevékenység arculatának rövid bemutatása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miért lenne jó ez a tevékenység Józsefvárosnak és miért lenne hozzá a legmegfelelőbb ez a bérlemény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preferált az oktatási / kulturális jellegű használat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7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Józsefvárosi Önkormányzattal, illetve a lakossággal történő együttműködés lehetőségének részletezése,</w:t>
            </w:r>
          </w:p>
        </w:tc>
      </w:tr>
      <w:tr>
        <w:trPr>
          <w:cantSplit/>
        </w:trPr>
        <w:tc>
          <w:tcPr>
            <w:tcW w:type="dxa" w:w="10148"/>
            <w:vAlign w:val="center"/>
            <w:tcMar>
              <w:top w:w="70" w:type="dxa"/>
              <w:start w:w="150" w:type="dxa"/>
              <w:bottom w:w="110" w:type="dxa"/>
              <w:end w:w="150" w:type="dxa"/>
            </w:tcMar>
            <w:shd w:fill="F5F9F3" w:val="clear"/>
            <w:tcBorders>
              <w:top w:val="nil"/>
              <w:left w:val="single" w:sz="8" w:color="A9D18E"/>
              <w:bottom w:val="nil"/>
              <w:right w:val="nil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233040"/>
                <w:sz w:val="21"/>
              </w:rPr>
              <w:t>közérdekű felajánlás bemutatása – ha vannak ilyenek.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2F5597" w:val="clear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4"/>
              </w:rPr>
              <w:t>Pontozás az alábbiak szerint: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Vállalt felújítások (maximum 8 pont) - Milyen javítást / átalakítást / felújítást tervez a pályázó és milyen összegű ráfordítással?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a. Az árajánlattal alátámasztott felújítás összege meghaladja az 10 millió Ft-ot – 4 pont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30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Az árajánlattal alátámasztott felújítás összege meghaladja a 8 millió Ft-ot – 3 pont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30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Az árajánlattal alátámasztott felújítás összege meghaladja az 5 millió Ft-ot– 2 pont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b. Vállalja a kert rendbetételét - 2 pont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c. Esztétikai felújításokat is végez (elsődlegesen a homlokzaton) - 2 pont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Vállalt felújítások ütemezése (maximum 5 pont) – A javításra / átalakításra / felújításra milyen időtartammal számol? Mikorra tervezi a nyitást?</w:t>
            </w:r>
          </w:p>
        </w:tc>
      </w:tr>
      <w:tr>
        <w:trPr>
          <w:cantSplit/>
        </w:trPr>
        <w:tc>
          <w:tcPr>
            <w:tcW w:type="dxa" w:w="10148"/>
            <w:shd w:fill="F8F8F8" w:val="clear"/>
            <w:tcBorders>
              <w:top w:val="nil"/>
              <w:left w:val="single" w:sz="4" w:color="D9E2F3"/>
              <w:bottom w:val="single" w:sz="4" w:color="D9E2F3"/>
              <w:right w:val="single" w:sz="4" w:color="D9E2F3"/>
            </w:tcBorders>
            <w:tcMar>
              <w:top w:w="25" w:type="dxa"/>
              <w:start w:w="150" w:type="dxa"/>
              <w:bottom w:w="25" w:type="dxa"/>
              <w:end w:w="15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color w:val="788291"/>
                <w:sz w:val="16"/>
              </w:rPr>
              <w:t>6</w:t>
            </w:r>
            <w:r>
              <w:t xml:space="preserve">   </w:t>
            </w:r>
            <w:r>
              <w:rPr>
                <w:rFonts w:ascii="Aptos" w:hAnsi="Aptos"/>
                <w:color w:val="788291"/>
                <w:sz w:val="16"/>
              </w:rPr>
              <w:t>HG-045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o Reális felújítási ütemezés, átadást követő fél éven belüli nyitással (5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o Reális felújítási ütemezés, átadást követő 1 éven belüli nyitással (3 pont)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Vállalkozás erőssége / referencia (maximum 8 pont) - Korábbi hasonló tevékenységek, referenciák / üzemeltetési gyakorlat. Rendelkezik elegendő fedezettel? Rendelkezik tapasztalattal hasonló projektek terén? Stabil-e a működése vagy új? van szakmai csapata?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a. Végzett korábban hasonló tevékenységet, referenciákkal, esetleg már szakmai csapattal is rendelkezik (2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b. Korábban is működtetett / üzemeltetett létesítményt (2 pont)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c. Bankkivonattal igazoltan rendelkezik legalább 6 havi működési költség fedezetével (4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d. Bankkivonattal igazoltan rendelkezik legalább 3 havi működési költség fedezetével (2 pont)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Oktatási / kulturális tevékenység (maximum 8 pont) - Oktatási, kulturális tevékenységek előnyt élveznek.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a. Oktatási / kulturális tevékenység végzése (8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b. oktatási/kulturális tevékenységet is magába foglaló egyéb tevékenység végzése (4 pont)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c. minden más tevékenység (0 pont)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Milyen közösségi programokat vállal?  (maximum 8 pont) - Helyi lakosság bevonása, foglalkoztatás, közösségi rendezvények vagy nyitott programok tervei. Milyen nyitott programokat tervez? Rendszeres vagy időszakos? Milyen célközönséget szólít meg? Be tud-e vonni hátrányos helyzetűeket is.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a. A lakosság számára nyitott térként funkcionál majd az ingatlan (2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b. Már jelenleg is van kapcsolata a józsefvárosi lakossággal (2 pont)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c. Vállal-e közösségi rendezvényeket (2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d. Hátrányos helyzetűek számára kínál-e programokat / lehetőségeket? (2 pont)</w:t>
            </w:r>
          </w:p>
        </w:tc>
      </w:tr>
    </w:tbl>
    <w:p>
      <w:pPr>
        <w:spacing w:after="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3D6594" w:val="clear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24"/>
              </w:rPr>
              <w:t>➢ Rugalmasság és együttműködés az önkormányzattal (maximum 3 pont) - Az Önkormányzattal való kapcsolattartás, együttműködésre való nyitottság. Helyszínadás vagy egyéb önkormányzati programokhoz való kapcsolódás.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a. Helyszínadás ÉS egyéb önkormányzati programokhoz való kapcsolódás (3 pont)</w:t>
            </w:r>
          </w:p>
        </w:tc>
      </w:tr>
      <w:tr>
        <w:trPr>
          <w:cantSplit/>
        </w:trPr>
        <w:tc>
          <w:tcPr>
            <w:tcW w:type="dxa" w:w="10148"/>
            <w:shd w:fill="FFFFFF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b. Helyszínadás VAGY egyéb önkormányzati programokhoz való kapcsolódás (1 pont)</w:t>
            </w:r>
          </w:p>
        </w:tc>
      </w:tr>
      <w:tr>
        <w:trPr>
          <w:cantSplit/>
        </w:trPr>
        <w:tc>
          <w:tcPr>
            <w:tcW w:type="dxa" w:w="10148"/>
            <w:shd w:fill="F3F6FA" w:val="clear"/>
            <w:tcBorders>
              <w:top w:val="nil"/>
              <w:left w:val="single" w:sz="6" w:color="9DC3E6"/>
              <w:bottom w:val="single" w:sz="3" w:color="D9E2F3"/>
              <w:right w:val="single" w:sz="3" w:color="E7E6E6"/>
            </w:tcBorders>
            <w:tcMar>
              <w:top w:w="55" w:type="dxa"/>
              <w:start w:w="170" w:type="dxa"/>
              <w:bottom w:w="55" w:type="dxa"/>
              <w:end w:w="150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color w:val="233040"/>
                <w:sz w:val="21"/>
              </w:rPr>
              <w:t>c. Egyik sem (0 pont)</w:t>
            </w:r>
          </w:p>
        </w:tc>
      </w:tr>
    </w:tbl>
    <w:p>
      <w:pPr>
        <w:spacing w:after="0" w:before="0" w:line="240" w:lineRule="auto"/>
      </w:pPr>
    </w:p>
    <w:sectPr w:rsidR="00FC693F" w:rsidRPr="0006063C" w:rsidSect="00034616"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(szakmai) üzlethasznosítási koncepció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