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P. G. J. Irwin, L.N. Fletcher, N.A. Teanby, C.A. Nixon, S.B. Calcutt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417CB290" w:rsidR="008A53DF" w:rsidRPr="00E04D3A" w:rsidRDefault="00E04D3A" w:rsidP="00E04D3A">
      <w:pPr>
        <w:jc w:val="center"/>
        <w:rPr>
          <w:rFonts w:ascii="Times New Roman" w:hAnsi="Times New Roman"/>
          <w:b/>
        </w:rPr>
      </w:pPr>
      <w:r>
        <w:rPr>
          <w:rFonts w:ascii="Times New Roman" w:hAnsi="Times New Roman"/>
          <w:b/>
          <w:sz w:val="28"/>
        </w:rPr>
        <w:t xml:space="preserve">Version 3.0 </w:t>
      </w:r>
      <w:r w:rsidR="001B2951">
        <w:rPr>
          <w:rFonts w:ascii="Times New Roman" w:hAnsi="Times New Roman"/>
          <w:b/>
          <w:sz w:val="28"/>
        </w:rPr>
        <w:t>30/4/24</w:t>
      </w:r>
      <w:r w:rsidR="008A53DF">
        <w:rPr>
          <w:rFonts w:ascii="Times New Roman" w:hAnsi="Times New Roman"/>
        </w:rPr>
        <w:br w:type="page"/>
      </w:r>
    </w:p>
    <w:p w14:paraId="6C23B8BC" w14:textId="2031741A"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4D35F6">
          <w:rPr>
            <w:noProof/>
            <w:webHidden/>
          </w:rPr>
          <w:t>5</w:t>
        </w:r>
        <w:r>
          <w:rPr>
            <w:noProof/>
            <w:webHidden/>
          </w:rPr>
          <w:fldChar w:fldCharType="end"/>
        </w:r>
      </w:hyperlink>
    </w:p>
    <w:p w14:paraId="3172F5AA" w14:textId="174E61F8" w:rsidR="00441545" w:rsidRDefault="00441545">
      <w:pPr>
        <w:pStyle w:val="TOC1"/>
        <w:tabs>
          <w:tab w:val="right" w:leader="dot" w:pos="8290"/>
        </w:tabs>
        <w:rPr>
          <w:rFonts w:eastAsiaTheme="minorEastAsia" w:cstheme="minorBidi"/>
          <w:b w:val="0"/>
          <w:bCs w:val="0"/>
          <w:i w:val="0"/>
          <w:iCs w:val="0"/>
          <w:noProof/>
          <w:lang w:eastAsia="en-GB"/>
        </w:rPr>
      </w:pPr>
      <w:hyperlink w:anchor="_Toc82424160" w:history="1">
        <w:r w:rsidRPr="00252A9A">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_Toc82424160 \h </w:instrText>
        </w:r>
        <w:r>
          <w:rPr>
            <w:noProof/>
            <w:webHidden/>
          </w:rPr>
        </w:r>
        <w:r>
          <w:rPr>
            <w:noProof/>
            <w:webHidden/>
          </w:rPr>
          <w:fldChar w:fldCharType="separate"/>
        </w:r>
        <w:r w:rsidR="004D35F6">
          <w:rPr>
            <w:noProof/>
            <w:webHidden/>
          </w:rPr>
          <w:t>5</w:t>
        </w:r>
        <w:r>
          <w:rPr>
            <w:noProof/>
            <w:webHidden/>
          </w:rPr>
          <w:fldChar w:fldCharType="end"/>
        </w:r>
      </w:hyperlink>
    </w:p>
    <w:p w14:paraId="22474DDB" w14:textId="6E574C23" w:rsidR="00441545" w:rsidRDefault="00441545">
      <w:pPr>
        <w:pStyle w:val="TOC1"/>
        <w:tabs>
          <w:tab w:val="right" w:leader="dot" w:pos="8290"/>
        </w:tabs>
        <w:rPr>
          <w:rFonts w:eastAsiaTheme="minorEastAsia" w:cstheme="minorBidi"/>
          <w:b w:val="0"/>
          <w:bCs w:val="0"/>
          <w:i w:val="0"/>
          <w:iCs w:val="0"/>
          <w:noProof/>
          <w:lang w:eastAsia="en-GB"/>
        </w:rPr>
      </w:pPr>
      <w:hyperlink w:anchor="_Toc82424161" w:history="1">
        <w:r w:rsidRPr="00252A9A">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_Toc82424161 \h </w:instrText>
        </w:r>
        <w:r>
          <w:rPr>
            <w:noProof/>
            <w:webHidden/>
          </w:rPr>
        </w:r>
        <w:r>
          <w:rPr>
            <w:noProof/>
            <w:webHidden/>
          </w:rPr>
          <w:fldChar w:fldCharType="separate"/>
        </w:r>
        <w:r w:rsidR="004D35F6">
          <w:rPr>
            <w:noProof/>
            <w:webHidden/>
          </w:rPr>
          <w:t>5</w:t>
        </w:r>
        <w:r>
          <w:rPr>
            <w:noProof/>
            <w:webHidden/>
          </w:rPr>
          <w:fldChar w:fldCharType="end"/>
        </w:r>
      </w:hyperlink>
    </w:p>
    <w:p w14:paraId="24828EE5" w14:textId="6D3E570D" w:rsidR="00441545" w:rsidRDefault="00441545">
      <w:pPr>
        <w:pStyle w:val="TOC1"/>
        <w:tabs>
          <w:tab w:val="right" w:leader="dot" w:pos="8290"/>
        </w:tabs>
        <w:rPr>
          <w:rFonts w:eastAsiaTheme="minorEastAsia" w:cstheme="minorBidi"/>
          <w:b w:val="0"/>
          <w:bCs w:val="0"/>
          <w:i w:val="0"/>
          <w:iCs w:val="0"/>
          <w:noProof/>
          <w:lang w:eastAsia="en-GB"/>
        </w:rPr>
      </w:pPr>
      <w:hyperlink w:anchor="_Toc82424162" w:history="1">
        <w:r w:rsidRPr="00252A9A">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_Toc82424162 \h </w:instrText>
        </w:r>
        <w:r>
          <w:rPr>
            <w:noProof/>
            <w:webHidden/>
          </w:rPr>
        </w:r>
        <w:r>
          <w:rPr>
            <w:noProof/>
            <w:webHidden/>
          </w:rPr>
          <w:fldChar w:fldCharType="separate"/>
        </w:r>
        <w:r w:rsidR="004D35F6">
          <w:rPr>
            <w:noProof/>
            <w:webHidden/>
          </w:rPr>
          <w:t>5</w:t>
        </w:r>
        <w:r>
          <w:rPr>
            <w:noProof/>
            <w:webHidden/>
          </w:rPr>
          <w:fldChar w:fldCharType="end"/>
        </w:r>
      </w:hyperlink>
    </w:p>
    <w:p w14:paraId="3FB0B3D8" w14:textId="591CD86F" w:rsidR="00441545" w:rsidRDefault="00441545">
      <w:pPr>
        <w:pStyle w:val="TOC1"/>
        <w:tabs>
          <w:tab w:val="right" w:leader="dot" w:pos="8290"/>
        </w:tabs>
        <w:rPr>
          <w:rFonts w:eastAsiaTheme="minorEastAsia" w:cstheme="minorBidi"/>
          <w:b w:val="0"/>
          <w:bCs w:val="0"/>
          <w:i w:val="0"/>
          <w:iCs w:val="0"/>
          <w:noProof/>
          <w:lang w:eastAsia="en-GB"/>
        </w:rPr>
      </w:pPr>
      <w:hyperlink w:anchor="_Toc82424163" w:history="1">
        <w:r w:rsidRPr="00252A9A">
          <w:rPr>
            <w:rStyle w:val="Hyperlink"/>
            <w:rFonts w:ascii="Times New Roman" w:hAnsi="Times New Roman"/>
            <w:noProof/>
          </w:rPr>
          <w:t xml:space="preserve">0.4. </w:t>
        </w:r>
        <w:r w:rsidRPr="00252A9A">
          <w:rPr>
            <w:rStyle w:val="Hyperlink"/>
            <w:rFonts w:ascii="Copperplate Gothic Bold" w:hAnsi="Copperplate Gothic Bold"/>
            <w:noProof/>
          </w:rPr>
          <w:t>Nemesis</w:t>
        </w:r>
        <w:r w:rsidRPr="00252A9A">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_Toc82424163 \h </w:instrText>
        </w:r>
        <w:r>
          <w:rPr>
            <w:noProof/>
            <w:webHidden/>
          </w:rPr>
        </w:r>
        <w:r>
          <w:rPr>
            <w:noProof/>
            <w:webHidden/>
          </w:rPr>
          <w:fldChar w:fldCharType="separate"/>
        </w:r>
        <w:r w:rsidR="004D35F6">
          <w:rPr>
            <w:noProof/>
            <w:webHidden/>
          </w:rPr>
          <w:t>6</w:t>
        </w:r>
        <w:r>
          <w:rPr>
            <w:noProof/>
            <w:webHidden/>
          </w:rPr>
          <w:fldChar w:fldCharType="end"/>
        </w:r>
      </w:hyperlink>
    </w:p>
    <w:p w14:paraId="78F03856" w14:textId="3F5A6BEC" w:rsidR="00441545" w:rsidRDefault="00441545">
      <w:pPr>
        <w:pStyle w:val="TOC1"/>
        <w:tabs>
          <w:tab w:val="right" w:leader="dot" w:pos="8290"/>
        </w:tabs>
        <w:rPr>
          <w:rFonts w:eastAsiaTheme="minorEastAsia" w:cstheme="minorBidi"/>
          <w:b w:val="0"/>
          <w:bCs w:val="0"/>
          <w:i w:val="0"/>
          <w:iCs w:val="0"/>
          <w:noProof/>
          <w:lang w:eastAsia="en-GB"/>
        </w:rPr>
      </w:pPr>
      <w:hyperlink w:anchor="_Toc82424164" w:history="1">
        <w:r w:rsidRPr="00252A9A">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_Toc82424164 \h </w:instrText>
        </w:r>
        <w:r>
          <w:rPr>
            <w:noProof/>
            <w:webHidden/>
          </w:rPr>
        </w:r>
        <w:r>
          <w:rPr>
            <w:noProof/>
            <w:webHidden/>
          </w:rPr>
          <w:fldChar w:fldCharType="separate"/>
        </w:r>
        <w:r w:rsidR="004D35F6">
          <w:rPr>
            <w:noProof/>
            <w:webHidden/>
          </w:rPr>
          <w:t>7</w:t>
        </w:r>
        <w:r>
          <w:rPr>
            <w:noProof/>
            <w:webHidden/>
          </w:rPr>
          <w:fldChar w:fldCharType="end"/>
        </w:r>
      </w:hyperlink>
    </w:p>
    <w:p w14:paraId="32AE3766" w14:textId="787D2F2F" w:rsidR="00441545" w:rsidRDefault="00441545">
      <w:pPr>
        <w:pStyle w:val="TOC2"/>
        <w:tabs>
          <w:tab w:val="right" w:leader="dot" w:pos="8290"/>
        </w:tabs>
        <w:rPr>
          <w:rFonts w:eastAsiaTheme="minorEastAsia" w:cstheme="minorBidi"/>
          <w:b w:val="0"/>
          <w:bCs w:val="0"/>
          <w:noProof/>
          <w:sz w:val="24"/>
          <w:szCs w:val="24"/>
          <w:lang w:eastAsia="en-GB"/>
        </w:rPr>
      </w:pPr>
      <w:hyperlink w:anchor="_Toc82424165" w:history="1">
        <w:r w:rsidRPr="00252A9A">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_Toc82424165 \h </w:instrText>
        </w:r>
        <w:r>
          <w:rPr>
            <w:noProof/>
            <w:webHidden/>
          </w:rPr>
        </w:r>
        <w:r>
          <w:rPr>
            <w:noProof/>
            <w:webHidden/>
          </w:rPr>
          <w:fldChar w:fldCharType="separate"/>
        </w:r>
        <w:r w:rsidR="004D35F6">
          <w:rPr>
            <w:noProof/>
            <w:webHidden/>
          </w:rPr>
          <w:t>8</w:t>
        </w:r>
        <w:r>
          <w:rPr>
            <w:noProof/>
            <w:webHidden/>
          </w:rPr>
          <w:fldChar w:fldCharType="end"/>
        </w:r>
      </w:hyperlink>
    </w:p>
    <w:p w14:paraId="60901D25" w14:textId="7EBFA0FD" w:rsidR="00441545" w:rsidRDefault="00441545">
      <w:pPr>
        <w:pStyle w:val="TOC1"/>
        <w:tabs>
          <w:tab w:val="right" w:leader="dot" w:pos="8290"/>
        </w:tabs>
        <w:rPr>
          <w:rFonts w:eastAsiaTheme="minorEastAsia" w:cstheme="minorBidi"/>
          <w:b w:val="0"/>
          <w:bCs w:val="0"/>
          <w:i w:val="0"/>
          <w:iCs w:val="0"/>
          <w:noProof/>
          <w:lang w:eastAsia="en-GB"/>
        </w:rPr>
      </w:pPr>
      <w:hyperlink w:anchor="_Toc82424166" w:history="1">
        <w:r w:rsidRPr="00252A9A">
          <w:rPr>
            <w:rStyle w:val="Hyperlink"/>
            <w:rFonts w:ascii="Times New Roman" w:hAnsi="Times New Roman"/>
            <w:noProof/>
          </w:rPr>
          <w:t xml:space="preserve">2. Running </w:t>
        </w:r>
        <w:r w:rsidRPr="00252A9A">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_Toc82424166 \h </w:instrText>
        </w:r>
        <w:r>
          <w:rPr>
            <w:noProof/>
            <w:webHidden/>
          </w:rPr>
        </w:r>
        <w:r>
          <w:rPr>
            <w:noProof/>
            <w:webHidden/>
          </w:rPr>
          <w:fldChar w:fldCharType="separate"/>
        </w:r>
        <w:r w:rsidR="004D35F6">
          <w:rPr>
            <w:noProof/>
            <w:webHidden/>
          </w:rPr>
          <w:t>9</w:t>
        </w:r>
        <w:r>
          <w:rPr>
            <w:noProof/>
            <w:webHidden/>
          </w:rPr>
          <w:fldChar w:fldCharType="end"/>
        </w:r>
      </w:hyperlink>
    </w:p>
    <w:p w14:paraId="13BAED29" w14:textId="656B741D" w:rsidR="00441545" w:rsidRDefault="00441545">
      <w:pPr>
        <w:pStyle w:val="TOC2"/>
        <w:tabs>
          <w:tab w:val="right" w:leader="dot" w:pos="8290"/>
        </w:tabs>
        <w:rPr>
          <w:rFonts w:eastAsiaTheme="minorEastAsia" w:cstheme="minorBidi"/>
          <w:b w:val="0"/>
          <w:bCs w:val="0"/>
          <w:noProof/>
          <w:sz w:val="24"/>
          <w:szCs w:val="24"/>
          <w:lang w:eastAsia="en-GB"/>
        </w:rPr>
      </w:pPr>
      <w:hyperlink w:anchor="_Toc82424167" w:history="1">
        <w:r w:rsidRPr="00252A9A">
          <w:rPr>
            <w:rStyle w:val="Hyperlink"/>
            <w:rFonts w:ascii="Times New Roman" w:hAnsi="Times New Roman"/>
            <w:noProof/>
          </w:rPr>
          <w:t xml:space="preserve">2.1 Input files and running </w:t>
        </w:r>
        <w:r w:rsidRPr="00252A9A">
          <w:rPr>
            <w:rStyle w:val="Hyperlink"/>
            <w:rFonts w:ascii="Copperplate" w:hAnsi="Copperplate"/>
            <w:noProof/>
          </w:rPr>
          <w:t>Nemesis</w:t>
        </w:r>
        <w:r>
          <w:rPr>
            <w:noProof/>
            <w:webHidden/>
          </w:rPr>
          <w:tab/>
        </w:r>
        <w:r>
          <w:rPr>
            <w:noProof/>
            <w:webHidden/>
          </w:rPr>
          <w:fldChar w:fldCharType="begin"/>
        </w:r>
        <w:r>
          <w:rPr>
            <w:noProof/>
            <w:webHidden/>
          </w:rPr>
          <w:instrText xml:space="preserve"> PAGEREF _Toc82424167 \h </w:instrText>
        </w:r>
        <w:r>
          <w:rPr>
            <w:noProof/>
            <w:webHidden/>
          </w:rPr>
        </w:r>
        <w:r>
          <w:rPr>
            <w:noProof/>
            <w:webHidden/>
          </w:rPr>
          <w:fldChar w:fldCharType="separate"/>
        </w:r>
        <w:r w:rsidR="004D35F6">
          <w:rPr>
            <w:noProof/>
            <w:webHidden/>
          </w:rPr>
          <w:t>9</w:t>
        </w:r>
        <w:r>
          <w:rPr>
            <w:noProof/>
            <w:webHidden/>
          </w:rPr>
          <w:fldChar w:fldCharType="end"/>
        </w:r>
      </w:hyperlink>
    </w:p>
    <w:p w14:paraId="0528F3C6" w14:textId="0141019C" w:rsidR="00441545" w:rsidRDefault="00441545">
      <w:pPr>
        <w:pStyle w:val="TOC2"/>
        <w:tabs>
          <w:tab w:val="right" w:leader="dot" w:pos="8290"/>
        </w:tabs>
        <w:rPr>
          <w:rFonts w:eastAsiaTheme="minorEastAsia" w:cstheme="minorBidi"/>
          <w:b w:val="0"/>
          <w:bCs w:val="0"/>
          <w:noProof/>
          <w:sz w:val="24"/>
          <w:szCs w:val="24"/>
          <w:lang w:eastAsia="en-GB"/>
        </w:rPr>
      </w:pPr>
      <w:hyperlink w:anchor="_Toc82424168" w:history="1">
        <w:r w:rsidRPr="00252A9A">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_Toc82424168 \h </w:instrText>
        </w:r>
        <w:r>
          <w:rPr>
            <w:noProof/>
            <w:webHidden/>
          </w:rPr>
        </w:r>
        <w:r>
          <w:rPr>
            <w:noProof/>
            <w:webHidden/>
          </w:rPr>
          <w:fldChar w:fldCharType="separate"/>
        </w:r>
        <w:r w:rsidR="004D35F6">
          <w:rPr>
            <w:noProof/>
            <w:webHidden/>
          </w:rPr>
          <w:t>12</w:t>
        </w:r>
        <w:r>
          <w:rPr>
            <w:noProof/>
            <w:webHidden/>
          </w:rPr>
          <w:fldChar w:fldCharType="end"/>
        </w:r>
      </w:hyperlink>
    </w:p>
    <w:p w14:paraId="0F1C970C" w14:textId="0A70F60B" w:rsidR="00441545" w:rsidRDefault="00441545">
      <w:pPr>
        <w:pStyle w:val="TOC2"/>
        <w:tabs>
          <w:tab w:val="right" w:leader="dot" w:pos="8290"/>
        </w:tabs>
        <w:rPr>
          <w:rFonts w:eastAsiaTheme="minorEastAsia" w:cstheme="minorBidi"/>
          <w:b w:val="0"/>
          <w:bCs w:val="0"/>
          <w:noProof/>
          <w:sz w:val="24"/>
          <w:szCs w:val="24"/>
          <w:lang w:eastAsia="en-GB"/>
        </w:rPr>
      </w:pPr>
      <w:hyperlink w:anchor="_Toc82424169" w:history="1">
        <w:r w:rsidRPr="00252A9A">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_Toc82424169 \h </w:instrText>
        </w:r>
        <w:r>
          <w:rPr>
            <w:noProof/>
            <w:webHidden/>
          </w:rPr>
        </w:r>
        <w:r>
          <w:rPr>
            <w:noProof/>
            <w:webHidden/>
          </w:rPr>
          <w:fldChar w:fldCharType="separate"/>
        </w:r>
        <w:r w:rsidR="004D35F6">
          <w:rPr>
            <w:noProof/>
            <w:webHidden/>
          </w:rPr>
          <w:t>13</w:t>
        </w:r>
        <w:r>
          <w:rPr>
            <w:noProof/>
            <w:webHidden/>
          </w:rPr>
          <w:fldChar w:fldCharType="end"/>
        </w:r>
      </w:hyperlink>
    </w:p>
    <w:p w14:paraId="56DB6FF7" w14:textId="325074D6" w:rsidR="00441545" w:rsidRDefault="00441545">
      <w:pPr>
        <w:pStyle w:val="TOC1"/>
        <w:tabs>
          <w:tab w:val="right" w:leader="dot" w:pos="8290"/>
        </w:tabs>
        <w:rPr>
          <w:rFonts w:eastAsiaTheme="minorEastAsia" w:cstheme="minorBidi"/>
          <w:b w:val="0"/>
          <w:bCs w:val="0"/>
          <w:i w:val="0"/>
          <w:iCs w:val="0"/>
          <w:noProof/>
          <w:lang w:eastAsia="en-GB"/>
        </w:rPr>
      </w:pPr>
      <w:hyperlink w:anchor="_Toc82424170" w:history="1">
        <w:r w:rsidRPr="00252A9A">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_Toc82424170 \h </w:instrText>
        </w:r>
        <w:r>
          <w:rPr>
            <w:noProof/>
            <w:webHidden/>
          </w:rPr>
        </w:r>
        <w:r>
          <w:rPr>
            <w:noProof/>
            <w:webHidden/>
          </w:rPr>
          <w:fldChar w:fldCharType="separate"/>
        </w:r>
        <w:r w:rsidR="004D35F6">
          <w:rPr>
            <w:noProof/>
            <w:webHidden/>
          </w:rPr>
          <w:t>13</w:t>
        </w:r>
        <w:r>
          <w:rPr>
            <w:noProof/>
            <w:webHidden/>
          </w:rPr>
          <w:fldChar w:fldCharType="end"/>
        </w:r>
      </w:hyperlink>
    </w:p>
    <w:p w14:paraId="3B6330F2" w14:textId="18FA4F3C" w:rsidR="00441545" w:rsidRDefault="00441545">
      <w:pPr>
        <w:pStyle w:val="TOC2"/>
        <w:tabs>
          <w:tab w:val="right" w:leader="dot" w:pos="8290"/>
        </w:tabs>
        <w:rPr>
          <w:rFonts w:eastAsiaTheme="minorEastAsia" w:cstheme="minorBidi"/>
          <w:b w:val="0"/>
          <w:bCs w:val="0"/>
          <w:noProof/>
          <w:sz w:val="24"/>
          <w:szCs w:val="24"/>
          <w:lang w:eastAsia="en-GB"/>
        </w:rPr>
      </w:pPr>
      <w:hyperlink w:anchor="_Toc82424171" w:history="1">
        <w:r w:rsidRPr="00252A9A">
          <w:rPr>
            <w:rStyle w:val="Hyperlink"/>
            <w:rFonts w:ascii="Times New Roman" w:hAnsi="Times New Roman"/>
            <w:noProof/>
          </w:rPr>
          <w:t xml:space="preserve">3.1 </w:t>
        </w:r>
        <w:r w:rsidRPr="00252A9A">
          <w:rPr>
            <w:rStyle w:val="Hyperlink"/>
            <w:rFonts w:ascii="Times New Roman" w:hAnsi="Times New Roman"/>
            <w:i/>
            <w:noProof/>
          </w:rPr>
          <w:t>A priori</w:t>
        </w:r>
        <w:r w:rsidRPr="00252A9A">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_Toc82424171 \h </w:instrText>
        </w:r>
        <w:r>
          <w:rPr>
            <w:noProof/>
            <w:webHidden/>
          </w:rPr>
        </w:r>
        <w:r>
          <w:rPr>
            <w:noProof/>
            <w:webHidden/>
          </w:rPr>
          <w:fldChar w:fldCharType="separate"/>
        </w:r>
        <w:r w:rsidR="004D35F6">
          <w:rPr>
            <w:noProof/>
            <w:webHidden/>
          </w:rPr>
          <w:t>14</w:t>
        </w:r>
        <w:r>
          <w:rPr>
            <w:noProof/>
            <w:webHidden/>
          </w:rPr>
          <w:fldChar w:fldCharType="end"/>
        </w:r>
      </w:hyperlink>
    </w:p>
    <w:p w14:paraId="67598210" w14:textId="04532085" w:rsidR="00441545" w:rsidRDefault="00441545">
      <w:pPr>
        <w:pStyle w:val="TOC2"/>
        <w:tabs>
          <w:tab w:val="right" w:leader="dot" w:pos="8290"/>
        </w:tabs>
        <w:rPr>
          <w:rFonts w:eastAsiaTheme="minorEastAsia" w:cstheme="minorBidi"/>
          <w:b w:val="0"/>
          <w:bCs w:val="0"/>
          <w:noProof/>
          <w:sz w:val="24"/>
          <w:szCs w:val="24"/>
          <w:lang w:eastAsia="en-GB"/>
        </w:rPr>
      </w:pPr>
      <w:hyperlink w:anchor="_Toc82424172" w:history="1">
        <w:r w:rsidRPr="00252A9A">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_Toc82424172 \h </w:instrText>
        </w:r>
        <w:r>
          <w:rPr>
            <w:noProof/>
            <w:webHidden/>
          </w:rPr>
        </w:r>
        <w:r>
          <w:rPr>
            <w:noProof/>
            <w:webHidden/>
          </w:rPr>
          <w:fldChar w:fldCharType="separate"/>
        </w:r>
        <w:r w:rsidR="004D35F6">
          <w:rPr>
            <w:noProof/>
            <w:webHidden/>
          </w:rPr>
          <w:t>27</w:t>
        </w:r>
        <w:r>
          <w:rPr>
            <w:noProof/>
            <w:webHidden/>
          </w:rPr>
          <w:fldChar w:fldCharType="end"/>
        </w:r>
      </w:hyperlink>
    </w:p>
    <w:p w14:paraId="6FDF8AF5" w14:textId="70E42505" w:rsidR="00441545" w:rsidRDefault="00441545">
      <w:pPr>
        <w:pStyle w:val="TOC2"/>
        <w:tabs>
          <w:tab w:val="right" w:leader="dot" w:pos="8290"/>
        </w:tabs>
        <w:rPr>
          <w:rFonts w:eastAsiaTheme="minorEastAsia" w:cstheme="minorBidi"/>
          <w:b w:val="0"/>
          <w:bCs w:val="0"/>
          <w:noProof/>
          <w:sz w:val="24"/>
          <w:szCs w:val="24"/>
          <w:lang w:eastAsia="en-GB"/>
        </w:rPr>
      </w:pPr>
      <w:hyperlink w:anchor="_Toc82424173" w:history="1">
        <w:r w:rsidRPr="00252A9A">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_Toc82424173 \h </w:instrText>
        </w:r>
        <w:r>
          <w:rPr>
            <w:noProof/>
            <w:webHidden/>
          </w:rPr>
        </w:r>
        <w:r>
          <w:rPr>
            <w:noProof/>
            <w:webHidden/>
          </w:rPr>
          <w:fldChar w:fldCharType="separate"/>
        </w:r>
        <w:r w:rsidR="004D35F6">
          <w:rPr>
            <w:noProof/>
            <w:webHidden/>
          </w:rPr>
          <w:t>29</w:t>
        </w:r>
        <w:r>
          <w:rPr>
            <w:noProof/>
            <w:webHidden/>
          </w:rPr>
          <w:fldChar w:fldCharType="end"/>
        </w:r>
      </w:hyperlink>
    </w:p>
    <w:p w14:paraId="6DE2CF77" w14:textId="25D36C04" w:rsidR="00441545" w:rsidRDefault="00441545">
      <w:pPr>
        <w:pStyle w:val="TOC2"/>
        <w:tabs>
          <w:tab w:val="right" w:leader="dot" w:pos="8290"/>
        </w:tabs>
        <w:rPr>
          <w:rFonts w:eastAsiaTheme="minorEastAsia" w:cstheme="minorBidi"/>
          <w:b w:val="0"/>
          <w:bCs w:val="0"/>
          <w:noProof/>
          <w:sz w:val="24"/>
          <w:szCs w:val="24"/>
          <w:lang w:eastAsia="en-GB"/>
        </w:rPr>
      </w:pPr>
      <w:hyperlink w:anchor="_Toc82424174" w:history="1">
        <w:r w:rsidRPr="00252A9A">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_Toc82424174 \h </w:instrText>
        </w:r>
        <w:r>
          <w:rPr>
            <w:noProof/>
            <w:webHidden/>
          </w:rPr>
        </w:r>
        <w:r>
          <w:rPr>
            <w:noProof/>
            <w:webHidden/>
          </w:rPr>
          <w:fldChar w:fldCharType="separate"/>
        </w:r>
        <w:r w:rsidR="004D35F6">
          <w:rPr>
            <w:noProof/>
            <w:webHidden/>
          </w:rPr>
          <w:t>31</w:t>
        </w:r>
        <w:r>
          <w:rPr>
            <w:noProof/>
            <w:webHidden/>
          </w:rPr>
          <w:fldChar w:fldCharType="end"/>
        </w:r>
      </w:hyperlink>
    </w:p>
    <w:p w14:paraId="313DE8D0" w14:textId="4802CD5F" w:rsidR="00441545" w:rsidRDefault="00441545">
      <w:pPr>
        <w:pStyle w:val="TOC2"/>
        <w:tabs>
          <w:tab w:val="right" w:leader="dot" w:pos="8290"/>
        </w:tabs>
        <w:rPr>
          <w:rFonts w:eastAsiaTheme="minorEastAsia" w:cstheme="minorBidi"/>
          <w:b w:val="0"/>
          <w:bCs w:val="0"/>
          <w:noProof/>
          <w:sz w:val="24"/>
          <w:szCs w:val="24"/>
          <w:lang w:eastAsia="en-GB"/>
        </w:rPr>
      </w:pPr>
      <w:hyperlink w:anchor="_Toc82424175" w:history="1">
        <w:r w:rsidRPr="00252A9A">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_Toc82424175 \h </w:instrText>
        </w:r>
        <w:r>
          <w:rPr>
            <w:noProof/>
            <w:webHidden/>
          </w:rPr>
        </w:r>
        <w:r>
          <w:rPr>
            <w:noProof/>
            <w:webHidden/>
          </w:rPr>
          <w:fldChar w:fldCharType="separate"/>
        </w:r>
        <w:r w:rsidR="004D35F6">
          <w:rPr>
            <w:noProof/>
            <w:webHidden/>
          </w:rPr>
          <w:t>32</w:t>
        </w:r>
        <w:r>
          <w:rPr>
            <w:noProof/>
            <w:webHidden/>
          </w:rPr>
          <w:fldChar w:fldCharType="end"/>
        </w:r>
      </w:hyperlink>
    </w:p>
    <w:p w14:paraId="2F1952A6" w14:textId="0839FBF0" w:rsidR="00441545" w:rsidRDefault="00441545">
      <w:pPr>
        <w:pStyle w:val="TOC2"/>
        <w:tabs>
          <w:tab w:val="right" w:leader="dot" w:pos="8290"/>
        </w:tabs>
        <w:rPr>
          <w:rFonts w:eastAsiaTheme="minorEastAsia" w:cstheme="minorBidi"/>
          <w:b w:val="0"/>
          <w:bCs w:val="0"/>
          <w:noProof/>
          <w:sz w:val="24"/>
          <w:szCs w:val="24"/>
          <w:lang w:eastAsia="en-GB"/>
        </w:rPr>
      </w:pPr>
      <w:hyperlink w:anchor="_Toc82424176" w:history="1">
        <w:r w:rsidRPr="00252A9A">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_Toc82424176 \h </w:instrText>
        </w:r>
        <w:r>
          <w:rPr>
            <w:noProof/>
            <w:webHidden/>
          </w:rPr>
        </w:r>
        <w:r>
          <w:rPr>
            <w:noProof/>
            <w:webHidden/>
          </w:rPr>
          <w:fldChar w:fldCharType="separate"/>
        </w:r>
        <w:r w:rsidR="004D35F6">
          <w:rPr>
            <w:noProof/>
            <w:webHidden/>
          </w:rPr>
          <w:t>32</w:t>
        </w:r>
        <w:r>
          <w:rPr>
            <w:noProof/>
            <w:webHidden/>
          </w:rPr>
          <w:fldChar w:fldCharType="end"/>
        </w:r>
      </w:hyperlink>
    </w:p>
    <w:p w14:paraId="79847109" w14:textId="40A280E0" w:rsidR="00441545" w:rsidRDefault="00441545">
      <w:pPr>
        <w:pStyle w:val="TOC2"/>
        <w:tabs>
          <w:tab w:val="right" w:leader="dot" w:pos="8290"/>
        </w:tabs>
        <w:rPr>
          <w:rFonts w:eastAsiaTheme="minorEastAsia" w:cstheme="minorBidi"/>
          <w:b w:val="0"/>
          <w:bCs w:val="0"/>
          <w:noProof/>
          <w:sz w:val="24"/>
          <w:szCs w:val="24"/>
          <w:lang w:eastAsia="en-GB"/>
        </w:rPr>
      </w:pPr>
      <w:hyperlink w:anchor="_Toc82424177" w:history="1">
        <w:r w:rsidRPr="00252A9A">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_Toc82424177 \h </w:instrText>
        </w:r>
        <w:r>
          <w:rPr>
            <w:noProof/>
            <w:webHidden/>
          </w:rPr>
        </w:r>
        <w:r>
          <w:rPr>
            <w:noProof/>
            <w:webHidden/>
          </w:rPr>
          <w:fldChar w:fldCharType="separate"/>
        </w:r>
        <w:r w:rsidR="004D35F6">
          <w:rPr>
            <w:noProof/>
            <w:webHidden/>
          </w:rPr>
          <w:t>33</w:t>
        </w:r>
        <w:r>
          <w:rPr>
            <w:noProof/>
            <w:webHidden/>
          </w:rPr>
          <w:fldChar w:fldCharType="end"/>
        </w:r>
      </w:hyperlink>
    </w:p>
    <w:p w14:paraId="68F15217" w14:textId="15A2BD66" w:rsidR="00441545" w:rsidRDefault="00441545">
      <w:pPr>
        <w:pStyle w:val="TOC2"/>
        <w:tabs>
          <w:tab w:val="right" w:leader="dot" w:pos="8290"/>
        </w:tabs>
        <w:rPr>
          <w:rFonts w:eastAsiaTheme="minorEastAsia" w:cstheme="minorBidi"/>
          <w:b w:val="0"/>
          <w:bCs w:val="0"/>
          <w:noProof/>
          <w:sz w:val="24"/>
          <w:szCs w:val="24"/>
          <w:lang w:eastAsia="en-GB"/>
        </w:rPr>
      </w:pPr>
      <w:hyperlink w:anchor="_Toc82424178" w:history="1">
        <w:r w:rsidRPr="00252A9A">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_Toc82424178 \h </w:instrText>
        </w:r>
        <w:r>
          <w:rPr>
            <w:noProof/>
            <w:webHidden/>
          </w:rPr>
        </w:r>
        <w:r>
          <w:rPr>
            <w:noProof/>
            <w:webHidden/>
          </w:rPr>
          <w:fldChar w:fldCharType="separate"/>
        </w:r>
        <w:r w:rsidR="004D35F6">
          <w:rPr>
            <w:noProof/>
            <w:webHidden/>
          </w:rPr>
          <w:t>33</w:t>
        </w:r>
        <w:r>
          <w:rPr>
            <w:noProof/>
            <w:webHidden/>
          </w:rPr>
          <w:fldChar w:fldCharType="end"/>
        </w:r>
      </w:hyperlink>
    </w:p>
    <w:p w14:paraId="0CE724E2" w14:textId="425C148F" w:rsidR="00441545" w:rsidRDefault="00441545">
      <w:pPr>
        <w:pStyle w:val="TOC2"/>
        <w:tabs>
          <w:tab w:val="right" w:leader="dot" w:pos="8290"/>
        </w:tabs>
        <w:rPr>
          <w:rFonts w:eastAsiaTheme="minorEastAsia" w:cstheme="minorBidi"/>
          <w:b w:val="0"/>
          <w:bCs w:val="0"/>
          <w:noProof/>
          <w:sz w:val="24"/>
          <w:szCs w:val="24"/>
          <w:lang w:eastAsia="en-GB"/>
        </w:rPr>
      </w:pPr>
      <w:hyperlink w:anchor="_Toc82424179" w:history="1">
        <w:r w:rsidRPr="00252A9A">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_Toc82424179 \h </w:instrText>
        </w:r>
        <w:r>
          <w:rPr>
            <w:noProof/>
            <w:webHidden/>
          </w:rPr>
        </w:r>
        <w:r>
          <w:rPr>
            <w:noProof/>
            <w:webHidden/>
          </w:rPr>
          <w:fldChar w:fldCharType="separate"/>
        </w:r>
        <w:r w:rsidR="004D35F6">
          <w:rPr>
            <w:noProof/>
            <w:webHidden/>
          </w:rPr>
          <w:t>35</w:t>
        </w:r>
        <w:r>
          <w:rPr>
            <w:noProof/>
            <w:webHidden/>
          </w:rPr>
          <w:fldChar w:fldCharType="end"/>
        </w:r>
      </w:hyperlink>
    </w:p>
    <w:p w14:paraId="1A7EB47E" w14:textId="0EC84F97" w:rsidR="00441545" w:rsidRDefault="00441545">
      <w:pPr>
        <w:pStyle w:val="TOC2"/>
        <w:tabs>
          <w:tab w:val="right" w:leader="dot" w:pos="8290"/>
        </w:tabs>
        <w:rPr>
          <w:rFonts w:eastAsiaTheme="minorEastAsia" w:cstheme="minorBidi"/>
          <w:b w:val="0"/>
          <w:bCs w:val="0"/>
          <w:noProof/>
          <w:sz w:val="24"/>
          <w:szCs w:val="24"/>
          <w:lang w:eastAsia="en-GB"/>
        </w:rPr>
      </w:pPr>
      <w:hyperlink w:anchor="_Toc82424180" w:history="1">
        <w:r w:rsidRPr="00252A9A">
          <w:rPr>
            <w:rStyle w:val="Hyperlink"/>
            <w:rFonts w:ascii="Times New Roman" w:hAnsi="Times New Roman"/>
            <w:noProof/>
          </w:rPr>
          <w:t>3.10 Additional vapour saturation definition .vpf file.</w:t>
        </w:r>
        <w:r>
          <w:rPr>
            <w:noProof/>
            <w:webHidden/>
          </w:rPr>
          <w:tab/>
        </w:r>
        <w:r>
          <w:rPr>
            <w:noProof/>
            <w:webHidden/>
          </w:rPr>
          <w:fldChar w:fldCharType="begin"/>
        </w:r>
        <w:r>
          <w:rPr>
            <w:noProof/>
            <w:webHidden/>
          </w:rPr>
          <w:instrText xml:space="preserve"> PAGEREF _Toc82424180 \h </w:instrText>
        </w:r>
        <w:r>
          <w:rPr>
            <w:noProof/>
            <w:webHidden/>
          </w:rPr>
        </w:r>
        <w:r>
          <w:rPr>
            <w:noProof/>
            <w:webHidden/>
          </w:rPr>
          <w:fldChar w:fldCharType="separate"/>
        </w:r>
        <w:r w:rsidR="004D35F6">
          <w:rPr>
            <w:noProof/>
            <w:webHidden/>
          </w:rPr>
          <w:t>35</w:t>
        </w:r>
        <w:r>
          <w:rPr>
            <w:noProof/>
            <w:webHidden/>
          </w:rPr>
          <w:fldChar w:fldCharType="end"/>
        </w:r>
      </w:hyperlink>
    </w:p>
    <w:p w14:paraId="09DEF6B5" w14:textId="278C70B0" w:rsidR="00441545" w:rsidRDefault="00441545">
      <w:pPr>
        <w:pStyle w:val="TOC1"/>
        <w:tabs>
          <w:tab w:val="right" w:leader="dot" w:pos="8290"/>
        </w:tabs>
        <w:rPr>
          <w:rFonts w:eastAsiaTheme="minorEastAsia" w:cstheme="minorBidi"/>
          <w:b w:val="0"/>
          <w:bCs w:val="0"/>
          <w:i w:val="0"/>
          <w:iCs w:val="0"/>
          <w:noProof/>
          <w:lang w:eastAsia="en-GB"/>
        </w:rPr>
      </w:pPr>
      <w:hyperlink w:anchor="_Toc82424181" w:history="1">
        <w:r w:rsidRPr="00252A9A">
          <w:rPr>
            <w:rStyle w:val="Hyperlink"/>
            <w:noProof/>
          </w:rPr>
          <w:t>4. Line-by-line calculations with Nemesis</w:t>
        </w:r>
        <w:r>
          <w:rPr>
            <w:noProof/>
            <w:webHidden/>
          </w:rPr>
          <w:tab/>
        </w:r>
        <w:r>
          <w:rPr>
            <w:noProof/>
            <w:webHidden/>
          </w:rPr>
          <w:fldChar w:fldCharType="begin"/>
        </w:r>
        <w:r>
          <w:rPr>
            <w:noProof/>
            <w:webHidden/>
          </w:rPr>
          <w:instrText xml:space="preserve"> PAGEREF _Toc82424181 \h </w:instrText>
        </w:r>
        <w:r>
          <w:rPr>
            <w:noProof/>
            <w:webHidden/>
          </w:rPr>
        </w:r>
        <w:r>
          <w:rPr>
            <w:noProof/>
            <w:webHidden/>
          </w:rPr>
          <w:fldChar w:fldCharType="separate"/>
        </w:r>
        <w:r w:rsidR="004D35F6">
          <w:rPr>
            <w:noProof/>
            <w:webHidden/>
          </w:rPr>
          <w:t>37</w:t>
        </w:r>
        <w:r>
          <w:rPr>
            <w:noProof/>
            <w:webHidden/>
          </w:rPr>
          <w:fldChar w:fldCharType="end"/>
        </w:r>
      </w:hyperlink>
    </w:p>
    <w:p w14:paraId="49AB2252" w14:textId="1153C856" w:rsidR="00441545" w:rsidRDefault="00441545">
      <w:pPr>
        <w:pStyle w:val="TOC2"/>
        <w:tabs>
          <w:tab w:val="right" w:leader="dot" w:pos="8290"/>
        </w:tabs>
        <w:rPr>
          <w:rFonts w:eastAsiaTheme="minorEastAsia" w:cstheme="minorBidi"/>
          <w:b w:val="0"/>
          <w:bCs w:val="0"/>
          <w:noProof/>
          <w:sz w:val="24"/>
          <w:szCs w:val="24"/>
          <w:lang w:eastAsia="en-GB"/>
        </w:rPr>
      </w:pPr>
      <w:hyperlink w:anchor="_Toc82424182" w:history="1">
        <w:r w:rsidRPr="00252A9A">
          <w:rPr>
            <w:rStyle w:val="Hyperlink"/>
            <w:noProof/>
          </w:rPr>
          <w:t>4.1 Running Nemesis in LBL mode</w:t>
        </w:r>
        <w:r>
          <w:rPr>
            <w:noProof/>
            <w:webHidden/>
          </w:rPr>
          <w:tab/>
        </w:r>
        <w:r>
          <w:rPr>
            <w:noProof/>
            <w:webHidden/>
          </w:rPr>
          <w:fldChar w:fldCharType="begin"/>
        </w:r>
        <w:r>
          <w:rPr>
            <w:noProof/>
            <w:webHidden/>
          </w:rPr>
          <w:instrText xml:space="preserve"> PAGEREF _Toc82424182 \h </w:instrText>
        </w:r>
        <w:r>
          <w:rPr>
            <w:noProof/>
            <w:webHidden/>
          </w:rPr>
        </w:r>
        <w:r>
          <w:rPr>
            <w:noProof/>
            <w:webHidden/>
          </w:rPr>
          <w:fldChar w:fldCharType="separate"/>
        </w:r>
        <w:r w:rsidR="004D35F6">
          <w:rPr>
            <w:noProof/>
            <w:webHidden/>
          </w:rPr>
          <w:t>37</w:t>
        </w:r>
        <w:r>
          <w:rPr>
            <w:noProof/>
            <w:webHidden/>
          </w:rPr>
          <w:fldChar w:fldCharType="end"/>
        </w:r>
      </w:hyperlink>
    </w:p>
    <w:p w14:paraId="45506FD7" w14:textId="70BFC121" w:rsidR="00441545" w:rsidRDefault="00441545">
      <w:pPr>
        <w:pStyle w:val="TOC2"/>
        <w:tabs>
          <w:tab w:val="right" w:leader="dot" w:pos="8290"/>
        </w:tabs>
        <w:rPr>
          <w:rFonts w:eastAsiaTheme="minorEastAsia" w:cstheme="minorBidi"/>
          <w:b w:val="0"/>
          <w:bCs w:val="0"/>
          <w:noProof/>
          <w:sz w:val="24"/>
          <w:szCs w:val="24"/>
          <w:lang w:eastAsia="en-GB"/>
        </w:rPr>
      </w:pPr>
      <w:hyperlink w:anchor="_Toc82424183" w:history="1">
        <w:r w:rsidRPr="00252A9A">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_Toc82424183 \h </w:instrText>
        </w:r>
        <w:r>
          <w:rPr>
            <w:noProof/>
            <w:webHidden/>
          </w:rPr>
        </w:r>
        <w:r>
          <w:rPr>
            <w:noProof/>
            <w:webHidden/>
          </w:rPr>
          <w:fldChar w:fldCharType="separate"/>
        </w:r>
        <w:r w:rsidR="004D35F6">
          <w:rPr>
            <w:noProof/>
            <w:webHidden/>
          </w:rPr>
          <w:t>37</w:t>
        </w:r>
        <w:r>
          <w:rPr>
            <w:noProof/>
            <w:webHidden/>
          </w:rPr>
          <w:fldChar w:fldCharType="end"/>
        </w:r>
      </w:hyperlink>
    </w:p>
    <w:p w14:paraId="39DF72F5" w14:textId="2F577628" w:rsidR="00441545" w:rsidRDefault="00441545">
      <w:pPr>
        <w:pStyle w:val="TOC1"/>
        <w:tabs>
          <w:tab w:val="right" w:leader="dot" w:pos="8290"/>
        </w:tabs>
        <w:rPr>
          <w:rFonts w:eastAsiaTheme="minorEastAsia" w:cstheme="minorBidi"/>
          <w:b w:val="0"/>
          <w:bCs w:val="0"/>
          <w:i w:val="0"/>
          <w:iCs w:val="0"/>
          <w:noProof/>
          <w:lang w:eastAsia="en-GB"/>
        </w:rPr>
      </w:pPr>
      <w:hyperlink w:anchor="_Toc82424184" w:history="1">
        <w:r w:rsidRPr="00252A9A">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_Toc82424184 \h </w:instrText>
        </w:r>
        <w:r>
          <w:rPr>
            <w:noProof/>
            <w:webHidden/>
          </w:rPr>
        </w:r>
        <w:r>
          <w:rPr>
            <w:noProof/>
            <w:webHidden/>
          </w:rPr>
          <w:fldChar w:fldCharType="separate"/>
        </w:r>
        <w:r w:rsidR="004D35F6">
          <w:rPr>
            <w:noProof/>
            <w:webHidden/>
          </w:rPr>
          <w:t>38</w:t>
        </w:r>
        <w:r>
          <w:rPr>
            <w:noProof/>
            <w:webHidden/>
          </w:rPr>
          <w:fldChar w:fldCharType="end"/>
        </w:r>
      </w:hyperlink>
    </w:p>
    <w:p w14:paraId="4C49F167" w14:textId="0194314E" w:rsidR="00441545" w:rsidRDefault="00441545">
      <w:pPr>
        <w:pStyle w:val="TOC1"/>
        <w:tabs>
          <w:tab w:val="right" w:leader="dot" w:pos="8290"/>
        </w:tabs>
        <w:rPr>
          <w:rFonts w:eastAsiaTheme="minorEastAsia" w:cstheme="minorBidi"/>
          <w:b w:val="0"/>
          <w:bCs w:val="0"/>
          <w:i w:val="0"/>
          <w:iCs w:val="0"/>
          <w:noProof/>
          <w:lang w:eastAsia="en-GB"/>
        </w:rPr>
      </w:pPr>
      <w:hyperlink w:anchor="_Toc82424185" w:history="1">
        <w:r w:rsidRPr="00252A9A">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_Toc82424185 \h </w:instrText>
        </w:r>
        <w:r>
          <w:rPr>
            <w:noProof/>
            <w:webHidden/>
          </w:rPr>
        </w:r>
        <w:r>
          <w:rPr>
            <w:noProof/>
            <w:webHidden/>
          </w:rPr>
          <w:fldChar w:fldCharType="separate"/>
        </w:r>
        <w:r w:rsidR="004D35F6">
          <w:rPr>
            <w:noProof/>
            <w:webHidden/>
          </w:rPr>
          <w:t>38</w:t>
        </w:r>
        <w:r>
          <w:rPr>
            <w:noProof/>
            <w:webHidden/>
          </w:rPr>
          <w:fldChar w:fldCharType="end"/>
        </w:r>
      </w:hyperlink>
    </w:p>
    <w:p w14:paraId="4BBED26F" w14:textId="45361943" w:rsidR="00441545" w:rsidRDefault="00441545">
      <w:pPr>
        <w:pStyle w:val="TOC1"/>
        <w:tabs>
          <w:tab w:val="right" w:leader="dot" w:pos="8290"/>
        </w:tabs>
        <w:rPr>
          <w:rFonts w:eastAsiaTheme="minorEastAsia" w:cstheme="minorBidi"/>
          <w:b w:val="0"/>
          <w:bCs w:val="0"/>
          <w:i w:val="0"/>
          <w:iCs w:val="0"/>
          <w:noProof/>
          <w:lang w:eastAsia="en-GB"/>
        </w:rPr>
      </w:pPr>
      <w:hyperlink w:anchor="_Toc82424186" w:history="1">
        <w:r w:rsidRPr="00252A9A">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_Toc82424186 \h </w:instrText>
        </w:r>
        <w:r>
          <w:rPr>
            <w:noProof/>
            <w:webHidden/>
          </w:rPr>
        </w:r>
        <w:r>
          <w:rPr>
            <w:noProof/>
            <w:webHidden/>
          </w:rPr>
          <w:fldChar w:fldCharType="separate"/>
        </w:r>
        <w:r w:rsidR="004D35F6">
          <w:rPr>
            <w:noProof/>
            <w:webHidden/>
          </w:rPr>
          <w:t>38</w:t>
        </w:r>
        <w:r>
          <w:rPr>
            <w:noProof/>
            <w:webHidden/>
          </w:rPr>
          <w:fldChar w:fldCharType="end"/>
        </w:r>
      </w:hyperlink>
    </w:p>
    <w:p w14:paraId="729BDA3E" w14:textId="48C4C8EB" w:rsidR="00441545" w:rsidRDefault="00441545">
      <w:pPr>
        <w:pStyle w:val="TOC1"/>
        <w:tabs>
          <w:tab w:val="right" w:leader="dot" w:pos="8290"/>
        </w:tabs>
        <w:rPr>
          <w:rFonts w:eastAsiaTheme="minorEastAsia" w:cstheme="minorBidi"/>
          <w:b w:val="0"/>
          <w:bCs w:val="0"/>
          <w:i w:val="0"/>
          <w:iCs w:val="0"/>
          <w:noProof/>
          <w:lang w:eastAsia="en-GB"/>
        </w:rPr>
      </w:pPr>
      <w:hyperlink w:anchor="_Toc82424187" w:history="1">
        <w:r w:rsidRPr="00252A9A">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_Toc82424187 \h </w:instrText>
        </w:r>
        <w:r>
          <w:rPr>
            <w:noProof/>
            <w:webHidden/>
          </w:rPr>
        </w:r>
        <w:r>
          <w:rPr>
            <w:noProof/>
            <w:webHidden/>
          </w:rPr>
          <w:fldChar w:fldCharType="separate"/>
        </w:r>
        <w:r w:rsidR="004D35F6">
          <w:rPr>
            <w:noProof/>
            <w:webHidden/>
          </w:rPr>
          <w:t>38</w:t>
        </w:r>
        <w:r>
          <w:rPr>
            <w:noProof/>
            <w:webHidden/>
          </w:rPr>
          <w:fldChar w:fldCharType="end"/>
        </w:r>
      </w:hyperlink>
    </w:p>
    <w:p w14:paraId="60106845" w14:textId="3DDE7973" w:rsidR="00441545" w:rsidRDefault="00441545">
      <w:pPr>
        <w:pStyle w:val="TOC2"/>
        <w:tabs>
          <w:tab w:val="right" w:leader="dot" w:pos="8290"/>
        </w:tabs>
        <w:rPr>
          <w:rFonts w:eastAsiaTheme="minorEastAsia" w:cstheme="minorBidi"/>
          <w:b w:val="0"/>
          <w:bCs w:val="0"/>
          <w:noProof/>
          <w:sz w:val="24"/>
          <w:szCs w:val="24"/>
          <w:lang w:eastAsia="en-GB"/>
        </w:rPr>
      </w:pPr>
      <w:hyperlink w:anchor="_Toc82424188" w:history="1">
        <w:r w:rsidRPr="00252A9A">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_Toc82424188 \h </w:instrText>
        </w:r>
        <w:r>
          <w:rPr>
            <w:noProof/>
            <w:webHidden/>
          </w:rPr>
        </w:r>
        <w:r>
          <w:rPr>
            <w:noProof/>
            <w:webHidden/>
          </w:rPr>
          <w:fldChar w:fldCharType="separate"/>
        </w:r>
        <w:r w:rsidR="004D35F6">
          <w:rPr>
            <w:noProof/>
            <w:webHidden/>
          </w:rPr>
          <w:t>39</w:t>
        </w:r>
        <w:r>
          <w:rPr>
            <w:noProof/>
            <w:webHidden/>
          </w:rPr>
          <w:fldChar w:fldCharType="end"/>
        </w:r>
      </w:hyperlink>
    </w:p>
    <w:p w14:paraId="707D00B2" w14:textId="03973F14" w:rsidR="00441545" w:rsidRDefault="00441545">
      <w:pPr>
        <w:pStyle w:val="TOC2"/>
        <w:tabs>
          <w:tab w:val="right" w:leader="dot" w:pos="8290"/>
        </w:tabs>
        <w:rPr>
          <w:rFonts w:eastAsiaTheme="minorEastAsia" w:cstheme="minorBidi"/>
          <w:b w:val="0"/>
          <w:bCs w:val="0"/>
          <w:noProof/>
          <w:sz w:val="24"/>
          <w:szCs w:val="24"/>
          <w:lang w:eastAsia="en-GB"/>
        </w:rPr>
      </w:pPr>
      <w:hyperlink w:anchor="_Toc82424189" w:history="1">
        <w:r w:rsidRPr="00252A9A">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_Toc82424189 \h </w:instrText>
        </w:r>
        <w:r>
          <w:rPr>
            <w:noProof/>
            <w:webHidden/>
          </w:rPr>
        </w:r>
        <w:r>
          <w:rPr>
            <w:noProof/>
            <w:webHidden/>
          </w:rPr>
          <w:fldChar w:fldCharType="separate"/>
        </w:r>
        <w:r w:rsidR="004D35F6">
          <w:rPr>
            <w:noProof/>
            <w:webHidden/>
          </w:rPr>
          <w:t>39</w:t>
        </w:r>
        <w:r>
          <w:rPr>
            <w:noProof/>
            <w:webHidden/>
          </w:rPr>
          <w:fldChar w:fldCharType="end"/>
        </w:r>
      </w:hyperlink>
    </w:p>
    <w:p w14:paraId="0690A082" w14:textId="400831A5" w:rsidR="00441545" w:rsidRDefault="00441545">
      <w:pPr>
        <w:pStyle w:val="TOC2"/>
        <w:tabs>
          <w:tab w:val="right" w:leader="dot" w:pos="8290"/>
        </w:tabs>
        <w:rPr>
          <w:rFonts w:eastAsiaTheme="minorEastAsia" w:cstheme="minorBidi"/>
          <w:b w:val="0"/>
          <w:bCs w:val="0"/>
          <w:noProof/>
          <w:sz w:val="24"/>
          <w:szCs w:val="24"/>
          <w:lang w:eastAsia="en-GB"/>
        </w:rPr>
      </w:pPr>
      <w:hyperlink w:anchor="_Toc82424190" w:history="1">
        <w:r w:rsidRPr="00252A9A">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_Toc82424190 \h </w:instrText>
        </w:r>
        <w:r>
          <w:rPr>
            <w:noProof/>
            <w:webHidden/>
          </w:rPr>
        </w:r>
        <w:r>
          <w:rPr>
            <w:noProof/>
            <w:webHidden/>
          </w:rPr>
          <w:fldChar w:fldCharType="separate"/>
        </w:r>
        <w:r w:rsidR="004D35F6">
          <w:rPr>
            <w:noProof/>
            <w:webHidden/>
          </w:rPr>
          <w:t>39</w:t>
        </w:r>
        <w:r>
          <w:rPr>
            <w:noProof/>
            <w:webHidden/>
          </w:rPr>
          <w:fldChar w:fldCharType="end"/>
        </w:r>
      </w:hyperlink>
    </w:p>
    <w:p w14:paraId="756A47CE" w14:textId="6CD72EFB" w:rsidR="00441545" w:rsidRDefault="00441545">
      <w:pPr>
        <w:pStyle w:val="TOC2"/>
        <w:tabs>
          <w:tab w:val="right" w:leader="dot" w:pos="8290"/>
        </w:tabs>
        <w:rPr>
          <w:rFonts w:eastAsiaTheme="minorEastAsia" w:cstheme="minorBidi"/>
          <w:b w:val="0"/>
          <w:bCs w:val="0"/>
          <w:noProof/>
          <w:sz w:val="24"/>
          <w:szCs w:val="24"/>
          <w:lang w:eastAsia="en-GB"/>
        </w:rPr>
      </w:pPr>
      <w:hyperlink w:anchor="_Toc82424191" w:history="1">
        <w:r w:rsidRPr="00252A9A">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_Toc82424191 \h </w:instrText>
        </w:r>
        <w:r>
          <w:rPr>
            <w:noProof/>
            <w:webHidden/>
          </w:rPr>
        </w:r>
        <w:r>
          <w:rPr>
            <w:noProof/>
            <w:webHidden/>
          </w:rPr>
          <w:fldChar w:fldCharType="separate"/>
        </w:r>
        <w:r w:rsidR="004D35F6">
          <w:rPr>
            <w:noProof/>
            <w:webHidden/>
          </w:rPr>
          <w:t>39</w:t>
        </w:r>
        <w:r>
          <w:rPr>
            <w:noProof/>
            <w:webHidden/>
          </w:rPr>
          <w:fldChar w:fldCharType="end"/>
        </w:r>
      </w:hyperlink>
    </w:p>
    <w:p w14:paraId="0951ACF7" w14:textId="22E11849" w:rsidR="00441545" w:rsidRDefault="00441545">
      <w:pPr>
        <w:pStyle w:val="TOC2"/>
        <w:tabs>
          <w:tab w:val="right" w:leader="dot" w:pos="8290"/>
        </w:tabs>
        <w:rPr>
          <w:rFonts w:eastAsiaTheme="minorEastAsia" w:cstheme="minorBidi"/>
          <w:b w:val="0"/>
          <w:bCs w:val="0"/>
          <w:noProof/>
          <w:sz w:val="24"/>
          <w:szCs w:val="24"/>
          <w:lang w:eastAsia="en-GB"/>
        </w:rPr>
      </w:pPr>
      <w:hyperlink w:anchor="_Toc82424192" w:history="1">
        <w:r w:rsidRPr="00252A9A">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_Toc82424192 \h </w:instrText>
        </w:r>
        <w:r>
          <w:rPr>
            <w:noProof/>
            <w:webHidden/>
          </w:rPr>
        </w:r>
        <w:r>
          <w:rPr>
            <w:noProof/>
            <w:webHidden/>
          </w:rPr>
          <w:fldChar w:fldCharType="separate"/>
        </w:r>
        <w:r w:rsidR="004D35F6">
          <w:rPr>
            <w:noProof/>
            <w:webHidden/>
          </w:rPr>
          <w:t>40</w:t>
        </w:r>
        <w:r>
          <w:rPr>
            <w:noProof/>
            <w:webHidden/>
          </w:rPr>
          <w:fldChar w:fldCharType="end"/>
        </w:r>
      </w:hyperlink>
    </w:p>
    <w:p w14:paraId="1D652E6A" w14:textId="6F1E6F6B" w:rsidR="00441545" w:rsidRDefault="00441545">
      <w:pPr>
        <w:pStyle w:val="TOC2"/>
        <w:tabs>
          <w:tab w:val="right" w:leader="dot" w:pos="8290"/>
        </w:tabs>
        <w:rPr>
          <w:rFonts w:eastAsiaTheme="minorEastAsia" w:cstheme="minorBidi"/>
          <w:b w:val="0"/>
          <w:bCs w:val="0"/>
          <w:noProof/>
          <w:sz w:val="24"/>
          <w:szCs w:val="24"/>
          <w:lang w:eastAsia="en-GB"/>
        </w:rPr>
      </w:pPr>
      <w:hyperlink w:anchor="_Toc82424193" w:history="1">
        <w:r w:rsidRPr="00252A9A">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_Toc82424193 \h </w:instrText>
        </w:r>
        <w:r>
          <w:rPr>
            <w:noProof/>
            <w:webHidden/>
          </w:rPr>
        </w:r>
        <w:r>
          <w:rPr>
            <w:noProof/>
            <w:webHidden/>
          </w:rPr>
          <w:fldChar w:fldCharType="separate"/>
        </w:r>
        <w:r w:rsidR="004D35F6">
          <w:rPr>
            <w:noProof/>
            <w:webHidden/>
          </w:rPr>
          <w:t>40</w:t>
        </w:r>
        <w:r>
          <w:rPr>
            <w:noProof/>
            <w:webHidden/>
          </w:rPr>
          <w:fldChar w:fldCharType="end"/>
        </w:r>
      </w:hyperlink>
    </w:p>
    <w:p w14:paraId="4DB25234" w14:textId="488B5C19" w:rsidR="00441545" w:rsidRDefault="00441545">
      <w:pPr>
        <w:pStyle w:val="TOC1"/>
        <w:tabs>
          <w:tab w:val="right" w:leader="dot" w:pos="8290"/>
        </w:tabs>
        <w:rPr>
          <w:rFonts w:eastAsiaTheme="minorEastAsia" w:cstheme="minorBidi"/>
          <w:b w:val="0"/>
          <w:bCs w:val="0"/>
          <w:i w:val="0"/>
          <w:iCs w:val="0"/>
          <w:noProof/>
          <w:lang w:eastAsia="en-GB"/>
        </w:rPr>
      </w:pPr>
      <w:hyperlink w:anchor="_Toc82424194" w:history="1">
        <w:r w:rsidRPr="00252A9A">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_Toc82424194 \h </w:instrText>
        </w:r>
        <w:r>
          <w:rPr>
            <w:noProof/>
            <w:webHidden/>
          </w:rPr>
        </w:r>
        <w:r>
          <w:rPr>
            <w:noProof/>
            <w:webHidden/>
          </w:rPr>
          <w:fldChar w:fldCharType="separate"/>
        </w:r>
        <w:r w:rsidR="004D35F6">
          <w:rPr>
            <w:noProof/>
            <w:webHidden/>
          </w:rPr>
          <w:t>41</w:t>
        </w:r>
        <w:r>
          <w:rPr>
            <w:noProof/>
            <w:webHidden/>
          </w:rPr>
          <w:fldChar w:fldCharType="end"/>
        </w:r>
      </w:hyperlink>
    </w:p>
    <w:p w14:paraId="4D08697C" w14:textId="65690906" w:rsidR="00441545" w:rsidRDefault="00441545">
      <w:pPr>
        <w:pStyle w:val="TOC2"/>
        <w:tabs>
          <w:tab w:val="right" w:leader="dot" w:pos="8290"/>
        </w:tabs>
        <w:rPr>
          <w:rFonts w:eastAsiaTheme="minorEastAsia" w:cstheme="minorBidi"/>
          <w:b w:val="0"/>
          <w:bCs w:val="0"/>
          <w:noProof/>
          <w:sz w:val="24"/>
          <w:szCs w:val="24"/>
          <w:lang w:eastAsia="en-GB"/>
        </w:rPr>
      </w:pPr>
      <w:hyperlink w:anchor="_Toc82424195" w:history="1">
        <w:r w:rsidRPr="00252A9A">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_Toc82424195 \h </w:instrText>
        </w:r>
        <w:r>
          <w:rPr>
            <w:noProof/>
            <w:webHidden/>
          </w:rPr>
        </w:r>
        <w:r>
          <w:rPr>
            <w:noProof/>
            <w:webHidden/>
          </w:rPr>
          <w:fldChar w:fldCharType="separate"/>
        </w:r>
        <w:r w:rsidR="004D35F6">
          <w:rPr>
            <w:noProof/>
            <w:webHidden/>
          </w:rPr>
          <w:t>41</w:t>
        </w:r>
        <w:r>
          <w:rPr>
            <w:noProof/>
            <w:webHidden/>
          </w:rPr>
          <w:fldChar w:fldCharType="end"/>
        </w:r>
      </w:hyperlink>
    </w:p>
    <w:p w14:paraId="56C396A8" w14:textId="5C169D93" w:rsidR="00441545" w:rsidRDefault="00441545">
      <w:pPr>
        <w:pStyle w:val="TOC2"/>
        <w:tabs>
          <w:tab w:val="right" w:leader="dot" w:pos="8290"/>
        </w:tabs>
        <w:rPr>
          <w:rFonts w:eastAsiaTheme="minorEastAsia" w:cstheme="minorBidi"/>
          <w:b w:val="0"/>
          <w:bCs w:val="0"/>
          <w:noProof/>
          <w:sz w:val="24"/>
          <w:szCs w:val="24"/>
          <w:lang w:eastAsia="en-GB"/>
        </w:rPr>
      </w:pPr>
      <w:hyperlink w:anchor="_Toc82424196" w:history="1">
        <w:r w:rsidRPr="00252A9A">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_Toc82424196 \h </w:instrText>
        </w:r>
        <w:r>
          <w:rPr>
            <w:noProof/>
            <w:webHidden/>
          </w:rPr>
        </w:r>
        <w:r>
          <w:rPr>
            <w:noProof/>
            <w:webHidden/>
          </w:rPr>
          <w:fldChar w:fldCharType="separate"/>
        </w:r>
        <w:r w:rsidR="004D35F6">
          <w:rPr>
            <w:noProof/>
            <w:webHidden/>
          </w:rPr>
          <w:t>41</w:t>
        </w:r>
        <w:r>
          <w:rPr>
            <w:noProof/>
            <w:webHidden/>
          </w:rPr>
          <w:fldChar w:fldCharType="end"/>
        </w:r>
      </w:hyperlink>
    </w:p>
    <w:p w14:paraId="2877985A" w14:textId="46482467" w:rsidR="00441545" w:rsidRDefault="00441545">
      <w:pPr>
        <w:pStyle w:val="TOC2"/>
        <w:tabs>
          <w:tab w:val="right" w:leader="dot" w:pos="8290"/>
        </w:tabs>
        <w:rPr>
          <w:rFonts w:eastAsiaTheme="minorEastAsia" w:cstheme="minorBidi"/>
          <w:b w:val="0"/>
          <w:bCs w:val="0"/>
          <w:noProof/>
          <w:sz w:val="24"/>
          <w:szCs w:val="24"/>
          <w:lang w:eastAsia="en-GB"/>
        </w:rPr>
      </w:pPr>
      <w:hyperlink w:anchor="_Toc82424197" w:history="1">
        <w:r w:rsidRPr="00252A9A">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_Toc82424197 \h </w:instrText>
        </w:r>
        <w:r>
          <w:rPr>
            <w:noProof/>
            <w:webHidden/>
          </w:rPr>
        </w:r>
        <w:r>
          <w:rPr>
            <w:noProof/>
            <w:webHidden/>
          </w:rPr>
          <w:fldChar w:fldCharType="separate"/>
        </w:r>
        <w:r w:rsidR="004D35F6">
          <w:rPr>
            <w:noProof/>
            <w:webHidden/>
          </w:rPr>
          <w:t>43</w:t>
        </w:r>
        <w:r>
          <w:rPr>
            <w:noProof/>
            <w:webHidden/>
          </w:rPr>
          <w:fldChar w:fldCharType="end"/>
        </w:r>
      </w:hyperlink>
    </w:p>
    <w:p w14:paraId="0F1C8F10" w14:textId="75403513" w:rsidR="00441545" w:rsidRDefault="00441545">
      <w:pPr>
        <w:pStyle w:val="TOC2"/>
        <w:tabs>
          <w:tab w:val="right" w:leader="dot" w:pos="8290"/>
        </w:tabs>
        <w:rPr>
          <w:rFonts w:eastAsiaTheme="minorEastAsia" w:cstheme="minorBidi"/>
          <w:b w:val="0"/>
          <w:bCs w:val="0"/>
          <w:noProof/>
          <w:sz w:val="24"/>
          <w:szCs w:val="24"/>
          <w:lang w:eastAsia="en-GB"/>
        </w:rPr>
      </w:pPr>
      <w:hyperlink w:anchor="_Toc82424198" w:history="1">
        <w:r w:rsidRPr="00252A9A">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_Toc82424198 \h </w:instrText>
        </w:r>
        <w:r>
          <w:rPr>
            <w:noProof/>
            <w:webHidden/>
          </w:rPr>
        </w:r>
        <w:r>
          <w:rPr>
            <w:noProof/>
            <w:webHidden/>
          </w:rPr>
          <w:fldChar w:fldCharType="separate"/>
        </w:r>
        <w:r w:rsidR="004D35F6">
          <w:rPr>
            <w:noProof/>
            <w:webHidden/>
          </w:rPr>
          <w:t>43</w:t>
        </w:r>
        <w:r>
          <w:rPr>
            <w:noProof/>
            <w:webHidden/>
          </w:rPr>
          <w:fldChar w:fldCharType="end"/>
        </w:r>
      </w:hyperlink>
    </w:p>
    <w:p w14:paraId="55A90E89" w14:textId="4BCCCCF8" w:rsidR="00441545" w:rsidRDefault="00441545">
      <w:pPr>
        <w:pStyle w:val="TOC1"/>
        <w:tabs>
          <w:tab w:val="right" w:leader="dot" w:pos="8290"/>
        </w:tabs>
        <w:rPr>
          <w:rFonts w:eastAsiaTheme="minorEastAsia" w:cstheme="minorBidi"/>
          <w:b w:val="0"/>
          <w:bCs w:val="0"/>
          <w:i w:val="0"/>
          <w:iCs w:val="0"/>
          <w:noProof/>
          <w:lang w:eastAsia="en-GB"/>
        </w:rPr>
      </w:pPr>
      <w:hyperlink w:anchor="_Toc82424199" w:history="1">
        <w:r w:rsidRPr="00252A9A">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_Toc82424199 \h </w:instrText>
        </w:r>
        <w:r>
          <w:rPr>
            <w:noProof/>
            <w:webHidden/>
          </w:rPr>
        </w:r>
        <w:r>
          <w:rPr>
            <w:noProof/>
            <w:webHidden/>
          </w:rPr>
          <w:fldChar w:fldCharType="separate"/>
        </w:r>
        <w:r w:rsidR="004D35F6">
          <w:rPr>
            <w:noProof/>
            <w:webHidden/>
          </w:rPr>
          <w:t>45</w:t>
        </w:r>
        <w:r>
          <w:rPr>
            <w:noProof/>
            <w:webHidden/>
          </w:rPr>
          <w:fldChar w:fldCharType="end"/>
        </w:r>
      </w:hyperlink>
    </w:p>
    <w:p w14:paraId="519F80AD" w14:textId="53558413" w:rsidR="00441545" w:rsidRDefault="00441545">
      <w:pPr>
        <w:pStyle w:val="TOC1"/>
        <w:tabs>
          <w:tab w:val="right" w:leader="dot" w:pos="8290"/>
        </w:tabs>
        <w:rPr>
          <w:rFonts w:eastAsiaTheme="minorEastAsia" w:cstheme="minorBidi"/>
          <w:b w:val="0"/>
          <w:bCs w:val="0"/>
          <w:i w:val="0"/>
          <w:iCs w:val="0"/>
          <w:noProof/>
          <w:lang w:eastAsia="en-GB"/>
        </w:rPr>
      </w:pPr>
      <w:hyperlink w:anchor="_Toc82424200" w:history="1">
        <w:r w:rsidRPr="00252A9A">
          <w:rPr>
            <w:rStyle w:val="Hyperlink"/>
            <w:rFonts w:ascii="Times New Roman" w:hAnsi="Times New Roman"/>
            <w:noProof/>
            <w:lang w:val="en-US"/>
          </w:rPr>
          <w:t>11. Note on k-table formats</w:t>
        </w:r>
        <w:r>
          <w:rPr>
            <w:noProof/>
            <w:webHidden/>
          </w:rPr>
          <w:tab/>
        </w:r>
        <w:r>
          <w:rPr>
            <w:noProof/>
            <w:webHidden/>
          </w:rPr>
          <w:fldChar w:fldCharType="begin"/>
        </w:r>
        <w:r>
          <w:rPr>
            <w:noProof/>
            <w:webHidden/>
          </w:rPr>
          <w:instrText xml:space="preserve"> PAGEREF _Toc82424200 \h </w:instrText>
        </w:r>
        <w:r>
          <w:rPr>
            <w:noProof/>
            <w:webHidden/>
          </w:rPr>
        </w:r>
        <w:r>
          <w:rPr>
            <w:noProof/>
            <w:webHidden/>
          </w:rPr>
          <w:fldChar w:fldCharType="separate"/>
        </w:r>
        <w:r w:rsidR="004D35F6">
          <w:rPr>
            <w:noProof/>
            <w:webHidden/>
          </w:rPr>
          <w:t>45</w:t>
        </w:r>
        <w:r>
          <w:rPr>
            <w:noProof/>
            <w:webHidden/>
          </w:rPr>
          <w:fldChar w:fldCharType="end"/>
        </w:r>
      </w:hyperlink>
    </w:p>
    <w:p w14:paraId="244E5179" w14:textId="77777777" w:rsidR="00E717A4" w:rsidRDefault="00441545">
      <w:pPr>
        <w:pStyle w:val="TOC1"/>
        <w:tabs>
          <w:tab w:val="right" w:leader="dot" w:pos="8290"/>
        </w:tabs>
        <w:rPr>
          <w:noProof/>
        </w:rPr>
      </w:pP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6B9854F0" w14:textId="19F268BA"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5" w:history="1">
        <w:r w:rsidRPr="005A0A5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_Toc195534725 \h </w:instrText>
        </w:r>
        <w:r>
          <w:rPr>
            <w:noProof/>
            <w:webHidden/>
          </w:rPr>
        </w:r>
        <w:r>
          <w:rPr>
            <w:noProof/>
            <w:webHidden/>
          </w:rPr>
          <w:fldChar w:fldCharType="separate"/>
        </w:r>
        <w:r>
          <w:rPr>
            <w:noProof/>
            <w:webHidden/>
          </w:rPr>
          <w:t>5</w:t>
        </w:r>
        <w:r>
          <w:rPr>
            <w:noProof/>
            <w:webHidden/>
          </w:rPr>
          <w:fldChar w:fldCharType="end"/>
        </w:r>
      </w:hyperlink>
    </w:p>
    <w:p w14:paraId="4DFF6E0D" w14:textId="2217E09D"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6" w:history="1">
        <w:r w:rsidRPr="005A0A5A">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_Toc195534726 \h </w:instrText>
        </w:r>
        <w:r>
          <w:rPr>
            <w:noProof/>
            <w:webHidden/>
          </w:rPr>
        </w:r>
        <w:r>
          <w:rPr>
            <w:noProof/>
            <w:webHidden/>
          </w:rPr>
          <w:fldChar w:fldCharType="separate"/>
        </w:r>
        <w:r>
          <w:rPr>
            <w:noProof/>
            <w:webHidden/>
          </w:rPr>
          <w:t>5</w:t>
        </w:r>
        <w:r>
          <w:rPr>
            <w:noProof/>
            <w:webHidden/>
          </w:rPr>
          <w:fldChar w:fldCharType="end"/>
        </w:r>
      </w:hyperlink>
    </w:p>
    <w:p w14:paraId="5B2DD418" w14:textId="0DD9CA28"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7" w:history="1">
        <w:r w:rsidRPr="005A0A5A">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_Toc195534727 \h </w:instrText>
        </w:r>
        <w:r>
          <w:rPr>
            <w:noProof/>
            <w:webHidden/>
          </w:rPr>
        </w:r>
        <w:r>
          <w:rPr>
            <w:noProof/>
            <w:webHidden/>
          </w:rPr>
          <w:fldChar w:fldCharType="separate"/>
        </w:r>
        <w:r>
          <w:rPr>
            <w:noProof/>
            <w:webHidden/>
          </w:rPr>
          <w:t>5</w:t>
        </w:r>
        <w:r>
          <w:rPr>
            <w:noProof/>
            <w:webHidden/>
          </w:rPr>
          <w:fldChar w:fldCharType="end"/>
        </w:r>
      </w:hyperlink>
    </w:p>
    <w:p w14:paraId="082E81BA" w14:textId="35688A80"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8" w:history="1">
        <w:r w:rsidRPr="005A0A5A">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_Toc195534728 \h </w:instrText>
        </w:r>
        <w:r>
          <w:rPr>
            <w:noProof/>
            <w:webHidden/>
          </w:rPr>
        </w:r>
        <w:r>
          <w:rPr>
            <w:noProof/>
            <w:webHidden/>
          </w:rPr>
          <w:fldChar w:fldCharType="separate"/>
        </w:r>
        <w:r>
          <w:rPr>
            <w:noProof/>
            <w:webHidden/>
          </w:rPr>
          <w:t>5</w:t>
        </w:r>
        <w:r>
          <w:rPr>
            <w:noProof/>
            <w:webHidden/>
          </w:rPr>
          <w:fldChar w:fldCharType="end"/>
        </w:r>
      </w:hyperlink>
    </w:p>
    <w:p w14:paraId="7B336A59" w14:textId="46482EE4"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9" w:history="1">
        <w:r w:rsidRPr="005A0A5A">
          <w:rPr>
            <w:rStyle w:val="Hyperlink"/>
            <w:rFonts w:ascii="Times New Roman" w:hAnsi="Times New Roman"/>
            <w:noProof/>
          </w:rPr>
          <w:t xml:space="preserve">0.4. </w:t>
        </w:r>
        <w:r w:rsidRPr="005A0A5A">
          <w:rPr>
            <w:rStyle w:val="Hyperlink"/>
            <w:rFonts w:ascii="Copperplate Gothic Bold" w:hAnsi="Copperplate Gothic Bold"/>
            <w:noProof/>
          </w:rPr>
          <w:t>Nemesis</w:t>
        </w:r>
        <w:r w:rsidRPr="005A0A5A">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_Toc195534729 \h </w:instrText>
        </w:r>
        <w:r>
          <w:rPr>
            <w:noProof/>
            <w:webHidden/>
          </w:rPr>
        </w:r>
        <w:r>
          <w:rPr>
            <w:noProof/>
            <w:webHidden/>
          </w:rPr>
          <w:fldChar w:fldCharType="separate"/>
        </w:r>
        <w:r>
          <w:rPr>
            <w:noProof/>
            <w:webHidden/>
          </w:rPr>
          <w:t>6</w:t>
        </w:r>
        <w:r>
          <w:rPr>
            <w:noProof/>
            <w:webHidden/>
          </w:rPr>
          <w:fldChar w:fldCharType="end"/>
        </w:r>
      </w:hyperlink>
    </w:p>
    <w:p w14:paraId="7E83D7DB" w14:textId="258F4299"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30" w:history="1">
        <w:r w:rsidRPr="005A0A5A">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_Toc195534730 \h </w:instrText>
        </w:r>
        <w:r>
          <w:rPr>
            <w:noProof/>
            <w:webHidden/>
          </w:rPr>
        </w:r>
        <w:r>
          <w:rPr>
            <w:noProof/>
            <w:webHidden/>
          </w:rPr>
          <w:fldChar w:fldCharType="separate"/>
        </w:r>
        <w:r>
          <w:rPr>
            <w:noProof/>
            <w:webHidden/>
          </w:rPr>
          <w:t>7</w:t>
        </w:r>
        <w:r>
          <w:rPr>
            <w:noProof/>
            <w:webHidden/>
          </w:rPr>
          <w:fldChar w:fldCharType="end"/>
        </w:r>
      </w:hyperlink>
    </w:p>
    <w:p w14:paraId="22FCF29B" w14:textId="1E4C19F5"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1" w:history="1">
        <w:r w:rsidRPr="005A0A5A">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_Toc195534731 \h </w:instrText>
        </w:r>
        <w:r>
          <w:rPr>
            <w:noProof/>
            <w:webHidden/>
          </w:rPr>
        </w:r>
        <w:r>
          <w:rPr>
            <w:noProof/>
            <w:webHidden/>
          </w:rPr>
          <w:fldChar w:fldCharType="separate"/>
        </w:r>
        <w:r>
          <w:rPr>
            <w:noProof/>
            <w:webHidden/>
          </w:rPr>
          <w:t>8</w:t>
        </w:r>
        <w:r>
          <w:rPr>
            <w:noProof/>
            <w:webHidden/>
          </w:rPr>
          <w:fldChar w:fldCharType="end"/>
        </w:r>
      </w:hyperlink>
    </w:p>
    <w:p w14:paraId="5CF3FC7F" w14:textId="25BD36E5"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32" w:history="1">
        <w:r w:rsidRPr="005A0A5A">
          <w:rPr>
            <w:rStyle w:val="Hyperlink"/>
            <w:rFonts w:ascii="Times New Roman" w:hAnsi="Times New Roman"/>
            <w:noProof/>
          </w:rPr>
          <w:t xml:space="preserve">2. Running </w:t>
        </w:r>
        <w:r w:rsidRPr="005A0A5A">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_Toc195534732 \h </w:instrText>
        </w:r>
        <w:r>
          <w:rPr>
            <w:noProof/>
            <w:webHidden/>
          </w:rPr>
        </w:r>
        <w:r>
          <w:rPr>
            <w:noProof/>
            <w:webHidden/>
          </w:rPr>
          <w:fldChar w:fldCharType="separate"/>
        </w:r>
        <w:r>
          <w:rPr>
            <w:noProof/>
            <w:webHidden/>
          </w:rPr>
          <w:t>9</w:t>
        </w:r>
        <w:r>
          <w:rPr>
            <w:noProof/>
            <w:webHidden/>
          </w:rPr>
          <w:fldChar w:fldCharType="end"/>
        </w:r>
      </w:hyperlink>
    </w:p>
    <w:p w14:paraId="172A8C53" w14:textId="4F05DA2D"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3" w:history="1">
        <w:r w:rsidRPr="005A0A5A">
          <w:rPr>
            <w:rStyle w:val="Hyperlink"/>
            <w:rFonts w:ascii="Times New Roman" w:hAnsi="Times New Roman"/>
            <w:noProof/>
          </w:rPr>
          <w:t xml:space="preserve">2.1 Input files and running </w:t>
        </w:r>
        <w:r w:rsidRPr="005A0A5A">
          <w:rPr>
            <w:rStyle w:val="Hyperlink"/>
            <w:rFonts w:ascii="Copperplate" w:hAnsi="Copperplate"/>
            <w:noProof/>
          </w:rPr>
          <w:t>Nemesis</w:t>
        </w:r>
        <w:r>
          <w:rPr>
            <w:noProof/>
            <w:webHidden/>
          </w:rPr>
          <w:tab/>
        </w:r>
        <w:r>
          <w:rPr>
            <w:noProof/>
            <w:webHidden/>
          </w:rPr>
          <w:fldChar w:fldCharType="begin"/>
        </w:r>
        <w:r>
          <w:rPr>
            <w:noProof/>
            <w:webHidden/>
          </w:rPr>
          <w:instrText xml:space="preserve"> PAGEREF _Toc195534733 \h </w:instrText>
        </w:r>
        <w:r>
          <w:rPr>
            <w:noProof/>
            <w:webHidden/>
          </w:rPr>
        </w:r>
        <w:r>
          <w:rPr>
            <w:noProof/>
            <w:webHidden/>
          </w:rPr>
          <w:fldChar w:fldCharType="separate"/>
        </w:r>
        <w:r>
          <w:rPr>
            <w:noProof/>
            <w:webHidden/>
          </w:rPr>
          <w:t>9</w:t>
        </w:r>
        <w:r>
          <w:rPr>
            <w:noProof/>
            <w:webHidden/>
          </w:rPr>
          <w:fldChar w:fldCharType="end"/>
        </w:r>
      </w:hyperlink>
    </w:p>
    <w:p w14:paraId="56560D1D" w14:textId="1D58BDAE"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4" w:history="1">
        <w:r w:rsidRPr="005A0A5A">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_Toc195534734 \h </w:instrText>
        </w:r>
        <w:r>
          <w:rPr>
            <w:noProof/>
            <w:webHidden/>
          </w:rPr>
        </w:r>
        <w:r>
          <w:rPr>
            <w:noProof/>
            <w:webHidden/>
          </w:rPr>
          <w:fldChar w:fldCharType="separate"/>
        </w:r>
        <w:r>
          <w:rPr>
            <w:noProof/>
            <w:webHidden/>
          </w:rPr>
          <w:t>12</w:t>
        </w:r>
        <w:r>
          <w:rPr>
            <w:noProof/>
            <w:webHidden/>
          </w:rPr>
          <w:fldChar w:fldCharType="end"/>
        </w:r>
      </w:hyperlink>
    </w:p>
    <w:p w14:paraId="3E41FDE2" w14:textId="31E14E93"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5" w:history="1">
        <w:r w:rsidRPr="005A0A5A">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_Toc195534735 \h </w:instrText>
        </w:r>
        <w:r>
          <w:rPr>
            <w:noProof/>
            <w:webHidden/>
          </w:rPr>
        </w:r>
        <w:r>
          <w:rPr>
            <w:noProof/>
            <w:webHidden/>
          </w:rPr>
          <w:fldChar w:fldCharType="separate"/>
        </w:r>
        <w:r>
          <w:rPr>
            <w:noProof/>
            <w:webHidden/>
          </w:rPr>
          <w:t>13</w:t>
        </w:r>
        <w:r>
          <w:rPr>
            <w:noProof/>
            <w:webHidden/>
          </w:rPr>
          <w:fldChar w:fldCharType="end"/>
        </w:r>
      </w:hyperlink>
    </w:p>
    <w:p w14:paraId="04B5939B" w14:textId="5110DFFF"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36" w:history="1">
        <w:r w:rsidRPr="005A0A5A">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_Toc195534736 \h </w:instrText>
        </w:r>
        <w:r>
          <w:rPr>
            <w:noProof/>
            <w:webHidden/>
          </w:rPr>
        </w:r>
        <w:r>
          <w:rPr>
            <w:noProof/>
            <w:webHidden/>
          </w:rPr>
          <w:fldChar w:fldCharType="separate"/>
        </w:r>
        <w:r>
          <w:rPr>
            <w:noProof/>
            <w:webHidden/>
          </w:rPr>
          <w:t>13</w:t>
        </w:r>
        <w:r>
          <w:rPr>
            <w:noProof/>
            <w:webHidden/>
          </w:rPr>
          <w:fldChar w:fldCharType="end"/>
        </w:r>
      </w:hyperlink>
    </w:p>
    <w:p w14:paraId="44EC663E" w14:textId="685107E2"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7" w:history="1">
        <w:r w:rsidRPr="005A0A5A">
          <w:rPr>
            <w:rStyle w:val="Hyperlink"/>
            <w:rFonts w:ascii="Times New Roman" w:hAnsi="Times New Roman"/>
            <w:noProof/>
          </w:rPr>
          <w:t xml:space="preserve">3.1 </w:t>
        </w:r>
        <w:r w:rsidRPr="005A0A5A">
          <w:rPr>
            <w:rStyle w:val="Hyperlink"/>
            <w:rFonts w:ascii="Times New Roman" w:hAnsi="Times New Roman"/>
            <w:i/>
            <w:noProof/>
          </w:rPr>
          <w:t>A priori</w:t>
        </w:r>
        <w:r w:rsidRPr="005A0A5A">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_Toc195534737 \h </w:instrText>
        </w:r>
        <w:r>
          <w:rPr>
            <w:noProof/>
            <w:webHidden/>
          </w:rPr>
        </w:r>
        <w:r>
          <w:rPr>
            <w:noProof/>
            <w:webHidden/>
          </w:rPr>
          <w:fldChar w:fldCharType="separate"/>
        </w:r>
        <w:r>
          <w:rPr>
            <w:noProof/>
            <w:webHidden/>
          </w:rPr>
          <w:t>14</w:t>
        </w:r>
        <w:r>
          <w:rPr>
            <w:noProof/>
            <w:webHidden/>
          </w:rPr>
          <w:fldChar w:fldCharType="end"/>
        </w:r>
      </w:hyperlink>
    </w:p>
    <w:p w14:paraId="3C1B368F" w14:textId="55D28329"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8" w:history="1">
        <w:r w:rsidRPr="005A0A5A">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_Toc195534738 \h </w:instrText>
        </w:r>
        <w:r>
          <w:rPr>
            <w:noProof/>
            <w:webHidden/>
          </w:rPr>
        </w:r>
        <w:r>
          <w:rPr>
            <w:noProof/>
            <w:webHidden/>
          </w:rPr>
          <w:fldChar w:fldCharType="separate"/>
        </w:r>
        <w:r>
          <w:rPr>
            <w:noProof/>
            <w:webHidden/>
          </w:rPr>
          <w:t>27</w:t>
        </w:r>
        <w:r>
          <w:rPr>
            <w:noProof/>
            <w:webHidden/>
          </w:rPr>
          <w:fldChar w:fldCharType="end"/>
        </w:r>
      </w:hyperlink>
    </w:p>
    <w:p w14:paraId="7B08E436" w14:textId="0BD70EAE"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9" w:history="1">
        <w:r w:rsidRPr="005A0A5A">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_Toc195534739 \h </w:instrText>
        </w:r>
        <w:r>
          <w:rPr>
            <w:noProof/>
            <w:webHidden/>
          </w:rPr>
        </w:r>
        <w:r>
          <w:rPr>
            <w:noProof/>
            <w:webHidden/>
          </w:rPr>
          <w:fldChar w:fldCharType="separate"/>
        </w:r>
        <w:r>
          <w:rPr>
            <w:noProof/>
            <w:webHidden/>
          </w:rPr>
          <w:t>30</w:t>
        </w:r>
        <w:r>
          <w:rPr>
            <w:noProof/>
            <w:webHidden/>
          </w:rPr>
          <w:fldChar w:fldCharType="end"/>
        </w:r>
      </w:hyperlink>
    </w:p>
    <w:p w14:paraId="1F27EAC6" w14:textId="607F97F5"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0" w:history="1">
        <w:r w:rsidRPr="005A0A5A">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_Toc195534740 \h </w:instrText>
        </w:r>
        <w:r>
          <w:rPr>
            <w:noProof/>
            <w:webHidden/>
          </w:rPr>
        </w:r>
        <w:r>
          <w:rPr>
            <w:noProof/>
            <w:webHidden/>
          </w:rPr>
          <w:fldChar w:fldCharType="separate"/>
        </w:r>
        <w:r>
          <w:rPr>
            <w:noProof/>
            <w:webHidden/>
          </w:rPr>
          <w:t>32</w:t>
        </w:r>
        <w:r>
          <w:rPr>
            <w:noProof/>
            <w:webHidden/>
          </w:rPr>
          <w:fldChar w:fldCharType="end"/>
        </w:r>
      </w:hyperlink>
    </w:p>
    <w:p w14:paraId="59666AD8" w14:textId="7443F4E2"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1" w:history="1">
        <w:r w:rsidRPr="005A0A5A">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_Toc195534741 \h </w:instrText>
        </w:r>
        <w:r>
          <w:rPr>
            <w:noProof/>
            <w:webHidden/>
          </w:rPr>
        </w:r>
        <w:r>
          <w:rPr>
            <w:noProof/>
            <w:webHidden/>
          </w:rPr>
          <w:fldChar w:fldCharType="separate"/>
        </w:r>
        <w:r>
          <w:rPr>
            <w:noProof/>
            <w:webHidden/>
          </w:rPr>
          <w:t>32</w:t>
        </w:r>
        <w:r>
          <w:rPr>
            <w:noProof/>
            <w:webHidden/>
          </w:rPr>
          <w:fldChar w:fldCharType="end"/>
        </w:r>
      </w:hyperlink>
    </w:p>
    <w:p w14:paraId="491DD428" w14:textId="7AE697ED"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2" w:history="1">
        <w:r w:rsidRPr="005A0A5A">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_Toc195534742 \h </w:instrText>
        </w:r>
        <w:r>
          <w:rPr>
            <w:noProof/>
            <w:webHidden/>
          </w:rPr>
        </w:r>
        <w:r>
          <w:rPr>
            <w:noProof/>
            <w:webHidden/>
          </w:rPr>
          <w:fldChar w:fldCharType="separate"/>
        </w:r>
        <w:r>
          <w:rPr>
            <w:noProof/>
            <w:webHidden/>
          </w:rPr>
          <w:t>33</w:t>
        </w:r>
        <w:r>
          <w:rPr>
            <w:noProof/>
            <w:webHidden/>
          </w:rPr>
          <w:fldChar w:fldCharType="end"/>
        </w:r>
      </w:hyperlink>
    </w:p>
    <w:p w14:paraId="1860EDC2" w14:textId="173A0B57"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3" w:history="1">
        <w:r w:rsidRPr="005A0A5A">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_Toc195534743 \h </w:instrText>
        </w:r>
        <w:r>
          <w:rPr>
            <w:noProof/>
            <w:webHidden/>
          </w:rPr>
        </w:r>
        <w:r>
          <w:rPr>
            <w:noProof/>
            <w:webHidden/>
          </w:rPr>
          <w:fldChar w:fldCharType="separate"/>
        </w:r>
        <w:r>
          <w:rPr>
            <w:noProof/>
            <w:webHidden/>
          </w:rPr>
          <w:t>33</w:t>
        </w:r>
        <w:r>
          <w:rPr>
            <w:noProof/>
            <w:webHidden/>
          </w:rPr>
          <w:fldChar w:fldCharType="end"/>
        </w:r>
      </w:hyperlink>
    </w:p>
    <w:p w14:paraId="598DDC2E" w14:textId="7726D777"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4" w:history="1">
        <w:r w:rsidRPr="005A0A5A">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_Toc195534744 \h </w:instrText>
        </w:r>
        <w:r>
          <w:rPr>
            <w:noProof/>
            <w:webHidden/>
          </w:rPr>
        </w:r>
        <w:r>
          <w:rPr>
            <w:noProof/>
            <w:webHidden/>
          </w:rPr>
          <w:fldChar w:fldCharType="separate"/>
        </w:r>
        <w:r>
          <w:rPr>
            <w:noProof/>
            <w:webHidden/>
          </w:rPr>
          <w:t>33</w:t>
        </w:r>
        <w:r>
          <w:rPr>
            <w:noProof/>
            <w:webHidden/>
          </w:rPr>
          <w:fldChar w:fldCharType="end"/>
        </w:r>
      </w:hyperlink>
    </w:p>
    <w:p w14:paraId="3244AD19" w14:textId="76F86365"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5" w:history="1">
        <w:r w:rsidRPr="005A0A5A">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_Toc195534745 \h </w:instrText>
        </w:r>
        <w:r>
          <w:rPr>
            <w:noProof/>
            <w:webHidden/>
          </w:rPr>
        </w:r>
        <w:r>
          <w:rPr>
            <w:noProof/>
            <w:webHidden/>
          </w:rPr>
          <w:fldChar w:fldCharType="separate"/>
        </w:r>
        <w:r>
          <w:rPr>
            <w:noProof/>
            <w:webHidden/>
          </w:rPr>
          <w:t>34</w:t>
        </w:r>
        <w:r>
          <w:rPr>
            <w:noProof/>
            <w:webHidden/>
          </w:rPr>
          <w:fldChar w:fldCharType="end"/>
        </w:r>
      </w:hyperlink>
    </w:p>
    <w:p w14:paraId="0FB17080" w14:textId="55FE2403"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6" w:history="1">
        <w:r w:rsidRPr="005A0A5A">
          <w:rPr>
            <w:rStyle w:val="Hyperlink"/>
            <w:rFonts w:ascii="Times New Roman" w:hAnsi="Times New Roman"/>
            <w:noProof/>
          </w:rPr>
          <w:t>3.10 Additional vapour saturation definition .vpf file.</w:t>
        </w:r>
        <w:r>
          <w:rPr>
            <w:noProof/>
            <w:webHidden/>
          </w:rPr>
          <w:tab/>
        </w:r>
        <w:r>
          <w:rPr>
            <w:noProof/>
            <w:webHidden/>
          </w:rPr>
          <w:fldChar w:fldCharType="begin"/>
        </w:r>
        <w:r>
          <w:rPr>
            <w:noProof/>
            <w:webHidden/>
          </w:rPr>
          <w:instrText xml:space="preserve"> PAGEREF _Toc195534746 \h </w:instrText>
        </w:r>
        <w:r>
          <w:rPr>
            <w:noProof/>
            <w:webHidden/>
          </w:rPr>
        </w:r>
        <w:r>
          <w:rPr>
            <w:noProof/>
            <w:webHidden/>
          </w:rPr>
          <w:fldChar w:fldCharType="separate"/>
        </w:r>
        <w:r>
          <w:rPr>
            <w:noProof/>
            <w:webHidden/>
          </w:rPr>
          <w:t>35</w:t>
        </w:r>
        <w:r>
          <w:rPr>
            <w:noProof/>
            <w:webHidden/>
          </w:rPr>
          <w:fldChar w:fldCharType="end"/>
        </w:r>
      </w:hyperlink>
    </w:p>
    <w:p w14:paraId="25359EDE" w14:textId="3D07E00E"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47" w:history="1">
        <w:r w:rsidRPr="005A0A5A">
          <w:rPr>
            <w:rStyle w:val="Hyperlink"/>
            <w:noProof/>
          </w:rPr>
          <w:t>4. Line-by-line calculations with Nemesis</w:t>
        </w:r>
        <w:r>
          <w:rPr>
            <w:noProof/>
            <w:webHidden/>
          </w:rPr>
          <w:tab/>
        </w:r>
        <w:r>
          <w:rPr>
            <w:noProof/>
            <w:webHidden/>
          </w:rPr>
          <w:fldChar w:fldCharType="begin"/>
        </w:r>
        <w:r>
          <w:rPr>
            <w:noProof/>
            <w:webHidden/>
          </w:rPr>
          <w:instrText xml:space="preserve"> PAGEREF _Toc195534747 \h </w:instrText>
        </w:r>
        <w:r>
          <w:rPr>
            <w:noProof/>
            <w:webHidden/>
          </w:rPr>
        </w:r>
        <w:r>
          <w:rPr>
            <w:noProof/>
            <w:webHidden/>
          </w:rPr>
          <w:fldChar w:fldCharType="separate"/>
        </w:r>
        <w:r>
          <w:rPr>
            <w:noProof/>
            <w:webHidden/>
          </w:rPr>
          <w:t>37</w:t>
        </w:r>
        <w:r>
          <w:rPr>
            <w:noProof/>
            <w:webHidden/>
          </w:rPr>
          <w:fldChar w:fldCharType="end"/>
        </w:r>
      </w:hyperlink>
    </w:p>
    <w:p w14:paraId="151C5F40" w14:textId="30C6108D"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8" w:history="1">
        <w:r w:rsidRPr="005A0A5A">
          <w:rPr>
            <w:rStyle w:val="Hyperlink"/>
            <w:noProof/>
          </w:rPr>
          <w:t>4.1 Running Nemesis in LBL mode</w:t>
        </w:r>
        <w:r>
          <w:rPr>
            <w:noProof/>
            <w:webHidden/>
          </w:rPr>
          <w:tab/>
        </w:r>
        <w:r>
          <w:rPr>
            <w:noProof/>
            <w:webHidden/>
          </w:rPr>
          <w:fldChar w:fldCharType="begin"/>
        </w:r>
        <w:r>
          <w:rPr>
            <w:noProof/>
            <w:webHidden/>
          </w:rPr>
          <w:instrText xml:space="preserve"> PAGEREF _Toc195534748 \h </w:instrText>
        </w:r>
        <w:r>
          <w:rPr>
            <w:noProof/>
            <w:webHidden/>
          </w:rPr>
        </w:r>
        <w:r>
          <w:rPr>
            <w:noProof/>
            <w:webHidden/>
          </w:rPr>
          <w:fldChar w:fldCharType="separate"/>
        </w:r>
        <w:r>
          <w:rPr>
            <w:noProof/>
            <w:webHidden/>
          </w:rPr>
          <w:t>37</w:t>
        </w:r>
        <w:r>
          <w:rPr>
            <w:noProof/>
            <w:webHidden/>
          </w:rPr>
          <w:fldChar w:fldCharType="end"/>
        </w:r>
      </w:hyperlink>
    </w:p>
    <w:p w14:paraId="7C7EE15B" w14:textId="1FB187CC"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9" w:history="1">
        <w:r w:rsidRPr="005A0A5A">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_Toc195534749 \h </w:instrText>
        </w:r>
        <w:r>
          <w:rPr>
            <w:noProof/>
            <w:webHidden/>
          </w:rPr>
        </w:r>
        <w:r>
          <w:rPr>
            <w:noProof/>
            <w:webHidden/>
          </w:rPr>
          <w:fldChar w:fldCharType="separate"/>
        </w:r>
        <w:r>
          <w:rPr>
            <w:noProof/>
            <w:webHidden/>
          </w:rPr>
          <w:t>38</w:t>
        </w:r>
        <w:r>
          <w:rPr>
            <w:noProof/>
            <w:webHidden/>
          </w:rPr>
          <w:fldChar w:fldCharType="end"/>
        </w:r>
      </w:hyperlink>
    </w:p>
    <w:p w14:paraId="2A98485C" w14:textId="49D5E467"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0" w:history="1">
        <w:r w:rsidRPr="005A0A5A">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_Toc195534750 \h </w:instrText>
        </w:r>
        <w:r>
          <w:rPr>
            <w:noProof/>
            <w:webHidden/>
          </w:rPr>
        </w:r>
        <w:r>
          <w:rPr>
            <w:noProof/>
            <w:webHidden/>
          </w:rPr>
          <w:fldChar w:fldCharType="separate"/>
        </w:r>
        <w:r>
          <w:rPr>
            <w:noProof/>
            <w:webHidden/>
          </w:rPr>
          <w:t>38</w:t>
        </w:r>
        <w:r>
          <w:rPr>
            <w:noProof/>
            <w:webHidden/>
          </w:rPr>
          <w:fldChar w:fldCharType="end"/>
        </w:r>
      </w:hyperlink>
    </w:p>
    <w:p w14:paraId="2F1CC545" w14:textId="533CFD64"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1" w:history="1">
        <w:r w:rsidRPr="005A0A5A">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_Toc195534751 \h </w:instrText>
        </w:r>
        <w:r>
          <w:rPr>
            <w:noProof/>
            <w:webHidden/>
          </w:rPr>
        </w:r>
        <w:r>
          <w:rPr>
            <w:noProof/>
            <w:webHidden/>
          </w:rPr>
          <w:fldChar w:fldCharType="separate"/>
        </w:r>
        <w:r>
          <w:rPr>
            <w:noProof/>
            <w:webHidden/>
          </w:rPr>
          <w:t>38</w:t>
        </w:r>
        <w:r>
          <w:rPr>
            <w:noProof/>
            <w:webHidden/>
          </w:rPr>
          <w:fldChar w:fldCharType="end"/>
        </w:r>
      </w:hyperlink>
    </w:p>
    <w:p w14:paraId="7DC8A55B" w14:textId="79998C1D"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2" w:history="1">
        <w:r w:rsidRPr="005A0A5A">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_Toc195534752 \h </w:instrText>
        </w:r>
        <w:r>
          <w:rPr>
            <w:noProof/>
            <w:webHidden/>
          </w:rPr>
        </w:r>
        <w:r>
          <w:rPr>
            <w:noProof/>
            <w:webHidden/>
          </w:rPr>
          <w:fldChar w:fldCharType="separate"/>
        </w:r>
        <w:r>
          <w:rPr>
            <w:noProof/>
            <w:webHidden/>
          </w:rPr>
          <w:t>38</w:t>
        </w:r>
        <w:r>
          <w:rPr>
            <w:noProof/>
            <w:webHidden/>
          </w:rPr>
          <w:fldChar w:fldCharType="end"/>
        </w:r>
      </w:hyperlink>
    </w:p>
    <w:p w14:paraId="157C843B" w14:textId="7892CE90"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3" w:history="1">
        <w:r w:rsidRPr="005A0A5A">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_Toc195534753 \h </w:instrText>
        </w:r>
        <w:r>
          <w:rPr>
            <w:noProof/>
            <w:webHidden/>
          </w:rPr>
        </w:r>
        <w:r>
          <w:rPr>
            <w:noProof/>
            <w:webHidden/>
          </w:rPr>
          <w:fldChar w:fldCharType="separate"/>
        </w:r>
        <w:r>
          <w:rPr>
            <w:noProof/>
            <w:webHidden/>
          </w:rPr>
          <w:t>39</w:t>
        </w:r>
        <w:r>
          <w:rPr>
            <w:noProof/>
            <w:webHidden/>
          </w:rPr>
          <w:fldChar w:fldCharType="end"/>
        </w:r>
      </w:hyperlink>
    </w:p>
    <w:p w14:paraId="64E97BC3" w14:textId="6469F6D0"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4" w:history="1">
        <w:r w:rsidRPr="005A0A5A">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_Toc195534754 \h </w:instrText>
        </w:r>
        <w:r>
          <w:rPr>
            <w:noProof/>
            <w:webHidden/>
          </w:rPr>
        </w:r>
        <w:r>
          <w:rPr>
            <w:noProof/>
            <w:webHidden/>
          </w:rPr>
          <w:fldChar w:fldCharType="separate"/>
        </w:r>
        <w:r>
          <w:rPr>
            <w:noProof/>
            <w:webHidden/>
          </w:rPr>
          <w:t>39</w:t>
        </w:r>
        <w:r>
          <w:rPr>
            <w:noProof/>
            <w:webHidden/>
          </w:rPr>
          <w:fldChar w:fldCharType="end"/>
        </w:r>
      </w:hyperlink>
    </w:p>
    <w:p w14:paraId="6C3DC7BF" w14:textId="69A364E6"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5" w:history="1">
        <w:r w:rsidRPr="005A0A5A">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_Toc195534755 \h </w:instrText>
        </w:r>
        <w:r>
          <w:rPr>
            <w:noProof/>
            <w:webHidden/>
          </w:rPr>
        </w:r>
        <w:r>
          <w:rPr>
            <w:noProof/>
            <w:webHidden/>
          </w:rPr>
          <w:fldChar w:fldCharType="separate"/>
        </w:r>
        <w:r>
          <w:rPr>
            <w:noProof/>
            <w:webHidden/>
          </w:rPr>
          <w:t>40</w:t>
        </w:r>
        <w:r>
          <w:rPr>
            <w:noProof/>
            <w:webHidden/>
          </w:rPr>
          <w:fldChar w:fldCharType="end"/>
        </w:r>
      </w:hyperlink>
    </w:p>
    <w:p w14:paraId="1924D769" w14:textId="3AB26AEE"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6" w:history="1">
        <w:r w:rsidRPr="005A0A5A">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_Toc195534756 \h </w:instrText>
        </w:r>
        <w:r>
          <w:rPr>
            <w:noProof/>
            <w:webHidden/>
          </w:rPr>
        </w:r>
        <w:r>
          <w:rPr>
            <w:noProof/>
            <w:webHidden/>
          </w:rPr>
          <w:fldChar w:fldCharType="separate"/>
        </w:r>
        <w:r>
          <w:rPr>
            <w:noProof/>
            <w:webHidden/>
          </w:rPr>
          <w:t>40</w:t>
        </w:r>
        <w:r>
          <w:rPr>
            <w:noProof/>
            <w:webHidden/>
          </w:rPr>
          <w:fldChar w:fldCharType="end"/>
        </w:r>
      </w:hyperlink>
    </w:p>
    <w:p w14:paraId="356895B6" w14:textId="005486F3"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7" w:history="1">
        <w:r w:rsidRPr="005A0A5A">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_Toc195534757 \h </w:instrText>
        </w:r>
        <w:r>
          <w:rPr>
            <w:noProof/>
            <w:webHidden/>
          </w:rPr>
        </w:r>
        <w:r>
          <w:rPr>
            <w:noProof/>
            <w:webHidden/>
          </w:rPr>
          <w:fldChar w:fldCharType="separate"/>
        </w:r>
        <w:r>
          <w:rPr>
            <w:noProof/>
            <w:webHidden/>
          </w:rPr>
          <w:t>40</w:t>
        </w:r>
        <w:r>
          <w:rPr>
            <w:noProof/>
            <w:webHidden/>
          </w:rPr>
          <w:fldChar w:fldCharType="end"/>
        </w:r>
      </w:hyperlink>
    </w:p>
    <w:p w14:paraId="0844344C" w14:textId="377836E0"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8" w:history="1">
        <w:r w:rsidRPr="005A0A5A">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_Toc195534758 \h </w:instrText>
        </w:r>
        <w:r>
          <w:rPr>
            <w:noProof/>
            <w:webHidden/>
          </w:rPr>
        </w:r>
        <w:r>
          <w:rPr>
            <w:noProof/>
            <w:webHidden/>
          </w:rPr>
          <w:fldChar w:fldCharType="separate"/>
        </w:r>
        <w:r>
          <w:rPr>
            <w:noProof/>
            <w:webHidden/>
          </w:rPr>
          <w:t>40</w:t>
        </w:r>
        <w:r>
          <w:rPr>
            <w:noProof/>
            <w:webHidden/>
          </w:rPr>
          <w:fldChar w:fldCharType="end"/>
        </w:r>
      </w:hyperlink>
    </w:p>
    <w:p w14:paraId="3B96FE88" w14:textId="42A28264"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9" w:history="1">
        <w:r w:rsidRPr="005A0A5A">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_Toc195534759 \h </w:instrText>
        </w:r>
        <w:r>
          <w:rPr>
            <w:noProof/>
            <w:webHidden/>
          </w:rPr>
        </w:r>
        <w:r>
          <w:rPr>
            <w:noProof/>
            <w:webHidden/>
          </w:rPr>
          <w:fldChar w:fldCharType="separate"/>
        </w:r>
        <w:r>
          <w:rPr>
            <w:noProof/>
            <w:webHidden/>
          </w:rPr>
          <w:t>41</w:t>
        </w:r>
        <w:r>
          <w:rPr>
            <w:noProof/>
            <w:webHidden/>
          </w:rPr>
          <w:fldChar w:fldCharType="end"/>
        </w:r>
      </w:hyperlink>
    </w:p>
    <w:p w14:paraId="2AAF86B7" w14:textId="39E93A31"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60" w:history="1">
        <w:r w:rsidRPr="005A0A5A">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_Toc195534760 \h </w:instrText>
        </w:r>
        <w:r>
          <w:rPr>
            <w:noProof/>
            <w:webHidden/>
          </w:rPr>
        </w:r>
        <w:r>
          <w:rPr>
            <w:noProof/>
            <w:webHidden/>
          </w:rPr>
          <w:fldChar w:fldCharType="separate"/>
        </w:r>
        <w:r>
          <w:rPr>
            <w:noProof/>
            <w:webHidden/>
          </w:rPr>
          <w:t>42</w:t>
        </w:r>
        <w:r>
          <w:rPr>
            <w:noProof/>
            <w:webHidden/>
          </w:rPr>
          <w:fldChar w:fldCharType="end"/>
        </w:r>
      </w:hyperlink>
    </w:p>
    <w:p w14:paraId="2ACFF61F" w14:textId="4E085E67"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1" w:history="1">
        <w:r w:rsidRPr="005A0A5A">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_Toc195534761 \h </w:instrText>
        </w:r>
        <w:r>
          <w:rPr>
            <w:noProof/>
            <w:webHidden/>
          </w:rPr>
        </w:r>
        <w:r>
          <w:rPr>
            <w:noProof/>
            <w:webHidden/>
          </w:rPr>
          <w:fldChar w:fldCharType="separate"/>
        </w:r>
        <w:r>
          <w:rPr>
            <w:noProof/>
            <w:webHidden/>
          </w:rPr>
          <w:t>42</w:t>
        </w:r>
        <w:r>
          <w:rPr>
            <w:noProof/>
            <w:webHidden/>
          </w:rPr>
          <w:fldChar w:fldCharType="end"/>
        </w:r>
      </w:hyperlink>
    </w:p>
    <w:p w14:paraId="0721BC5C" w14:textId="59847579"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2" w:history="1">
        <w:r w:rsidRPr="005A0A5A">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_Toc195534762 \h </w:instrText>
        </w:r>
        <w:r>
          <w:rPr>
            <w:noProof/>
            <w:webHidden/>
          </w:rPr>
        </w:r>
        <w:r>
          <w:rPr>
            <w:noProof/>
            <w:webHidden/>
          </w:rPr>
          <w:fldChar w:fldCharType="separate"/>
        </w:r>
        <w:r>
          <w:rPr>
            <w:noProof/>
            <w:webHidden/>
          </w:rPr>
          <w:t>42</w:t>
        </w:r>
        <w:r>
          <w:rPr>
            <w:noProof/>
            <w:webHidden/>
          </w:rPr>
          <w:fldChar w:fldCharType="end"/>
        </w:r>
      </w:hyperlink>
    </w:p>
    <w:p w14:paraId="3443D8A2" w14:textId="1B31F2EC"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3" w:history="1">
        <w:r w:rsidRPr="005A0A5A">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_Toc195534763 \h </w:instrText>
        </w:r>
        <w:r>
          <w:rPr>
            <w:noProof/>
            <w:webHidden/>
          </w:rPr>
        </w:r>
        <w:r>
          <w:rPr>
            <w:noProof/>
            <w:webHidden/>
          </w:rPr>
          <w:fldChar w:fldCharType="separate"/>
        </w:r>
        <w:r>
          <w:rPr>
            <w:noProof/>
            <w:webHidden/>
          </w:rPr>
          <w:t>44</w:t>
        </w:r>
        <w:r>
          <w:rPr>
            <w:noProof/>
            <w:webHidden/>
          </w:rPr>
          <w:fldChar w:fldCharType="end"/>
        </w:r>
      </w:hyperlink>
    </w:p>
    <w:p w14:paraId="29DA9612" w14:textId="1B363888"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4" w:history="1">
        <w:r w:rsidRPr="005A0A5A">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_Toc195534764 \h </w:instrText>
        </w:r>
        <w:r>
          <w:rPr>
            <w:noProof/>
            <w:webHidden/>
          </w:rPr>
        </w:r>
        <w:r>
          <w:rPr>
            <w:noProof/>
            <w:webHidden/>
          </w:rPr>
          <w:fldChar w:fldCharType="separate"/>
        </w:r>
        <w:r>
          <w:rPr>
            <w:noProof/>
            <w:webHidden/>
          </w:rPr>
          <w:t>44</w:t>
        </w:r>
        <w:r>
          <w:rPr>
            <w:noProof/>
            <w:webHidden/>
          </w:rPr>
          <w:fldChar w:fldCharType="end"/>
        </w:r>
      </w:hyperlink>
    </w:p>
    <w:p w14:paraId="41BBF480" w14:textId="6E39D086"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65" w:history="1">
        <w:r w:rsidRPr="005A0A5A">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_Toc195534765 \h </w:instrText>
        </w:r>
        <w:r>
          <w:rPr>
            <w:noProof/>
            <w:webHidden/>
          </w:rPr>
        </w:r>
        <w:r>
          <w:rPr>
            <w:noProof/>
            <w:webHidden/>
          </w:rPr>
          <w:fldChar w:fldCharType="separate"/>
        </w:r>
        <w:r>
          <w:rPr>
            <w:noProof/>
            <w:webHidden/>
          </w:rPr>
          <w:t>46</w:t>
        </w:r>
        <w:r>
          <w:rPr>
            <w:noProof/>
            <w:webHidden/>
          </w:rPr>
          <w:fldChar w:fldCharType="end"/>
        </w:r>
      </w:hyperlink>
    </w:p>
    <w:p w14:paraId="629FA2AC" w14:textId="24E87425"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66" w:history="1">
        <w:r w:rsidRPr="005A0A5A">
          <w:rPr>
            <w:rStyle w:val="Hyperlink"/>
            <w:rFonts w:ascii="Times New Roman" w:hAnsi="Times New Roman"/>
            <w:noProof/>
            <w:lang w:val="en-US"/>
          </w:rPr>
          <w:t>11. Note on k-table formats</w:t>
        </w:r>
        <w:r>
          <w:rPr>
            <w:noProof/>
            <w:webHidden/>
          </w:rPr>
          <w:tab/>
        </w:r>
        <w:r>
          <w:rPr>
            <w:noProof/>
            <w:webHidden/>
          </w:rPr>
          <w:fldChar w:fldCharType="begin"/>
        </w:r>
        <w:r>
          <w:rPr>
            <w:noProof/>
            <w:webHidden/>
          </w:rPr>
          <w:instrText xml:space="preserve"> PAGEREF _Toc195534766 \h </w:instrText>
        </w:r>
        <w:r>
          <w:rPr>
            <w:noProof/>
            <w:webHidden/>
          </w:rPr>
        </w:r>
        <w:r>
          <w:rPr>
            <w:noProof/>
            <w:webHidden/>
          </w:rPr>
          <w:fldChar w:fldCharType="separate"/>
        </w:r>
        <w:r>
          <w:rPr>
            <w:noProof/>
            <w:webHidden/>
          </w:rPr>
          <w:t>46</w:t>
        </w:r>
        <w:r>
          <w:rPr>
            <w:noProof/>
            <w:webHidden/>
          </w:rPr>
          <w:fldChar w:fldCharType="end"/>
        </w:r>
      </w:hyperlink>
    </w:p>
    <w:p w14:paraId="3FA1572B" w14:textId="6A51A9D9" w:rsidR="008A53DF" w:rsidRDefault="00441545"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bookmarkStart w:id="3" w:name="_Toc77754675"/>
      <w:bookmarkStart w:id="4" w:name="_Toc195534725"/>
      <w:bookmarkStart w:id="5" w:name="_Toc82424159"/>
      <w:r>
        <w:rPr>
          <w:rFonts w:ascii="Times New Roman" w:hAnsi="Times New Roman"/>
          <w:b/>
        </w:rPr>
        <w:lastRenderedPageBreak/>
        <w:t>0. Overview</w:t>
      </w:r>
      <w:bookmarkEnd w:id="0"/>
      <w:bookmarkEnd w:id="1"/>
      <w:bookmarkEnd w:id="2"/>
      <w:bookmarkEnd w:id="3"/>
      <w:bookmarkEnd w:id="4"/>
      <w:bookmarkEnd w:id="5"/>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6" w:name="_Toc74210736"/>
      <w:bookmarkStart w:id="7" w:name="_Toc74211414"/>
      <w:bookmarkStart w:id="8" w:name="_Toc74810175"/>
      <w:bookmarkStart w:id="9" w:name="_Toc77754676"/>
      <w:bookmarkStart w:id="10" w:name="_Toc195534726"/>
      <w:bookmarkStart w:id="11" w:name="_Toc82424160"/>
      <w:r>
        <w:rPr>
          <w:rFonts w:ascii="Times New Roman" w:hAnsi="Times New Roman"/>
          <w:b/>
        </w:rPr>
        <w:t>0.1. Reference Documents</w:t>
      </w:r>
      <w:bookmarkEnd w:id="6"/>
      <w:bookmarkEnd w:id="7"/>
      <w:bookmarkEnd w:id="8"/>
      <w:bookmarkEnd w:id="9"/>
      <w:bookmarkEnd w:id="10"/>
      <w:bookmarkEnd w:id="11"/>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12" w:name="_Toc74210737"/>
      <w:bookmarkStart w:id="13" w:name="_Toc74211415"/>
      <w:bookmarkStart w:id="14" w:name="_Toc74810176"/>
      <w:bookmarkStart w:id="15" w:name="_Toc77754677"/>
      <w:bookmarkStart w:id="16" w:name="_Toc195534727"/>
      <w:bookmarkStart w:id="17" w:name="_Toc82424161"/>
      <w:r>
        <w:rPr>
          <w:rFonts w:ascii="Times New Roman" w:hAnsi="Times New Roman"/>
          <w:b/>
        </w:rPr>
        <w:t>0.2. Defined Fonts</w:t>
      </w:r>
      <w:bookmarkEnd w:id="12"/>
      <w:bookmarkEnd w:id="13"/>
      <w:bookmarkEnd w:id="14"/>
      <w:bookmarkEnd w:id="15"/>
      <w:bookmarkEnd w:id="16"/>
      <w:bookmarkEnd w:id="17"/>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r>
        <w:rPr>
          <w:rFonts w:ascii="Times New Roman" w:hAnsi="Times New Roman"/>
          <w:u w:val="single"/>
        </w:rPr>
        <w:t>CIRSdrvg</w:t>
      </w:r>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r w:rsidRPr="00D368D2">
        <w:rPr>
          <w:rFonts w:ascii="Copperplate" w:hAnsi="Copperplate"/>
        </w:rPr>
        <w:t>Radtrans</w:t>
      </w:r>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r>
        <w:rPr>
          <w:rFonts w:ascii="Courier New" w:hAnsi="Courier New" w:cs="Courier New"/>
        </w:rPr>
        <w:t>cirsradg.f</w:t>
      </w:r>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18" w:name="_Toc74210738"/>
      <w:bookmarkStart w:id="19" w:name="_Toc74211416"/>
      <w:bookmarkStart w:id="20" w:name="_Toc74810177"/>
      <w:bookmarkStart w:id="21" w:name="_Toc77754678"/>
      <w:bookmarkStart w:id="22" w:name="_Toc195534728"/>
      <w:bookmarkStart w:id="23" w:name="_Toc82424162"/>
      <w:r>
        <w:rPr>
          <w:rFonts w:ascii="Times New Roman" w:hAnsi="Times New Roman"/>
          <w:b/>
        </w:rPr>
        <w:t>0.3</w:t>
      </w:r>
      <w:r w:rsidR="008A53DF">
        <w:rPr>
          <w:rFonts w:ascii="Times New Roman" w:hAnsi="Times New Roman"/>
          <w:b/>
        </w:rPr>
        <w:t>. Radiance Units</w:t>
      </w:r>
      <w:bookmarkEnd w:id="18"/>
      <w:bookmarkEnd w:id="19"/>
      <w:bookmarkEnd w:id="20"/>
      <w:bookmarkEnd w:id="21"/>
      <w:bookmarkEnd w:id="22"/>
      <w:bookmarkEnd w:id="23"/>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24" w:name="_Toc74210739"/>
      <w:bookmarkStart w:id="25" w:name="_Toc74211417"/>
      <w:bookmarkStart w:id="26" w:name="_Toc74810178"/>
      <w:bookmarkStart w:id="27" w:name="_Toc77754679"/>
      <w:bookmarkStart w:id="28" w:name="_Toc195534729"/>
      <w:bookmarkStart w:id="29" w:name="_Toc82424163"/>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24"/>
      <w:bookmarkEnd w:id="25"/>
      <w:bookmarkEnd w:id="26"/>
      <w:bookmarkEnd w:id="27"/>
      <w:bookmarkEnd w:id="28"/>
      <w:bookmarkEnd w:id="29"/>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30" w:name="_Toc74210740"/>
      <w:bookmarkStart w:id="31" w:name="_Toc74211418"/>
      <w:bookmarkStart w:id="32" w:name="_Toc74810179"/>
      <w:bookmarkStart w:id="33" w:name="_Toc77754680"/>
      <w:bookmarkStart w:id="34" w:name="_Toc195534730"/>
      <w:bookmarkStart w:id="35" w:name="_Toc82424164"/>
      <w:r>
        <w:rPr>
          <w:rFonts w:ascii="Times New Roman" w:hAnsi="Times New Roman"/>
          <w:b/>
        </w:rPr>
        <w:t>1. Introduction</w:t>
      </w:r>
      <w:bookmarkEnd w:id="30"/>
      <w:bookmarkEnd w:id="31"/>
      <w:bookmarkEnd w:id="32"/>
      <w:bookmarkEnd w:id="33"/>
      <w:bookmarkEnd w:id="34"/>
      <w:bookmarkEnd w:id="35"/>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In order to improve the speed of retrievals, the main </w:t>
      </w:r>
      <w:r w:rsidRPr="00D368D2">
        <w:rPr>
          <w:rFonts w:ascii="Copperplate" w:hAnsi="Copperplate"/>
        </w:rPr>
        <w:t xml:space="preserve">Cirsrad </w:t>
      </w:r>
      <w:r>
        <w:rPr>
          <w:rFonts w:ascii="Times New Roman" w:hAnsi="Times New Roman"/>
        </w:rPr>
        <w:t xml:space="preserve">forward model was overhauled to generate </w:t>
      </w:r>
      <w:r w:rsidRPr="00D368D2">
        <w:rPr>
          <w:rFonts w:ascii="Copperplate" w:hAnsi="Copperplate"/>
        </w:rPr>
        <w:t>Cirsradg</w:t>
      </w:r>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r w:rsidRPr="00D368D2">
        <w:rPr>
          <w:rFonts w:ascii="Copperplate" w:hAnsi="Copperplate"/>
        </w:rPr>
        <w:t>Oxcirs</w:t>
      </w:r>
      <w:r>
        <w:rPr>
          <w:rFonts w:ascii="Times New Roman" w:hAnsi="Times New Roman"/>
        </w:rPr>
        <w:t xml:space="preserve"> retrieval code was superseded by </w:t>
      </w:r>
      <w:r w:rsidRPr="00D368D2">
        <w:rPr>
          <w:rFonts w:ascii="Copperplate" w:hAnsi="Copperplate"/>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Following the Cassini spacecraft Jupiter fly</w:t>
      </w:r>
      <w:r w:rsidR="00FA5555">
        <w:rPr>
          <w:rFonts w:ascii="Times New Roman" w:hAnsi="Times New Roman"/>
        </w:rPr>
        <w:t>-</w:t>
      </w:r>
      <w:r>
        <w:rPr>
          <w:rFonts w:ascii="Times New Roman" w:hAnsi="Times New Roman"/>
        </w:rPr>
        <w:t xml:space="preserve">by it was decided to radically overhaul the Oxford CIRS retrieval code to generate a new, general purpose retrieval code which could make maximum use of the advantages of </w:t>
      </w:r>
      <w:r w:rsidRPr="00D368D2">
        <w:rPr>
          <w:rFonts w:ascii="Copperplate" w:hAnsi="Copperplate"/>
        </w:rPr>
        <w:t>Cirsradg</w:t>
      </w:r>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the</w:t>
      </w:r>
      <w:r w:rsidR="00D368D2">
        <w:rPr>
          <w:rFonts w:ascii="Times New Roman" w:hAnsi="Times New Roman"/>
        </w:rPr>
        <w:t xml:space="preserve"> </w:t>
      </w:r>
      <w:r>
        <w:rPr>
          <w:rFonts w:ascii="Times New Roman" w:hAnsi="Times New Roman"/>
        </w:rPr>
        <w:t xml:space="preserv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lbl-tables. The tables are generated with Calc_lbltable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36" w:name="_Toc74210741"/>
      <w:bookmarkStart w:id="37" w:name="_Toc74211419"/>
      <w:bookmarkStart w:id="38" w:name="_Toc74810180"/>
      <w:bookmarkStart w:id="39" w:name="_Toc77754681"/>
      <w:bookmarkStart w:id="40" w:name="_Toc195534731"/>
      <w:bookmarkStart w:id="41" w:name="_Toc82424165"/>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36"/>
      <w:bookmarkEnd w:id="37"/>
      <w:bookmarkEnd w:id="38"/>
      <w:bookmarkEnd w:id="39"/>
      <w:bookmarkEnd w:id="40"/>
      <w:bookmarkEnd w:id="41"/>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42" w:name="_Toc74210742"/>
      <w:bookmarkStart w:id="43" w:name="_Toc74211420"/>
      <w:bookmarkStart w:id="44" w:name="_Toc74810181"/>
      <w:bookmarkStart w:id="45" w:name="_Toc77754682"/>
      <w:bookmarkStart w:id="46" w:name="_Toc195534732"/>
      <w:bookmarkStart w:id="47" w:name="_Toc82424166"/>
      <w:r w:rsidRPr="009B6644">
        <w:rPr>
          <w:rFonts w:ascii="Times New Roman" w:hAnsi="Times New Roman"/>
          <w:b/>
        </w:rPr>
        <w:lastRenderedPageBreak/>
        <w:t xml:space="preserve">2. Running </w:t>
      </w:r>
      <w:r w:rsidRPr="009B6644">
        <w:rPr>
          <w:rFonts w:ascii="Copperplate Gothic Light" w:hAnsi="Copperplate Gothic Light"/>
          <w:b/>
        </w:rPr>
        <w:t>Nemesis</w:t>
      </w:r>
      <w:bookmarkEnd w:id="42"/>
      <w:bookmarkEnd w:id="43"/>
      <w:bookmarkEnd w:id="44"/>
      <w:bookmarkEnd w:id="45"/>
      <w:bookmarkEnd w:id="46"/>
      <w:bookmarkEnd w:id="47"/>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48" w:name="_Toc74210743"/>
      <w:bookmarkStart w:id="49" w:name="_Toc74211421"/>
      <w:bookmarkStart w:id="50" w:name="_Toc74810182"/>
      <w:bookmarkStart w:id="51" w:name="_Toc77754683"/>
      <w:bookmarkStart w:id="52" w:name="_Toc195534733"/>
      <w:bookmarkStart w:id="53" w:name="_Toc82424167"/>
      <w:r w:rsidRPr="009A7FBE">
        <w:rPr>
          <w:rFonts w:ascii="Times New Roman" w:hAnsi="Times New Roman"/>
          <w:b/>
        </w:rPr>
        <w:t xml:space="preserve">2.1 Input files and running </w:t>
      </w:r>
      <w:r w:rsidRPr="00D368D2">
        <w:rPr>
          <w:rFonts w:ascii="Copperplate" w:hAnsi="Copperplate"/>
          <w:b/>
        </w:rPr>
        <w:t>Nemesis</w:t>
      </w:r>
      <w:bookmarkEnd w:id="48"/>
      <w:bookmarkEnd w:id="49"/>
      <w:bookmarkEnd w:id="50"/>
      <w:bookmarkEnd w:id="51"/>
      <w:bookmarkEnd w:id="52"/>
      <w:bookmarkEnd w:id="53"/>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&lt;runname&gt;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 xml:space="preserve">the surface albedo is set to 1-emissivity if GALB, defined in the .set file (and subsequently written to the .sca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&lt;runname&gt;.lls</w:t>
      </w:r>
      <w:r>
        <w:rPr>
          <w:rFonts w:ascii="Times New Roman" w:hAnsi="Times New Roman"/>
        </w:rPr>
        <w:tab/>
        <w:t xml:space="preserve">List of </w:t>
      </w:r>
      <w:r w:rsidRPr="00954334">
        <w:rPr>
          <w:rFonts w:ascii="Times New Roman" w:hAnsi="Times New Roman"/>
        </w:rPr>
        <w:t>lbl-</w:t>
      </w:r>
      <w:r>
        <w:rPr>
          <w:rFonts w:ascii="Times New Roman" w:hAnsi="Times New Roman"/>
        </w:rPr>
        <w:t>table (*.lta)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&gt;.lbl</w:t>
      </w:r>
      <w:r>
        <w:rPr>
          <w:rFonts w:ascii="Times New Roman" w:hAnsi="Times New Roman"/>
        </w:rPr>
        <w:tab/>
        <w:t>Contains the wavenumber range, step, wing, v_rel and v_cutoff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&gt;.sha</w:t>
      </w:r>
      <w:r>
        <w:rPr>
          <w:rFonts w:ascii="Times New Roman" w:hAnsi="Times New Roman"/>
        </w:rPr>
        <w:tab/>
        <w:t>Instrument lineshape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sidR="00F80D2D">
        <w:rPr>
          <w:rFonts w:ascii="Times New Roman" w:hAnsi="Times New Roman"/>
        </w:rPr>
        <w:t>, 5=arbitrary instrument lineshape defined in &lt;runname&gt;.fin</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&lt;runname&gt;.fin</w:t>
      </w:r>
      <w:r>
        <w:rPr>
          <w:rFonts w:ascii="Times New Roman" w:hAnsi="Times New Roman"/>
        </w:rPr>
        <w:tab/>
        <w:t>Instrument lineshape</w:t>
      </w:r>
      <w:r w:rsidR="00A41554">
        <w:rPr>
          <w:rFonts w:ascii="Times New Roman" w:hAnsi="Times New Roman"/>
        </w:rPr>
        <w:t xml:space="preserve"> file</w:t>
      </w:r>
      <w:r>
        <w:rPr>
          <w:rFonts w:ascii="Times New Roman" w:hAnsi="Times New Roman"/>
        </w:rPr>
        <w:t xml:space="preserve">. First line=number of points in linshape,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lineshape</w:t>
      </w:r>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&lt;runname&gt;</w:t>
      </w:r>
      <w:r>
        <w:rPr>
          <w:rFonts w:ascii="Times New Roman" w:hAnsi="Times New Roman"/>
        </w:rPr>
        <w:t>.sha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&lt;runname</w:t>
      </w:r>
      <w:r w:rsidR="00954334">
        <w:rPr>
          <w:rFonts w:ascii="Times New Roman" w:hAnsi="Times New Roman"/>
        </w:rPr>
        <w:t>&gt;.pra</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&gt;.rfl</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&gt;.vpf</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&gt;.cel</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&lt;runname&gt;.rdw If present, this file lists the ‘ranking’ of each of the wavelengths in the .spx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42D4BD35" w:rsidR="00954334" w:rsidRDefault="00954334" w:rsidP="00954334">
      <w:pPr>
        <w:ind w:left="2835" w:hanging="1701"/>
        <w:jc w:val="both"/>
        <w:rPr>
          <w:rFonts w:ascii="Times New Roman" w:hAnsi="Times New Roman"/>
        </w:rPr>
      </w:pPr>
      <w:r>
        <w:rPr>
          <w:rFonts w:ascii="Times New Roman" w:hAnsi="Times New Roman"/>
        </w:rPr>
        <w:t xml:space="preserve">&lt;runname&gt;.pre </w:t>
      </w:r>
      <w:r>
        <w:rPr>
          <w:rFonts w:ascii="Times New Roman" w:hAnsi="Times New Roman"/>
        </w:rPr>
        <w:tab/>
        <w:t>Raw fitted state vectors and covariance matrices from a previous retrieval run. These are output to &lt;runname&gt;.raw, which is simply renamed to &lt;runname&gt;.pre.</w:t>
      </w:r>
    </w:p>
    <w:p w14:paraId="766B82A0" w14:textId="157F354E" w:rsidR="00844BBC" w:rsidRDefault="00844BBC" w:rsidP="00954334">
      <w:pPr>
        <w:ind w:left="2835" w:hanging="1701"/>
        <w:jc w:val="both"/>
        <w:rPr>
          <w:rFonts w:ascii="Times New Roman" w:hAnsi="Times New Roman"/>
        </w:rPr>
      </w:pPr>
    </w:p>
    <w:p w14:paraId="29918502" w14:textId="77777777" w:rsidR="00844BBC" w:rsidRDefault="00844BBC" w:rsidP="00844BBC">
      <w:pPr>
        <w:ind w:left="2835" w:hanging="1701"/>
        <w:jc w:val="both"/>
        <w:rPr>
          <w:rFonts w:ascii="Times New Roman" w:hAnsi="Times New Roman"/>
        </w:rPr>
      </w:pPr>
      <w:r>
        <w:rPr>
          <w:rFonts w:ascii="Times New Roman" w:hAnsi="Times New Roman"/>
        </w:rPr>
        <w:t xml:space="preserve">&lt;runname&gt;.mie </w:t>
      </w:r>
      <w:r>
        <w:rPr>
          <w:rFonts w:ascii="Times New Roman" w:hAnsi="Times New Roman"/>
        </w:rPr>
        <w:tab/>
        <w:t>The default particle size distribution for the 444 model is a standard Gamma distribution. However, this can be overwridden if NEMESIS finds a &lt;runname&gt;.mie, which has the format:</w:t>
      </w:r>
    </w:p>
    <w:p w14:paraId="3541CAAF" w14:textId="1A7E72CE" w:rsidR="00844BBC" w:rsidRDefault="00844BBC" w:rsidP="00844BBC">
      <w:pPr>
        <w:ind w:left="2835"/>
        <w:jc w:val="both"/>
        <w:rPr>
          <w:rFonts w:ascii="Times New Roman" w:hAnsi="Times New Roman"/>
        </w:rPr>
      </w:pPr>
      <w:r>
        <w:rPr>
          <w:rFonts w:ascii="Times New Roman" w:hAnsi="Times New Roman"/>
        </w:rPr>
        <w:t>pvar</w:t>
      </w:r>
      <w:r>
        <w:rPr>
          <w:rFonts w:ascii="Times New Roman" w:hAnsi="Times New Roman"/>
        </w:rPr>
        <w:br/>
        <w:t>mievar(1),xiscatmie(1),xnormmie(1)</w:t>
      </w:r>
      <w:r>
        <w:rPr>
          <w:rFonts w:ascii="Times New Roman" w:hAnsi="Times New Roman"/>
        </w:rPr>
        <w:br/>
        <w:t>…</w:t>
      </w:r>
      <w:r>
        <w:rPr>
          <w:rFonts w:ascii="Times New Roman" w:hAnsi="Times New Roman"/>
        </w:rPr>
        <w:br/>
        <w:t>mievar(pvar),xiscatmie(pvar),xnormmie(pvar)</w:t>
      </w:r>
      <w:r>
        <w:rPr>
          <w:rFonts w:ascii="Times New Roman" w:hAnsi="Times New Roman"/>
        </w:rPr>
        <w:br/>
      </w:r>
      <w:r>
        <w:rPr>
          <w:rFonts w:ascii="Times New Roman" w:hAnsi="Times New Roman"/>
        </w:rPr>
        <w:br/>
      </w:r>
      <w:r>
        <w:rPr>
          <w:rFonts w:ascii="Times New Roman" w:hAnsi="Times New Roman"/>
        </w:rPr>
        <w:lastRenderedPageBreak/>
        <w:t>NEMESIS will override ISCAT and NORM for mode mievar(i) by the accompanying xiscatmie(i) and xnormmie(i).</w:t>
      </w:r>
    </w:p>
    <w:p w14:paraId="00071A5D" w14:textId="77777777" w:rsidR="00844BBC" w:rsidRDefault="00844BBC" w:rsidP="00844BBC">
      <w:pPr>
        <w:ind w:left="2835"/>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r w:rsidR="0026566E">
        <w:rPr>
          <w:rFonts w:ascii="Times New Roman" w:hAnsi="Times New Roman"/>
        </w:rPr>
        <w:t xml:space="preserve">Note, that the last part of this line, i.e., ‘&gt; test.prc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r w:rsidR="0026566E" w:rsidRPr="0026566E">
        <w:rPr>
          <w:rFonts w:ascii="Courier" w:hAnsi="Courier"/>
        </w:rPr>
        <w:t>nemesis.f</w:t>
      </w:r>
      <w:r w:rsidR="0026566E">
        <w:rPr>
          <w:rFonts w:ascii="Times New Roman" w:hAnsi="Times New Roman"/>
        </w:rPr>
        <w:t xml:space="preserve"> file and setting IDIAG=0. In addition, some of writing to meta files (such as the  &lt;runname&gt;.drv) file can be suppressed by additionally setting IQUIET=1 in </w:t>
      </w:r>
      <w:r w:rsidR="0026566E" w:rsidRPr="0026566E">
        <w:rPr>
          <w:rFonts w:ascii="Courier" w:hAnsi="Courier"/>
        </w:rPr>
        <w:t>nemesis.f</w:t>
      </w:r>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r w:rsidRPr="00D368D2">
        <w:rPr>
          <w:rFonts w:ascii="Copperplate" w:hAnsi="Copperplate"/>
        </w:rPr>
        <w:t>NemesisL,</w:t>
      </w:r>
      <w:r>
        <w:rPr>
          <w:rFonts w:ascii="Times New Roman" w:hAnsi="Times New Roman"/>
        </w:rPr>
        <w:t xml:space="preserve"> </w:t>
      </w:r>
      <w:r w:rsidR="0026566E">
        <w:rPr>
          <w:rFonts w:ascii="Times New Roman" w:hAnsi="Times New Roman"/>
        </w:rPr>
        <w:t xml:space="preserve">and </w:t>
      </w:r>
      <w:r w:rsidR="0026566E" w:rsidRPr="00D368D2">
        <w:rPr>
          <w:rFonts w:ascii="Copperplate" w:hAnsi="Copperplate"/>
        </w:rPr>
        <w:t>Nemesis</w:t>
      </w:r>
      <w:r w:rsidR="0026566E">
        <w:rPr>
          <w:rFonts w:ascii="Copperplate" w:hAnsi="Copperplate"/>
        </w:rPr>
        <w:t>disc</w:t>
      </w:r>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54" w:name="_Toc74210744"/>
      <w:bookmarkStart w:id="55" w:name="_Toc74211422"/>
      <w:bookmarkStart w:id="56" w:name="_Toc74810183"/>
      <w:bookmarkStart w:id="57" w:name="_Toc77754684"/>
      <w:bookmarkStart w:id="58" w:name="_Toc195534734"/>
      <w:bookmarkStart w:id="59" w:name="_Toc82424168"/>
      <w:r w:rsidRPr="009A7FBE">
        <w:rPr>
          <w:rFonts w:ascii="Times New Roman" w:hAnsi="Times New Roman"/>
          <w:b/>
        </w:rPr>
        <w:t>2.2 Intermediate files</w:t>
      </w:r>
      <w:bookmarkEnd w:id="54"/>
      <w:bookmarkEnd w:id="55"/>
      <w:bookmarkEnd w:id="56"/>
      <w:bookmarkEnd w:id="57"/>
      <w:bookmarkEnd w:id="58"/>
      <w:bookmarkEnd w:id="5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60" w:name="_Toc74210745"/>
      <w:bookmarkStart w:id="61" w:name="_Toc74211423"/>
      <w:bookmarkStart w:id="62" w:name="_Toc74810184"/>
      <w:bookmarkStart w:id="63" w:name="_Toc77754685"/>
      <w:bookmarkStart w:id="64" w:name="_Toc195534735"/>
      <w:bookmarkStart w:id="65" w:name="_Toc82424169"/>
      <w:r w:rsidRPr="009A7FBE">
        <w:rPr>
          <w:rFonts w:ascii="Times New Roman" w:hAnsi="Times New Roman"/>
          <w:b/>
        </w:rPr>
        <w:t>2.3 Output files and inspecting output</w:t>
      </w:r>
      <w:bookmarkEnd w:id="60"/>
      <w:bookmarkEnd w:id="61"/>
      <w:bookmarkEnd w:id="62"/>
      <w:bookmarkEnd w:id="63"/>
      <w:bookmarkEnd w:id="64"/>
      <w:bookmarkEnd w:id="65"/>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66" w:name="_Toc74210746"/>
      <w:bookmarkStart w:id="67" w:name="_Toc74211424"/>
      <w:bookmarkStart w:id="68" w:name="_Toc74810185"/>
      <w:bookmarkStart w:id="69" w:name="_Toc77754686"/>
      <w:bookmarkStart w:id="70" w:name="_Toc195534736"/>
      <w:bookmarkStart w:id="71" w:name="_Toc82424170"/>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66"/>
      <w:bookmarkEnd w:id="67"/>
      <w:bookmarkEnd w:id="68"/>
      <w:bookmarkEnd w:id="69"/>
      <w:bookmarkEnd w:id="70"/>
      <w:bookmarkEnd w:id="71"/>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35D9AE64" w14:textId="77777777" w:rsidR="002F3CEA" w:rsidRDefault="002F3CEA" w:rsidP="008A53DF">
      <w:pPr>
        <w:ind w:left="-11"/>
        <w:jc w:val="both"/>
        <w:rPr>
          <w:rFonts w:ascii="Times New Roman" w:hAnsi="Times New Roman"/>
        </w:rPr>
      </w:pPr>
    </w:p>
    <w:p w14:paraId="251B4BD5" w14:textId="77777777" w:rsidR="002F3CEA" w:rsidRDefault="002F3CEA"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72" w:name="_Toc74210747"/>
      <w:bookmarkStart w:id="73" w:name="_Toc74211425"/>
      <w:bookmarkStart w:id="74" w:name="_Toc74810186"/>
      <w:bookmarkStart w:id="75" w:name="_Toc77754687"/>
      <w:bookmarkStart w:id="76" w:name="_Toc195534737"/>
      <w:bookmarkStart w:id="77" w:name="_Toc82424171"/>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bookmarkEnd w:id="72"/>
      <w:bookmarkEnd w:id="73"/>
      <w:bookmarkEnd w:id="74"/>
      <w:bookmarkEnd w:id="75"/>
      <w:bookmarkEnd w:id="76"/>
      <w:bookmarkEnd w:id="77"/>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291A511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22DCA0A"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lastRenderedPageBreak/>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0598ECA" w14:textId="6AEF59B4" w:rsidR="003E0073" w:rsidRPr="003E0073" w:rsidRDefault="009F5484" w:rsidP="003E0073">
      <w:pPr>
        <w:numPr>
          <w:ilvl w:val="0"/>
          <w:numId w:val="14"/>
        </w:numPr>
        <w:jc w:val="both"/>
        <w:rPr>
          <w:rFonts w:ascii="Times New Roman" w:hAnsi="Times New Roman"/>
          <w:b/>
          <w:bCs/>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spectrum is calculated with a Kramers-Kronig analysis and then the Mie scattering properties of the particles calculated.</w:t>
      </w:r>
      <w:r w:rsidR="00350C67" w:rsidRPr="001069DE">
        <w:rPr>
          <w:rFonts w:ascii="Times New Roman" w:hAnsi="Times New Roman"/>
        </w:rPr>
        <w:t xml:space="preserve"> </w:t>
      </w:r>
      <w:r w:rsidR="003E0073">
        <w:rPr>
          <w:rFonts w:ascii="Times New Roman" w:hAnsi="Times New Roman"/>
        </w:rPr>
        <w:br/>
      </w:r>
      <w:r w:rsidR="00350C67" w:rsidRPr="001069DE">
        <w:rPr>
          <w:rFonts w:ascii="Times New Roman" w:hAnsi="Times New Roman"/>
          <w:b/>
        </w:rPr>
        <w:t>Note that the wavelengths/wavenumbers must match those in the accompanying &lt;runname&gt;.xsc file.</w:t>
      </w:r>
      <w:r w:rsidR="003E0073">
        <w:rPr>
          <w:rFonts w:ascii="Times New Roman" w:hAnsi="Times New Roman"/>
        </w:rPr>
        <w:t xml:space="preserve"> </w:t>
      </w:r>
      <w:r w:rsidR="003E0073" w:rsidRPr="003E0073">
        <w:rPr>
          <w:rFonts w:ascii="Times New Roman" w:hAnsi="Times New Roman"/>
          <w:b/>
          <w:bCs/>
        </w:rPr>
        <w:t>Note also that if the correlation length is set to be less than 0.0 then the code assumes you want to use the same imaginary refractive index at all wavelengths and just retrieves one parameter. In this case the a priori value of n</w:t>
      </w:r>
      <w:r w:rsidR="003E0073" w:rsidRPr="003E0073">
        <w:rPr>
          <w:rFonts w:ascii="Times New Roman" w:hAnsi="Times New Roman"/>
          <w:b/>
          <w:bCs/>
          <w:vertAlign w:val="subscript"/>
        </w:rPr>
        <w:t>imag</w:t>
      </w:r>
      <w:r w:rsidR="003E0073" w:rsidRPr="003E0073">
        <w:rPr>
          <w:rFonts w:ascii="Times New Roman" w:hAnsi="Times New Roman"/>
          <w:b/>
          <w:bCs/>
        </w:rPr>
        <w:t xml:space="preserve"> is taken to be the first one that is listed in the n</w:t>
      </w:r>
      <w:r w:rsidR="003E0073" w:rsidRPr="003E0073">
        <w:rPr>
          <w:rFonts w:ascii="Times New Roman" w:hAnsi="Times New Roman"/>
          <w:b/>
          <w:bCs/>
          <w:vertAlign w:val="subscript"/>
        </w:rPr>
        <w:t>imag</w:t>
      </w:r>
      <w:r w:rsidR="003E0073" w:rsidRPr="003E0073">
        <w:rPr>
          <w:rFonts w:ascii="Times New Roman" w:hAnsi="Times New Roman"/>
          <w:b/>
          <w:bCs/>
        </w:rPr>
        <w:t xml:space="preserve"> spectrum. </w:t>
      </w:r>
    </w:p>
    <w:p w14:paraId="0FBF4623" w14:textId="54EF7A12" w:rsidR="00A03566" w:rsidRPr="003E0073" w:rsidRDefault="00A03566" w:rsidP="003E0073">
      <w:pPr>
        <w:numPr>
          <w:ilvl w:val="0"/>
          <w:numId w:val="14"/>
        </w:numPr>
        <w:jc w:val="both"/>
        <w:rPr>
          <w:rFonts w:ascii="Times New Roman" w:hAnsi="Times New Roman"/>
          <w:b/>
          <w:bCs/>
        </w:rPr>
      </w:pPr>
      <w:r w:rsidRPr="001069DE">
        <w:rPr>
          <w:rFonts w:ascii="Times New Roman" w:hAnsi="Times New Roman"/>
        </w:rPr>
        <w:t xml:space="preserve">If VARIDENT(IVAR,1) is equal to 445 then the parameter retrieves a cloud’s imaginary refractive index using a Mie coated sphere model (Toon and Ackerman, </w:t>
      </w:r>
      <w:r w:rsidRPr="001069DE">
        <w:rPr>
          <w:rFonts w:ascii="Times New Roman" w:hAnsi="Times New Roman"/>
        </w:rPr>
        <w:lastRenderedPageBreak/>
        <w:t xml:space="preserve">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Kramers-Kronig analysis and then the Mie scattering properties of the particles calculated</w:t>
      </w:r>
      <w:r w:rsidR="00F75F0D">
        <w:rPr>
          <w:rFonts w:ascii="Times New Roman" w:hAnsi="Times New Roman"/>
        </w:rPr>
        <w:t xml:space="preserve"> using dmiess.f</w:t>
      </w:r>
      <w:r w:rsidRPr="001069DE">
        <w:rPr>
          <w:rFonts w:ascii="Times New Roman" w:hAnsi="Times New Roman"/>
        </w:rPr>
        <w:t xml:space="preserve">. </w:t>
      </w:r>
      <w:r w:rsidRPr="001069DE">
        <w:rPr>
          <w:rFonts w:ascii="Times New Roman" w:hAnsi="Times New Roman"/>
          <w:b/>
        </w:rPr>
        <w:t>Note that the wavelengths/wavenumbers must match those in the accompanying &lt;runname&gt;.xsc file.</w:t>
      </w:r>
      <w:r w:rsidR="003E0073">
        <w:rPr>
          <w:rFonts w:ascii="Times New Roman" w:hAnsi="Times New Roman"/>
          <w:b/>
        </w:rPr>
        <w:t xml:space="preserve"> </w:t>
      </w:r>
      <w:r w:rsidR="003E0073" w:rsidRPr="003E0073">
        <w:rPr>
          <w:rFonts w:ascii="Times New Roman" w:hAnsi="Times New Roman"/>
          <w:b/>
          <w:bCs/>
        </w:rPr>
        <w:t>Note also that if the correlation length is set to be less than 0.0 then the code assumes you want to use the same imaginary refractive index at all wavelengths and just retrieves one parameter. In this case the a priori value of n</w:t>
      </w:r>
      <w:r w:rsidR="003E0073" w:rsidRPr="003E0073">
        <w:rPr>
          <w:rFonts w:ascii="Times New Roman" w:hAnsi="Times New Roman"/>
          <w:b/>
          <w:bCs/>
          <w:vertAlign w:val="subscript"/>
        </w:rPr>
        <w:t>imag</w:t>
      </w:r>
      <w:r w:rsidR="003E0073" w:rsidRPr="003E0073">
        <w:rPr>
          <w:rFonts w:ascii="Times New Roman" w:hAnsi="Times New Roman"/>
          <w:b/>
          <w:bCs/>
        </w:rPr>
        <w:t xml:space="preserve"> is taken to be the first one that is listed in the n</w:t>
      </w:r>
      <w:r w:rsidR="003E0073" w:rsidRPr="003E0073">
        <w:rPr>
          <w:rFonts w:ascii="Times New Roman" w:hAnsi="Times New Roman"/>
          <w:b/>
          <w:bCs/>
          <w:vertAlign w:val="subscript"/>
        </w:rPr>
        <w:t>imag</w:t>
      </w:r>
      <w:r w:rsidR="003E0073" w:rsidRPr="003E0073">
        <w:rPr>
          <w:rFonts w:ascii="Times New Roman" w:hAnsi="Times New Roman"/>
          <w:b/>
          <w:bCs/>
        </w:rPr>
        <w:t xml:space="preserve"> spectrum. </w:t>
      </w:r>
    </w:p>
    <w:p w14:paraId="37F2649D" w14:textId="69C6186E" w:rsidR="006D4D65" w:rsidRDefault="006D4D65" w:rsidP="005704FF">
      <w:pPr>
        <w:numPr>
          <w:ilvl w:val="0"/>
          <w:numId w:val="14"/>
        </w:numPr>
        <w:jc w:val="both"/>
        <w:rPr>
          <w:rFonts w:ascii="Times New Roman" w:hAnsi="Times New Roman"/>
        </w:rPr>
      </w:pPr>
      <w:r>
        <w:rPr>
          <w:rFonts w:ascii="Times New Roman" w:hAnsi="Times New Roman"/>
        </w:rPr>
        <w:t>If VARIDENT(IVAR,1) is equal to 443 then the parameter retrieves a cloud with a variable top pressure, deep value and scattering power law index. The scale height is assumed to be equal to the atmospheric pressure scale height. The second line of the parameterization in the</w:t>
      </w:r>
      <w:r w:rsidR="003107BC">
        <w:rPr>
          <w:rFonts w:ascii="Times New Roman" w:hAnsi="Times New Roman"/>
        </w:rPr>
        <w:t xml:space="preserve"> </w:t>
      </w:r>
      <w:r>
        <w:rPr>
          <w:rFonts w:ascii="Times New Roman" w:hAnsi="Times New Roman"/>
        </w:rPr>
        <w:t>.apr requires placeholder values one. This parameterization should only be used in MultiNest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If VARIDENT(IVAR,1) is equal to 442 then the parameter retrieves a cloud with a variable top and base pressures, deep value and scattering power law index. The scale height is assumed to be equal to the atmospheric pressure scale height. The second line of the parameterization in the .apr requires placeholder values one. This parameterization should only be used in MultiNest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If VARIDENT(IVAR,1) is equal to 441 then the parameter retrieves a cloud based on the parameterization used by MacDonald &amp; Madhusudhan</w:t>
      </w:r>
      <w:r>
        <w:rPr>
          <w:rFonts w:ascii="Times New Roman" w:hAnsi="Times New Roman"/>
        </w:rPr>
        <w:t>. Below a variable knee pressure a grey, infinitely opaque cloud is included. Above this pressure is a haze with variable opacity and scattering power law index. . The second line of the parameterization in the .apr requires placeholder values one. This parameterization should only be used in MultiNest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r>
        <w:rPr>
          <w:rFonts w:ascii="Times New Roman" w:hAnsi="Times New Roman"/>
        </w:rPr>
        <w:t>Benneke. This parameterization is still a work in progress. Cloud is parameterized by a variable effective radius with a fixed variance of 2; a variable top pressure p</w:t>
      </w:r>
      <w:r>
        <w:rPr>
          <w:rFonts w:ascii="Times New Roman" w:hAnsi="Times New Roman"/>
          <w:vertAlign w:val="subscript"/>
        </w:rPr>
        <w:t>top</w:t>
      </w:r>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(log p – log p</w:t>
      </w:r>
      <w:r>
        <w:rPr>
          <w:rFonts w:ascii="Times New Roman" w:hAnsi="Times New Roman"/>
          <w:vertAlign w:val="subscript"/>
        </w:rPr>
        <w:t>top</w:t>
      </w:r>
      <w:r>
        <w:rPr>
          <w:rFonts w:ascii="Times New Roman" w:hAnsi="Times New Roman"/>
        </w:rPr>
        <w:t>)</w:t>
      </w:r>
      <w:r>
        <w:rPr>
          <w:rFonts w:ascii="Times New Roman" w:hAnsi="Times New Roman"/>
          <w:vertAlign w:val="superscript"/>
        </w:rPr>
        <w:t>H</w:t>
      </w:r>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Sromovsky et al. (2011) is used, which specifies 5 distinct cloud layers with 5 </w:t>
      </w:r>
      <w:r>
        <w:rPr>
          <w:rFonts w:ascii="Times New Roman" w:hAnsi="Times New Roman"/>
        </w:rPr>
        <w:lastRenderedPageBreak/>
        <w:t>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sidRPr="00F803D1">
        <w:rPr>
          <w:rFonts w:ascii="Courier" w:hAnsi="Courier"/>
        </w:rPr>
        <w:t>readapriori.f</w:t>
      </w:r>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sidRPr="00F803D1">
        <w:rPr>
          <w:rFonts w:ascii="Courier" w:hAnsi="Courier"/>
        </w:rPr>
        <w:t>readapriori.f</w:t>
      </w:r>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Crème Brûlée</w:t>
      </w:r>
      <w:r w:rsidRPr="001069DE">
        <w:rPr>
          <w:rFonts w:ascii="Times New Roman" w:hAnsi="Times New Roman"/>
        </w:rPr>
        <w:t xml:space="preserve"> layering scheme of Sromovsky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 xml:space="preserve">Finally, the last line specifies the top pressure of the CB as a fraction of the base pressure (eg. setting this line to 0.2 would make the top pressure of the CB equal to 1/5 of the CB base pressure). To use the default </w:t>
      </w:r>
      <w:r w:rsidR="001069DE" w:rsidRPr="001069DE">
        <w:rPr>
          <w:rFonts w:ascii="Times New Roman" w:hAnsi="Times New Roman"/>
          <w:i/>
          <w:iCs/>
        </w:rPr>
        <w:t>Crème Brûlée</w:t>
      </w:r>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05020210"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w:t>
      </w:r>
      <w:r w:rsidR="003026B6" w:rsidRPr="003026B6">
        <w:rPr>
          <w:rFonts w:ascii="Times New Roman" w:hAnsi="Times New Roman"/>
          <w:b/>
          <w:bCs/>
          <w:u w:val="single"/>
        </w:rPr>
        <w:t>pressure</w:t>
      </w:r>
      <w:r>
        <w:rPr>
          <w:rFonts w:ascii="Times New Roman" w:hAnsi="Times New Roman"/>
        </w:rPr>
        <w:t xml:space="preserve"> and should have the same number of levels </w:t>
      </w:r>
      <w:r w:rsidR="003026B6">
        <w:rPr>
          <w:rFonts w:ascii="Times New Roman" w:hAnsi="Times New Roman"/>
        </w:rPr>
        <w:t xml:space="preserve">and the same pressures </w:t>
      </w:r>
      <w:r>
        <w:rPr>
          <w:rFonts w:ascii="Times New Roman" w:hAnsi="Times New Roman"/>
        </w:rPr>
        <w:t>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lastRenderedPageBreak/>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031E91">
      <w:pPr>
        <w:pStyle w:val="ListParagraph"/>
        <w:numPr>
          <w:ilvl w:val="0"/>
          <w:numId w:val="18"/>
        </w:numPr>
        <w:tabs>
          <w:tab w:val="clear" w:pos="502"/>
        </w:tabs>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031E91">
      <w:pPr>
        <w:numPr>
          <w:ilvl w:val="0"/>
          <w:numId w:val="18"/>
        </w:numPr>
        <w:tabs>
          <w:tab w:val="clear" w:pos="502"/>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.xsc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.xsc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vmr, the required relative humidity above the condensation level, the </w:t>
      </w:r>
      <w:r w:rsidR="001D1173" w:rsidRPr="005F148B">
        <w:rPr>
          <w:rFonts w:ascii="Times New Roman" w:hAnsi="Times New Roman"/>
          <w:color w:val="000000"/>
        </w:rPr>
        <w:lastRenderedPageBreak/>
        <w:t>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w:t>
      </w:r>
      <w:r>
        <w:rPr>
          <w:rFonts w:ascii="Times New Roman" w:hAnsi="Times New Roman"/>
        </w:rPr>
        <w:lastRenderedPageBreak/>
        <w:t xml:space="preserve">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tau depends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defined by two (p,v) points, with a linear gradient (in log p) </w:t>
      </w:r>
      <w:r>
        <w:rPr>
          <w:rFonts w:ascii="Times New Roman" w:hAnsi="Times New Roman"/>
        </w:rPr>
        <w:t xml:space="preserve">in between. </w:t>
      </w:r>
      <w:r w:rsidRPr="001F6229">
        <w:rPr>
          <w:rFonts w:ascii="Times New Roman" w:hAnsi="Times New Roman"/>
        </w:rPr>
        <w:t>The low pressure point is at (p1,v1)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 xml:space="preserve">(Sromovsky et al, 2017). Next lines of </w:t>
      </w:r>
      <w:r w:rsidRPr="001F6229">
        <w:rPr>
          <w:rFonts w:ascii="Times New Roman" w:hAnsi="Times New Roman"/>
        </w:rPr>
        <w:t xml:space="preserve">the </w:t>
      </w:r>
      <w:r>
        <w:rPr>
          <w:rFonts w:ascii="Times New Roman" w:hAnsi="Times New Roman"/>
        </w:rPr>
        <w:t>.apr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lastRenderedPageBreak/>
        <w:t xml:space="preserve">Profile is to be treated as continuous as when VARIDENT(IVAR,3) = 0, but represented by fewer points than in &lt;runname.ref&gt; to achieve implicit smoothing and faster retrieval times. The next line of the .apr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r w:rsidRPr="003844E0">
        <w:rPr>
          <w:rFonts w:ascii="Times New Roman" w:hAnsi="Times New Roman"/>
        </w:rPr>
        <w:t>CLEN</w:t>
      </w:r>
      <w:r>
        <w:rPr>
          <w:rFonts w:ascii="Times New Roman" w:hAnsi="Times New Roman"/>
        </w:rPr>
        <w:t xml:space="preserve">  NLAYER</w:t>
      </w:r>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t xml:space="preserve">P(1)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 xml:space="preserve">Where NLAYER is the number of homogeneous layers to split the profile into. This must be equal to the value of NLAYER specified in &lt;runname.set&gt;. If more than one VARIDENT(IVAR,3) = 25 profile present, the homogeneous layers will be split </w:t>
      </w:r>
      <w:r w:rsidR="00B61AC9">
        <w:rPr>
          <w:rFonts w:ascii="Times New Roman" w:hAnsi="Times New Roman"/>
        </w:rPr>
        <w:t xml:space="preserve">either according to a separate pressure grid specified in the file ‘pressure.lay’, or </w:t>
      </w:r>
      <w:r>
        <w:rPr>
          <w:rFonts w:ascii="Times New Roman" w:hAnsi="Times New Roman"/>
        </w:rPr>
        <w:t>according to the pressure grid found in the first profile 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(p,v) points, with a linear gradient (in log p) in between. The low pressure point is at (p1,v1)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Can be used for vmr or temperature. If temperature, then deep/shallow values are handled as logs. Uses a tanh approximation to the step function in a similar way to 24, except pressure is logged to give more consistent step transition (in log(p) ).</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runname.ref/aerosol.ref,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LAT(1)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LAT(2)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lastRenderedPageBreak/>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Same blocks of P,X,ERR for remaining NLOCATION-1 profiles.</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T(</w:t>
      </w:r>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NLONG  CLEN2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lastRenderedPageBreak/>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t>T(</w:t>
      </w:r>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 xml:space="preserve">fractional scale height. 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X(1</w:t>
      </w:r>
      <w:r>
        <w:rPr>
          <w:rFonts w:ascii="Times New Roman" w:hAnsi="Times New Roman"/>
        </w:rPr>
        <w:t>,NLONG</w:t>
      </w:r>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r>
        <w:rPr>
          <w:rFonts w:ascii="Times New Roman" w:hAnsi="Times New Roman"/>
        </w:rPr>
        <w:t>FRAC(1),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used to compute the parameter as a function of latitude as: T(</w:t>
      </w:r>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lastRenderedPageBreak/>
        <w:tab/>
        <w:t xml:space="preserve">  P(N) </w:t>
      </w:r>
      <w:r w:rsidRPr="005450D6">
        <w:rPr>
          <w:rFonts w:ascii="Times New Roman" w:hAnsi="Times New Roman"/>
        </w:rPr>
        <w:tab/>
        <w:t>X(1,NAT),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NLAT  CLEN2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 xml:space="preserve">Cloud which has constant opacity/bar between two specified pressure levels (measured in bar). The next line of the .apr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Karkoschka and Tomasko (2011) Neptune methane profile. Scaling parameter of methane abundance profile at depth. </w:t>
      </w:r>
      <w:r w:rsidR="0028364F">
        <w:rPr>
          <w:rFonts w:ascii="Times New Roman" w:hAnsi="Times New Roman"/>
        </w:rPr>
        <w:t>User enters required deep CH4 slope (100*d_ch4_vmr/dpress)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Irwin et al. (2020) Neptune methane profile. User enters required deep CH4 vmr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Descended methane profile of Sromovsky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methane vmr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lastRenderedPageBreak/>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Ackerman and Marley vmr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Deep vmr and error;</w:t>
      </w:r>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and error</w:t>
      </w:r>
      <w:r>
        <w:rPr>
          <w:rFonts w:ascii="Times New Roman" w:hAnsi="Times New Roman"/>
        </w:rPr>
        <w:t>;</w:t>
      </w:r>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f</w:t>
      </w:r>
      <w:r w:rsidRPr="009137FD">
        <w:rPr>
          <w:rFonts w:ascii="Times New Roman" w:hAnsi="Times New Roman"/>
          <w:vertAlign w:val="subscript"/>
        </w:rPr>
        <w:t>rain</w:t>
      </w:r>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Imodel (0=Lewis, 1=Ackerman and Marley)</w:t>
      </w:r>
      <w:r w:rsidR="005B412A">
        <w:rPr>
          <w:rFonts w:ascii="Times New Roman" w:hAnsi="Times New Roman"/>
        </w:rPr>
        <w:t>;</w:t>
      </w:r>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r w:rsidR="005B412A">
        <w:rPr>
          <w:rFonts w:ascii="Times New Roman" w:hAnsi="Times New Roman"/>
        </w:rPr>
        <w:t>;</w:t>
      </w:r>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DENSCOD (density of condensate in g/cm3)</w:t>
      </w:r>
      <w:r w:rsidR="005B412A">
        <w:rPr>
          <w:rFonts w:ascii="Times New Roman" w:hAnsi="Times New Roman"/>
        </w:rPr>
        <w:t>;</w:t>
      </w:r>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r w:rsidR="005B412A">
        <w:rPr>
          <w:rFonts w:ascii="Times New Roman" w:hAnsi="Times New Roman"/>
        </w:rPr>
        <w:t>;</w:t>
      </w:r>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r w:rsidR="005B412A">
        <w:rPr>
          <w:rFonts w:ascii="Times New Roman" w:hAnsi="Times New Roman"/>
        </w:rPr>
        <w:t>;</w:t>
      </w:r>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.xsc files are normalised to a reference wavelengths.</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Parmentier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r>
        <w:rPr>
          <w:rFonts w:ascii="Times New Roman" w:hAnsi="Times New Roman"/>
        </w:rPr>
        <w:t>T</w:t>
      </w:r>
      <w:r w:rsidRPr="002C1C17">
        <w:rPr>
          <w:rFonts w:ascii="Times New Roman" w:hAnsi="Times New Roman"/>
          <w:vertAlign w:val="subscript"/>
        </w:rPr>
        <w:t xml:space="preserve">star </w:t>
      </w:r>
      <w:r>
        <w:rPr>
          <w:rFonts w:ascii="Times New Roman" w:hAnsi="Times New Roman"/>
        </w:rPr>
        <w:t>(K), R</w:t>
      </w:r>
      <w:r w:rsidRPr="002C1C17">
        <w:rPr>
          <w:rFonts w:ascii="Times New Roman" w:hAnsi="Times New Roman"/>
          <w:vertAlign w:val="subscript"/>
        </w:rPr>
        <w:t xml:space="preserve">star </w:t>
      </w:r>
      <w:r>
        <w:rPr>
          <w:rFonts w:ascii="Times New Roman" w:hAnsi="Times New Roman"/>
        </w:rPr>
        <w:t>(km), S</w:t>
      </w:r>
      <w:r w:rsidRPr="002C1C17">
        <w:rPr>
          <w:rFonts w:ascii="Times New Roman" w:hAnsi="Times New Roman"/>
          <w:vertAlign w:val="subscript"/>
        </w:rPr>
        <w:t>dist</w:t>
      </w:r>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(K). Could still update Rstar and Sdist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Parmentier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ALPHA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BETA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K(1),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T(</w:t>
      </w:r>
      <w:r>
        <w:rPr>
          <w:rFonts w:ascii="Times New Roman" w:hAnsi="Times New Roman"/>
        </w:rPr>
        <w:sym w:font="Symbol" w:char="F066"/>
      </w:r>
      <w:r>
        <w:rPr>
          <w:rFonts w:ascii="Times New Roman" w:hAnsi="Times New Roman"/>
        </w:rPr>
        <w:t xml:space="preserve">) </w:t>
      </w:r>
      <w:r>
        <w:rPr>
          <w:rFonts w:ascii="Times New Roman" w:hAnsi="Times New Roman"/>
        </w:rPr>
        <w:lastRenderedPageBreak/>
        <w:t>=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ALPHA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BETA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K(1),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As Model 39 in that this is the Irwin et al. (2020) Neptune methane profile. However, in this case all parameters are variable. User enters required deep CH4 vmr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51058F5A" w:rsidR="00B7157D" w:rsidRPr="00F23A35"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5D5944E3" w14:textId="6670FD0C" w:rsidR="00F23A35" w:rsidRDefault="00F23A35" w:rsidP="00F23A35">
      <w:pPr>
        <w:tabs>
          <w:tab w:val="left" w:pos="284"/>
        </w:tabs>
        <w:jc w:val="both"/>
        <w:rPr>
          <w:rFonts w:ascii="Times New Roman" w:hAnsi="Times New Roman"/>
        </w:rPr>
      </w:pPr>
    </w:p>
    <w:p w14:paraId="67E58C69" w14:textId="49BC2020" w:rsidR="005F5A77" w:rsidRPr="00F23A35" w:rsidRDefault="00F23A35"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32, </w:t>
      </w:r>
      <w:r>
        <w:rPr>
          <w:rFonts w:ascii="Times New Roman" w:hAnsi="Times New Roman"/>
          <w:color w:val="000000"/>
        </w:rPr>
        <w:t>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w:t>
      </w:r>
      <w:r w:rsidRPr="000A0248">
        <w:rPr>
          <w:rFonts w:ascii="Times New Roman" w:hAnsi="Times New Roman"/>
          <w:color w:val="000000"/>
        </w:rPr>
        <w:t>fractional scale height</w:t>
      </w:r>
      <w:r>
        <w:rPr>
          <w:rFonts w:ascii="Times New Roman" w:hAnsi="Times New Roman"/>
          <w:color w:val="000000"/>
        </w:rPr>
        <w:t>, but also a variable top pressure</w:t>
      </w:r>
      <w:r w:rsidRPr="000A0248">
        <w:rPr>
          <w:rFonts w:ascii="Times New Roman" w:hAnsi="Times New Roman"/>
          <w:color w:val="000000"/>
        </w:rPr>
        <w:t xml:space="preserve">. 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top pressure, opacity</w:t>
      </w:r>
      <w:r w:rsidRPr="000A0248">
        <w:rPr>
          <w:rFonts w:ascii="Times New Roman" w:hAnsi="Times New Roman"/>
          <w:color w:val="000000"/>
        </w:rPr>
        <w:t xml:space="preserve"> and fractional scale height values together with their estimated errors.</w:t>
      </w:r>
    </w:p>
    <w:p w14:paraId="3718F722" w14:textId="77777777" w:rsidR="00BD35B1" w:rsidRPr="00BD35B1" w:rsidRDefault="00BD35B1" w:rsidP="00BD35B1">
      <w:pPr>
        <w:pStyle w:val="ListParagraph"/>
        <w:rPr>
          <w:rFonts w:ascii="Times New Roman" w:hAnsi="Times New Roman"/>
        </w:rPr>
      </w:pPr>
    </w:p>
    <w:p w14:paraId="492F4FE6" w14:textId="557049B1" w:rsidR="00BD35B1" w:rsidRDefault="00BD35B1"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Profile is a multiplier of another gas profile. Useful if, for example, you want to set the CH3D profile as a multiple of the CH4 profile, which is a variable and varies with height. First line contains the ID, ISO of the profile you want to multiple. The second line contains the multiplying factor and error.</w:t>
      </w:r>
    </w:p>
    <w:p w14:paraId="5D06D5F9" w14:textId="77777777" w:rsidR="002F3CEA" w:rsidRPr="002F3CEA" w:rsidRDefault="002F3CEA" w:rsidP="002F3CEA">
      <w:pPr>
        <w:pStyle w:val="ListParagraph"/>
        <w:rPr>
          <w:rFonts w:ascii="Times New Roman" w:hAnsi="Times New Roman"/>
        </w:rPr>
      </w:pPr>
    </w:p>
    <w:p w14:paraId="681E64CD" w14:textId="4549F3B6" w:rsidR="002F3CEA" w:rsidRPr="00F23A35" w:rsidRDefault="002F3CEA" w:rsidP="002F3CEA">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13, but for a cloud centred at a specified pressure (rather than altitude), variable FWHM (log pressure units) and defined total opacity.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0CE8E0DA" w14:textId="77777777" w:rsidR="002F3CEA" w:rsidRDefault="002F3CEA" w:rsidP="002F3CEA">
      <w:pPr>
        <w:tabs>
          <w:tab w:val="left" w:pos="284"/>
        </w:tabs>
        <w:ind w:left="349"/>
        <w:jc w:val="both"/>
        <w:rPr>
          <w:rFonts w:ascii="Times New Roman" w:hAnsi="Times New Roman"/>
        </w:rPr>
      </w:pPr>
    </w:p>
    <w:p w14:paraId="303931C4" w14:textId="6812E9DB" w:rsidR="0017410E" w:rsidRPr="0017410E" w:rsidRDefault="0017410E" w:rsidP="0017410E">
      <w:pPr>
        <w:pStyle w:val="ListParagraph"/>
        <w:numPr>
          <w:ilvl w:val="0"/>
          <w:numId w:val="18"/>
        </w:numPr>
        <w:tabs>
          <w:tab w:val="left" w:pos="284"/>
        </w:tabs>
        <w:ind w:left="709"/>
        <w:jc w:val="both"/>
        <w:rPr>
          <w:rFonts w:ascii="Times New Roman" w:hAnsi="Times New Roman"/>
        </w:rPr>
      </w:pPr>
      <w:r>
        <w:rPr>
          <w:rFonts w:ascii="Times New Roman" w:hAnsi="Times New Roman"/>
        </w:rPr>
        <w:lastRenderedPageBreak/>
        <w:t xml:space="preserve">Similar to model 47, but here a cloud is specified by its integrated </w:t>
      </w:r>
      <w:r w:rsidR="00E27A11">
        <w:rPr>
          <w:rFonts w:ascii="Times New Roman" w:hAnsi="Times New Roman"/>
        </w:rPr>
        <w:t>opacity</w:t>
      </w:r>
      <w:r>
        <w:rPr>
          <w:rFonts w:ascii="Times New Roman" w:hAnsi="Times New Roman"/>
        </w:rPr>
        <w:t>, the cloud top pressure, the pressure difference between the top and bottom pressure</w:t>
      </w:r>
      <w:r w:rsidR="00E27A11">
        <w:rPr>
          <w:rFonts w:ascii="Times New Roman" w:hAnsi="Times New Roman"/>
        </w:rPr>
        <w:t>s</w:t>
      </w:r>
      <w:r>
        <w:rPr>
          <w:rFonts w:ascii="Times New Roman" w:hAnsi="Times New Roman"/>
        </w:rPr>
        <w:t xml:space="preserve"> (log pressure units) and the FWHM (also log pressure units) at which the opacity drops off above the top and below the bottom of the cloud. The specific density of the cloud is constant between the top and bottom pressures. </w:t>
      </w:r>
      <w:r w:rsidRPr="000A0248">
        <w:rPr>
          <w:rFonts w:ascii="Times New Roman" w:hAnsi="Times New Roman"/>
          <w:color w:val="000000"/>
        </w:rPr>
        <w:t>The next line</w:t>
      </w:r>
      <w:r w:rsidR="00E27A11">
        <w:rPr>
          <w:rFonts w:ascii="Times New Roman" w:hAnsi="Times New Roman"/>
          <w:color w:val="000000"/>
        </w:rPr>
        <w:t>s</w:t>
      </w:r>
      <w:r w:rsidRPr="000A0248">
        <w:rPr>
          <w:rFonts w:ascii="Times New Roman" w:hAnsi="Times New Roman"/>
          <w:color w:val="000000"/>
        </w:rPr>
        <w:t xml:space="preserve"> of the .apr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w:t>
      </w:r>
      <w:r w:rsidR="00E27A11">
        <w:rPr>
          <w:rFonts w:ascii="Times New Roman" w:hAnsi="Times New Roman"/>
          <w:color w:val="000000"/>
        </w:rPr>
        <w:t xml:space="preserve">cloud top </w:t>
      </w:r>
      <w:r>
        <w:rPr>
          <w:rFonts w:ascii="Times New Roman" w:hAnsi="Times New Roman"/>
          <w:color w:val="000000"/>
        </w:rPr>
        <w:t xml:space="preserve">pressure, </w:t>
      </w:r>
      <w:r w:rsidR="00E27A11">
        <w:rPr>
          <w:rFonts w:ascii="Times New Roman" w:hAnsi="Times New Roman"/>
          <w:color w:val="000000"/>
        </w:rPr>
        <w:t xml:space="preserve">the </w:t>
      </w:r>
      <w:r w:rsidR="00E27A11" w:rsidRPr="005F148B">
        <w:rPr>
          <w:rFonts w:ascii="Times New Roman" w:hAnsi="Times New Roman"/>
          <w:i/>
          <w:color w:val="000000"/>
        </w:rPr>
        <w:t>a priori</w:t>
      </w:r>
      <w:r w:rsidR="00E27A11">
        <w:rPr>
          <w:rFonts w:ascii="Times New Roman" w:hAnsi="Times New Roman"/>
          <w:color w:val="000000"/>
        </w:rPr>
        <w:t xml:space="preserve">  difference between the top and bottom cloud pressures (log pressure) </w:t>
      </w:r>
      <w:r>
        <w:rPr>
          <w:rFonts w:ascii="Times New Roman" w:hAnsi="Times New Roman"/>
          <w:color w:val="000000"/>
        </w:rPr>
        <w:t xml:space="preserve">and the </w:t>
      </w:r>
      <w:r w:rsidRPr="000A0248">
        <w:rPr>
          <w:rFonts w:ascii="Times New Roman" w:hAnsi="Times New Roman"/>
          <w:i/>
          <w:color w:val="000000"/>
        </w:rPr>
        <w:t>a priori</w:t>
      </w:r>
      <w:r>
        <w:rPr>
          <w:rFonts w:ascii="Times New Roman" w:hAnsi="Times New Roman"/>
          <w:color w:val="000000"/>
        </w:rPr>
        <w:t xml:space="preserve"> width (log pressure)</w:t>
      </w:r>
      <w:r w:rsidR="00E27A11">
        <w:rPr>
          <w:rFonts w:ascii="Times New Roman" w:hAnsi="Times New Roman"/>
          <w:color w:val="000000"/>
        </w:rPr>
        <w:t xml:space="preserve"> of the gaussian fall off above and below the cloud</w:t>
      </w:r>
      <w:r>
        <w:rPr>
          <w:rFonts w:ascii="Times New Roman" w:hAnsi="Times New Roman"/>
          <w:color w:val="000000"/>
        </w:rPr>
        <w:t xml:space="preserve">, </w:t>
      </w:r>
      <w:r w:rsidR="00E27A11">
        <w:rPr>
          <w:rFonts w:ascii="Times New Roman" w:hAnsi="Times New Roman"/>
          <w:color w:val="000000"/>
        </w:rPr>
        <w:t xml:space="preserve">all </w:t>
      </w:r>
      <w:r>
        <w:rPr>
          <w:rFonts w:ascii="Times New Roman" w:hAnsi="Times New Roman"/>
          <w:color w:val="000000"/>
        </w:rPr>
        <w:t xml:space="preserve">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37A54E8E" w14:textId="77777777" w:rsid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279E98B9" w14:textId="1D5109E0" w:rsidR="00E0754B" w:rsidRPr="00DE09D8" w:rsidRDefault="00E0754B" w:rsidP="00E0754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Similar to model 47, with cloud centred at a specified pressure, variable FWHM (log pressure units) and defined total opacity, but here the cloud has a different, </w:t>
      </w:r>
      <w:r w:rsidR="00965714">
        <w:rPr>
          <w:rFonts w:ascii="Times New Roman" w:hAnsi="Times New Roman"/>
        </w:rPr>
        <w:t>variable</w:t>
      </w:r>
      <w:r>
        <w:rPr>
          <w:rFonts w:ascii="Times New Roman" w:hAnsi="Times New Roman"/>
        </w:rPr>
        <w:t xml:space="preserve"> FWHM below the specified pressure</w:t>
      </w:r>
      <w:r w:rsidR="00965714">
        <w:rPr>
          <w:rFonts w:ascii="Times New Roman" w:hAnsi="Times New Roman"/>
        </w:rPr>
        <w:t>, and also a cutout to prevent this cloud significantly overlapping with an upper haze layer.</w:t>
      </w:r>
      <w:r>
        <w:rPr>
          <w:rFonts w:ascii="Times New Roman" w:hAnsi="Times New Roman"/>
        </w:rPr>
        <w:t xml:space="preserve">  </w:t>
      </w:r>
      <w:r w:rsidRPr="000A0248">
        <w:rPr>
          <w:rFonts w:ascii="Times New Roman" w:hAnsi="Times New Roman"/>
          <w:color w:val="000000"/>
        </w:rPr>
        <w:t>The next line</w:t>
      </w:r>
      <w:r>
        <w:rPr>
          <w:rFonts w:ascii="Times New Roman" w:hAnsi="Times New Roman"/>
          <w:color w:val="000000"/>
        </w:rPr>
        <w:t>s</w:t>
      </w:r>
      <w:r w:rsidRPr="000A0248">
        <w:rPr>
          <w:rFonts w:ascii="Times New Roman" w:hAnsi="Times New Roman"/>
          <w:color w:val="000000"/>
        </w:rPr>
        <w:t xml:space="preserve"> of the .apr file then contain</w:t>
      </w:r>
      <w:r>
        <w:rPr>
          <w:rFonts w:ascii="Times New Roman" w:hAnsi="Times New Roman"/>
          <w:color w:val="000000"/>
        </w:rPr>
        <w:t xml:space="preserve">: 1) </w:t>
      </w:r>
      <w:r w:rsidRPr="000A0248">
        <w:rPr>
          <w:rFonts w:ascii="Times New Roman" w:hAnsi="Times New Roman"/>
          <w:color w:val="000000"/>
        </w:rPr>
        <w:t xml:space="preserve">the </w:t>
      </w:r>
      <w:r w:rsidRPr="005F148B">
        <w:rPr>
          <w:rFonts w:ascii="Times New Roman" w:hAnsi="Times New Roman"/>
          <w:i/>
          <w:color w:val="000000"/>
        </w:rPr>
        <w:t>a priori</w:t>
      </w:r>
      <w:r>
        <w:rPr>
          <w:rFonts w:ascii="Times New Roman" w:hAnsi="Times New Roman"/>
          <w:color w:val="000000"/>
        </w:rPr>
        <w:t xml:space="preserve"> opacity; 2)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3) the </w:t>
      </w:r>
      <w:r w:rsidRPr="000A0248">
        <w:rPr>
          <w:rFonts w:ascii="Times New Roman" w:hAnsi="Times New Roman"/>
          <w:i/>
          <w:color w:val="000000"/>
        </w:rPr>
        <w:t>a priori</w:t>
      </w:r>
      <w:r>
        <w:rPr>
          <w:rFonts w:ascii="Times New Roman" w:hAnsi="Times New Roman"/>
          <w:color w:val="000000"/>
        </w:rPr>
        <w:t xml:space="preserve"> width </w:t>
      </w:r>
      <w:r w:rsidR="00965714">
        <w:rPr>
          <w:rFonts w:ascii="Times New Roman" w:hAnsi="Times New Roman"/>
          <w:color w:val="000000"/>
        </w:rPr>
        <w:t xml:space="preserve">above the cloud peak </w:t>
      </w:r>
      <w:r>
        <w:rPr>
          <w:rFonts w:ascii="Times New Roman" w:hAnsi="Times New Roman"/>
          <w:color w:val="000000"/>
        </w:rPr>
        <w:t>(in units of log pressure)</w:t>
      </w:r>
      <w:r w:rsidR="00965714">
        <w:rPr>
          <w:rFonts w:ascii="Times New Roman" w:hAnsi="Times New Roman"/>
          <w:color w:val="000000"/>
        </w:rPr>
        <w:t xml:space="preserve">; and 4) the </w:t>
      </w:r>
      <w:r w:rsidR="00965714" w:rsidRPr="000A0248">
        <w:rPr>
          <w:rFonts w:ascii="Times New Roman" w:hAnsi="Times New Roman"/>
          <w:i/>
          <w:color w:val="000000"/>
        </w:rPr>
        <w:t>a priori</w:t>
      </w:r>
      <w:r w:rsidR="00965714">
        <w:rPr>
          <w:rFonts w:ascii="Times New Roman" w:hAnsi="Times New Roman"/>
          <w:color w:val="000000"/>
        </w:rPr>
        <w:t xml:space="preserve"> width below the cloud peak (in units of log pressure)</w:t>
      </w:r>
      <w:r>
        <w:rPr>
          <w:rFonts w:ascii="Times New Roman" w:hAnsi="Times New Roman"/>
          <w:color w:val="000000"/>
        </w:rPr>
        <w:t xml:space="preserve">, </w:t>
      </w:r>
      <w:r w:rsidR="00965714">
        <w:rPr>
          <w:rFonts w:ascii="Times New Roman" w:hAnsi="Times New Roman"/>
          <w:color w:val="000000"/>
        </w:rPr>
        <w:t xml:space="preserve"> </w:t>
      </w:r>
      <w:r>
        <w:rPr>
          <w:rFonts w:ascii="Times New Roman" w:hAnsi="Times New Roman"/>
          <w:color w:val="000000"/>
        </w:rPr>
        <w:t xml:space="preserve">all with their respective errors. Finally, the fixed </w:t>
      </w:r>
      <w:r w:rsidR="00965714">
        <w:rPr>
          <w:rFonts w:ascii="Times New Roman" w:hAnsi="Times New Roman"/>
          <w:color w:val="000000"/>
        </w:rPr>
        <w:t xml:space="preserve">peak pressure and </w:t>
      </w:r>
      <w:r>
        <w:rPr>
          <w:rFonts w:ascii="Times New Roman" w:hAnsi="Times New Roman"/>
          <w:color w:val="000000"/>
        </w:rPr>
        <w:t xml:space="preserve">FWHM of the </w:t>
      </w:r>
      <w:r w:rsidR="00965714">
        <w:rPr>
          <w:rFonts w:ascii="Times New Roman" w:hAnsi="Times New Roman"/>
          <w:color w:val="000000"/>
        </w:rPr>
        <w:t>haze above this cloud deck is given. The opacity of the cloud is forced to zero where it overlaps the upper cloud and does not increase again at higher altitudes.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 xml:space="preserve">ll quantities are taken as logs. </w:t>
      </w:r>
    </w:p>
    <w:p w14:paraId="0DA33D88" w14:textId="77777777" w:rsidR="00DE09D8" w:rsidRPr="00DE09D8" w:rsidRDefault="00DE09D8" w:rsidP="00DE09D8">
      <w:pPr>
        <w:pStyle w:val="ListParagraph"/>
        <w:rPr>
          <w:rFonts w:ascii="Times New Roman" w:hAnsi="Times New Roman"/>
        </w:rPr>
      </w:pPr>
    </w:p>
    <w:p w14:paraId="7CD598E4" w14:textId="77777777" w:rsidR="001151D2" w:rsidRDefault="00DE09D8" w:rsidP="001151D2">
      <w:pPr>
        <w:numPr>
          <w:ilvl w:val="0"/>
          <w:numId w:val="18"/>
        </w:numPr>
        <w:tabs>
          <w:tab w:val="left" w:pos="284"/>
        </w:tabs>
        <w:ind w:left="709" w:hanging="425"/>
        <w:jc w:val="both"/>
        <w:rPr>
          <w:rFonts w:ascii="Times New Roman" w:hAnsi="Times New Roman"/>
        </w:rPr>
      </w:pPr>
      <w:r w:rsidRPr="00DE09D8">
        <w:rPr>
          <w:rFonts w:ascii="Times New Roman" w:hAnsi="Times New Roman"/>
        </w:rPr>
        <w:t>Very similar to case when VARIDENT(IVAR,3) = 7 in that the profile is to be represented by value at a certain ‘reference’ pressure, and then a defined fractional scale height both above and below this level. However, the deep value is also limited to not exceed a user-defined limit (and error).</w:t>
      </w:r>
    </w:p>
    <w:p w14:paraId="29575971" w14:textId="77777777" w:rsidR="001151D2" w:rsidRDefault="001151D2" w:rsidP="001151D2">
      <w:pPr>
        <w:pStyle w:val="ListParagraph"/>
        <w:rPr>
          <w:rFonts w:ascii="Times New Roman" w:hAnsi="Times New Roman"/>
        </w:rPr>
      </w:pPr>
    </w:p>
    <w:p w14:paraId="58E80C33" w14:textId="77777777" w:rsidR="0075132A" w:rsidRPr="0075132A" w:rsidRDefault="001151D2" w:rsidP="001151D2">
      <w:pPr>
        <w:numPr>
          <w:ilvl w:val="0"/>
          <w:numId w:val="18"/>
        </w:numPr>
        <w:tabs>
          <w:tab w:val="left" w:pos="284"/>
        </w:tabs>
        <w:ind w:left="709" w:hanging="425"/>
        <w:jc w:val="both"/>
        <w:rPr>
          <w:rFonts w:ascii="Times New Roman" w:hAnsi="Times New Roman"/>
        </w:rPr>
      </w:pPr>
      <w:r w:rsidRPr="001151D2">
        <w:rPr>
          <w:rFonts w:ascii="Times New Roman" w:hAnsi="Times New Roman"/>
        </w:rPr>
        <w:t xml:space="preserve">Similar to model 52, with cloud centred at a specified pressure, variable FWHM (log pressure units) and defined total opacity, but here the cloud has a different, variable FWHM below the specified pressure, and the density falls off as an exponential above the base pressure, rather than exponential, to better mimic the main cloud seen by the Galileo probe nephelometer.  </w:t>
      </w:r>
      <w:r w:rsidRPr="001151D2">
        <w:rPr>
          <w:rFonts w:ascii="Times New Roman" w:hAnsi="Times New Roman"/>
          <w:color w:val="000000"/>
        </w:rPr>
        <w:t xml:space="preserve">The next lines of the .apr file then contain: 1) the </w:t>
      </w:r>
      <w:r w:rsidRPr="001151D2">
        <w:rPr>
          <w:rFonts w:ascii="Times New Roman" w:hAnsi="Times New Roman"/>
          <w:i/>
          <w:color w:val="000000"/>
        </w:rPr>
        <w:t>a priori</w:t>
      </w:r>
      <w:r w:rsidRPr="001151D2">
        <w:rPr>
          <w:rFonts w:ascii="Times New Roman" w:hAnsi="Times New Roman"/>
          <w:color w:val="000000"/>
        </w:rPr>
        <w:t xml:space="preserve"> opacity; 2) the </w:t>
      </w:r>
      <w:r w:rsidRPr="001151D2">
        <w:rPr>
          <w:rFonts w:ascii="Times New Roman" w:hAnsi="Times New Roman"/>
          <w:i/>
          <w:color w:val="000000"/>
        </w:rPr>
        <w:t>a priori</w:t>
      </w:r>
      <w:r w:rsidRPr="001151D2">
        <w:rPr>
          <w:rFonts w:ascii="Times New Roman" w:hAnsi="Times New Roman"/>
          <w:color w:val="000000"/>
        </w:rPr>
        <w:t xml:space="preserve"> pressure where the distribution peaks; 3) the </w:t>
      </w:r>
      <w:r w:rsidRPr="001151D2">
        <w:rPr>
          <w:rFonts w:ascii="Times New Roman" w:hAnsi="Times New Roman"/>
          <w:i/>
          <w:color w:val="000000"/>
        </w:rPr>
        <w:t>a priori</w:t>
      </w:r>
      <w:r w:rsidRPr="001151D2">
        <w:rPr>
          <w:rFonts w:ascii="Times New Roman" w:hAnsi="Times New Roman"/>
          <w:color w:val="000000"/>
        </w:rPr>
        <w:t xml:space="preserve"> width above the cloud peak (in units of log pressure); and 4) the </w:t>
      </w:r>
      <w:r w:rsidRPr="001151D2">
        <w:rPr>
          <w:rFonts w:ascii="Times New Roman" w:hAnsi="Times New Roman"/>
          <w:i/>
          <w:color w:val="000000"/>
        </w:rPr>
        <w:t>a priori</w:t>
      </w:r>
      <w:r w:rsidRPr="001151D2">
        <w:rPr>
          <w:rFonts w:ascii="Times New Roman" w:hAnsi="Times New Roman"/>
          <w:color w:val="000000"/>
        </w:rPr>
        <w:t xml:space="preserve"> width below the cloud peak (in units of log pressure), all with their respective errors. All quantities are taken as logs.</w:t>
      </w:r>
    </w:p>
    <w:p w14:paraId="5928EFA5" w14:textId="77777777" w:rsidR="0075132A" w:rsidRDefault="0075132A" w:rsidP="0075132A">
      <w:pPr>
        <w:pStyle w:val="ListParagraph"/>
        <w:rPr>
          <w:rFonts w:ascii="Times New Roman" w:hAnsi="Times New Roman"/>
          <w:color w:val="000000"/>
        </w:rPr>
      </w:pPr>
    </w:p>
    <w:p w14:paraId="74BAFDE6" w14:textId="243FDD71" w:rsidR="001151D2" w:rsidRPr="001151D2" w:rsidRDefault="0075132A" w:rsidP="001151D2">
      <w:pPr>
        <w:numPr>
          <w:ilvl w:val="0"/>
          <w:numId w:val="18"/>
        </w:numPr>
        <w:tabs>
          <w:tab w:val="left" w:pos="284"/>
        </w:tabs>
        <w:ind w:left="709" w:hanging="425"/>
        <w:jc w:val="both"/>
        <w:rPr>
          <w:rFonts w:ascii="Times New Roman" w:hAnsi="Times New Roman"/>
        </w:rPr>
      </w:pPr>
      <w:r w:rsidRPr="001151D2">
        <w:rPr>
          <w:rFonts w:ascii="Times New Roman" w:hAnsi="Times New Roman"/>
        </w:rPr>
        <w:t xml:space="preserve">Similar to model </w:t>
      </w:r>
      <w:r>
        <w:rPr>
          <w:rFonts w:ascii="Times New Roman" w:hAnsi="Times New Roman"/>
        </w:rPr>
        <w:t>17</w:t>
      </w:r>
      <w:r w:rsidRPr="001151D2">
        <w:rPr>
          <w:rFonts w:ascii="Times New Roman" w:hAnsi="Times New Roman"/>
        </w:rPr>
        <w:t xml:space="preserve">, </w:t>
      </w:r>
      <w:r>
        <w:rPr>
          <w:rFonts w:ascii="Times New Roman" w:hAnsi="Times New Roman"/>
        </w:rPr>
        <w:t xml:space="preserve">in that the profile is represented by value at a certain ‘reference’ pressure, and then a defined fractional scale height, which extends both upwards and below the reference pressure.  The vmr is limited to be within variable upper and lower limits. </w:t>
      </w:r>
      <w:r w:rsidRPr="001151D2">
        <w:rPr>
          <w:rFonts w:ascii="Times New Roman" w:hAnsi="Times New Roman"/>
          <w:color w:val="000000"/>
        </w:rPr>
        <w:t xml:space="preserve">The next lines of the .apr file then contain: 1) </w:t>
      </w:r>
      <w:r>
        <w:rPr>
          <w:rFonts w:ascii="Times New Roman" w:hAnsi="Times New Roman"/>
          <w:color w:val="000000"/>
        </w:rPr>
        <w:t>the reference pressure</w:t>
      </w:r>
      <w:r w:rsidRPr="001151D2">
        <w:rPr>
          <w:rFonts w:ascii="Times New Roman" w:hAnsi="Times New Roman"/>
          <w:color w:val="000000"/>
        </w:rPr>
        <w:t xml:space="preserve">; 2) the </w:t>
      </w:r>
      <w:r w:rsidRPr="001151D2">
        <w:rPr>
          <w:rFonts w:ascii="Times New Roman" w:hAnsi="Times New Roman"/>
          <w:i/>
          <w:color w:val="000000"/>
        </w:rPr>
        <w:t>a priori</w:t>
      </w:r>
      <w:r w:rsidRPr="001151D2">
        <w:rPr>
          <w:rFonts w:ascii="Times New Roman" w:hAnsi="Times New Roman"/>
          <w:color w:val="000000"/>
        </w:rPr>
        <w:t xml:space="preserve"> </w:t>
      </w:r>
      <w:r>
        <w:rPr>
          <w:rFonts w:ascii="Times New Roman" w:hAnsi="Times New Roman"/>
          <w:color w:val="000000"/>
        </w:rPr>
        <w:t>abundance at that pressure</w:t>
      </w:r>
      <w:r w:rsidRPr="001151D2">
        <w:rPr>
          <w:rFonts w:ascii="Times New Roman" w:hAnsi="Times New Roman"/>
          <w:color w:val="000000"/>
        </w:rPr>
        <w:t xml:space="preserve">; 3) the </w:t>
      </w:r>
      <w:r w:rsidRPr="001151D2">
        <w:rPr>
          <w:rFonts w:ascii="Times New Roman" w:hAnsi="Times New Roman"/>
          <w:i/>
          <w:color w:val="000000"/>
        </w:rPr>
        <w:t>a priori</w:t>
      </w:r>
      <w:r w:rsidRPr="001151D2">
        <w:rPr>
          <w:rFonts w:ascii="Times New Roman" w:hAnsi="Times New Roman"/>
          <w:color w:val="000000"/>
        </w:rPr>
        <w:t xml:space="preserve"> </w:t>
      </w:r>
      <w:r>
        <w:rPr>
          <w:rFonts w:ascii="Times New Roman" w:hAnsi="Times New Roman"/>
          <w:color w:val="000000"/>
        </w:rPr>
        <w:t>fractional scale height</w:t>
      </w:r>
      <w:r w:rsidRPr="001151D2">
        <w:rPr>
          <w:rFonts w:ascii="Times New Roman" w:hAnsi="Times New Roman"/>
          <w:color w:val="000000"/>
        </w:rPr>
        <w:t xml:space="preserve">; </w:t>
      </w:r>
      <w:r>
        <w:rPr>
          <w:rFonts w:ascii="Times New Roman" w:hAnsi="Times New Roman"/>
          <w:color w:val="000000"/>
        </w:rPr>
        <w:t xml:space="preserve">4) the limiting lower </w:t>
      </w:r>
      <w:r w:rsidRPr="0075132A">
        <w:rPr>
          <w:rFonts w:ascii="Times New Roman" w:hAnsi="Times New Roman"/>
          <w:i/>
          <w:iCs/>
          <w:color w:val="000000"/>
        </w:rPr>
        <w:t>a priori</w:t>
      </w:r>
      <w:r>
        <w:rPr>
          <w:rFonts w:ascii="Times New Roman" w:hAnsi="Times New Roman"/>
          <w:color w:val="000000"/>
        </w:rPr>
        <w:t xml:space="preserve"> abundance; </w:t>
      </w:r>
      <w:r w:rsidRPr="001151D2">
        <w:rPr>
          <w:rFonts w:ascii="Times New Roman" w:hAnsi="Times New Roman"/>
          <w:color w:val="000000"/>
        </w:rPr>
        <w:t xml:space="preserve">and </w:t>
      </w:r>
      <w:r>
        <w:rPr>
          <w:rFonts w:ascii="Times New Roman" w:hAnsi="Times New Roman"/>
          <w:color w:val="000000"/>
        </w:rPr>
        <w:t>5</w:t>
      </w:r>
      <w:r w:rsidRPr="001151D2">
        <w:rPr>
          <w:rFonts w:ascii="Times New Roman" w:hAnsi="Times New Roman"/>
          <w:color w:val="000000"/>
        </w:rPr>
        <w:t>) the</w:t>
      </w:r>
      <w:r>
        <w:rPr>
          <w:rFonts w:ascii="Times New Roman" w:hAnsi="Times New Roman"/>
          <w:color w:val="000000"/>
        </w:rPr>
        <w:t xml:space="preserve"> limiting upper</w:t>
      </w:r>
      <w:r w:rsidRPr="001151D2">
        <w:rPr>
          <w:rFonts w:ascii="Times New Roman" w:hAnsi="Times New Roman"/>
          <w:color w:val="000000"/>
        </w:rPr>
        <w:t xml:space="preserve"> </w:t>
      </w:r>
      <w:r w:rsidRPr="001151D2">
        <w:rPr>
          <w:rFonts w:ascii="Times New Roman" w:hAnsi="Times New Roman"/>
          <w:i/>
          <w:color w:val="000000"/>
        </w:rPr>
        <w:t>a priori</w:t>
      </w:r>
      <w:r w:rsidRPr="001151D2">
        <w:rPr>
          <w:rFonts w:ascii="Times New Roman" w:hAnsi="Times New Roman"/>
          <w:color w:val="000000"/>
        </w:rPr>
        <w:t xml:space="preserve"> </w:t>
      </w:r>
      <w:r>
        <w:rPr>
          <w:rFonts w:ascii="Times New Roman" w:hAnsi="Times New Roman"/>
          <w:color w:val="000000"/>
        </w:rPr>
        <w:t>abundance.</w:t>
      </w:r>
      <w:r w:rsidRPr="001151D2">
        <w:rPr>
          <w:rFonts w:ascii="Times New Roman" w:hAnsi="Times New Roman"/>
          <w:color w:val="000000"/>
        </w:rPr>
        <w:t xml:space="preserve"> All quantities are taken as logs.</w:t>
      </w:r>
      <w:r w:rsidR="001151D2" w:rsidRPr="0075132A">
        <w:rPr>
          <w:rFonts w:ascii="Times New Roman" w:hAnsi="Times New Roman"/>
          <w:color w:val="000000"/>
        </w:rPr>
        <w:t xml:space="preserve"> </w:t>
      </w:r>
    </w:p>
    <w:p w14:paraId="5DE8ADEC" w14:textId="77777777" w:rsidR="00DE09D8" w:rsidRDefault="00DE09D8" w:rsidP="00DE09D8">
      <w:pPr>
        <w:tabs>
          <w:tab w:val="left" w:pos="284"/>
        </w:tabs>
        <w:jc w:val="both"/>
        <w:rPr>
          <w:rFonts w:ascii="Times New Roman" w:hAnsi="Times New Roman"/>
        </w:rPr>
      </w:pPr>
    </w:p>
    <w:p w14:paraId="4EA7FC15" w14:textId="77777777" w:rsidR="001151D2" w:rsidRPr="00DE09D8" w:rsidRDefault="001151D2" w:rsidP="00DE09D8">
      <w:pPr>
        <w:tabs>
          <w:tab w:val="left" w:pos="284"/>
        </w:tabs>
        <w:jc w:val="both"/>
        <w:rPr>
          <w:rFonts w:ascii="Times New Roman" w:hAnsi="Times New Roman"/>
        </w:rPr>
      </w:pP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VARPARAM(NVAR,NPARAM)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lastRenderedPageBreak/>
        <w:tab/>
        <w:t>logflag.f</w:t>
      </w:r>
    </w:p>
    <w:p w14:paraId="5A8A1866" w14:textId="77777777" w:rsidR="00141DD8" w:rsidRDefault="00141DD8" w:rsidP="008A53DF">
      <w:pPr>
        <w:jc w:val="both"/>
        <w:rPr>
          <w:rFonts w:ascii="Times New Roman" w:hAnsi="Times New Roman"/>
        </w:rPr>
      </w:pPr>
      <w:r>
        <w:rPr>
          <w:rFonts w:ascii="Times New Roman" w:hAnsi="Times New Roman"/>
        </w:rPr>
        <w:tab/>
        <w:t>npvar.f</w:t>
      </w:r>
    </w:p>
    <w:p w14:paraId="7ED6DAD1" w14:textId="77777777" w:rsidR="00141DD8" w:rsidRDefault="00141DD8" w:rsidP="008A53DF">
      <w:pPr>
        <w:jc w:val="both"/>
        <w:rPr>
          <w:rFonts w:ascii="Times New Roman" w:hAnsi="Times New Roman"/>
        </w:rPr>
      </w:pPr>
      <w:r>
        <w:rPr>
          <w:rFonts w:ascii="Times New Roman" w:hAnsi="Times New Roman"/>
        </w:rPr>
        <w:tab/>
        <w:t>readapriori.f</w:t>
      </w:r>
    </w:p>
    <w:p w14:paraId="139574FF" w14:textId="77777777" w:rsidR="00141DD8" w:rsidRDefault="00141DD8" w:rsidP="008A53DF">
      <w:pPr>
        <w:jc w:val="both"/>
        <w:rPr>
          <w:rFonts w:ascii="Times New Roman" w:hAnsi="Times New Roman"/>
        </w:rPr>
      </w:pPr>
      <w:r>
        <w:rPr>
          <w:rFonts w:ascii="Times New Roman" w:hAnsi="Times New Roman"/>
        </w:rPr>
        <w:tab/>
        <w:t>stripvar.f</w:t>
      </w:r>
    </w:p>
    <w:p w14:paraId="67B611DB" w14:textId="77777777" w:rsidR="00141DD8" w:rsidRDefault="00141DD8" w:rsidP="008A53DF">
      <w:pPr>
        <w:jc w:val="both"/>
        <w:rPr>
          <w:rFonts w:ascii="Times New Roman" w:hAnsi="Times New Roman"/>
        </w:rPr>
      </w:pPr>
      <w:r>
        <w:rPr>
          <w:rFonts w:ascii="Times New Roman" w:hAnsi="Times New Roman"/>
        </w:rPr>
        <w:tab/>
        <w:t>subprofretg.f</w:t>
      </w:r>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2E31C0B3" w:rsidR="008A53DF" w:rsidRPr="000002D9" w:rsidRDefault="008A53DF" w:rsidP="008A53DF">
      <w:pPr>
        <w:jc w:val="both"/>
        <w:outlineLvl w:val="1"/>
        <w:rPr>
          <w:rFonts w:ascii="Times New Roman" w:hAnsi="Times New Roman"/>
          <w:b/>
        </w:rPr>
      </w:pPr>
      <w:bookmarkStart w:id="78" w:name="_Toc74210748"/>
      <w:bookmarkStart w:id="79" w:name="_Toc74211426"/>
      <w:bookmarkStart w:id="80" w:name="_Toc74810187"/>
      <w:bookmarkStart w:id="81" w:name="_Toc77754688"/>
      <w:bookmarkStart w:id="82" w:name="_Toc195534738"/>
      <w:bookmarkStart w:id="83" w:name="_Toc82424172"/>
      <w:r>
        <w:rPr>
          <w:rFonts w:ascii="Times New Roman" w:hAnsi="Times New Roman"/>
          <w:b/>
        </w:rPr>
        <w:t>3</w:t>
      </w:r>
      <w:r w:rsidRPr="000002D9">
        <w:rPr>
          <w:rFonts w:ascii="Times New Roman" w:hAnsi="Times New Roman"/>
          <w:b/>
        </w:rPr>
        <w:t>.2 Input .inp file</w:t>
      </w:r>
      <w:bookmarkEnd w:id="78"/>
      <w:bookmarkEnd w:id="79"/>
      <w:bookmarkEnd w:id="80"/>
      <w:bookmarkEnd w:id="81"/>
      <w:bookmarkEnd w:id="82"/>
      <w:bookmarkEnd w:id="83"/>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.spx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r w:rsidR="005D762F" w:rsidRPr="00D368D2">
        <w:rPr>
          <w:rFonts w:ascii="Times New Roman" w:hAnsi="Times New Roman"/>
          <w:u w:val="single"/>
        </w:rPr>
        <w:t>NemesisPT</w:t>
      </w:r>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Calc_lbltable.</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lastRenderedPageBreak/>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 xml:space="preserve">(by copying &lt;runname&gt;.raw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 xml:space="preserve">PERCBOOL defines whether the data in ENAME is given as a systematic offset in radiance values regardless on the brightness of the spectrum, or if it is given as a </w:t>
      </w:r>
      <w:r>
        <w:rPr>
          <w:rFonts w:ascii="Times New Roman" w:hAnsi="Times New Roman"/>
        </w:rPr>
        <w:lastRenderedPageBreak/>
        <w:t>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to </w:t>
      </w:r>
      <w:r w:rsidRPr="0079735E">
        <w:rPr>
          <w:rFonts w:ascii="Times New Roman" w:hAnsi="Times New Roman"/>
          <w:i/>
        </w:rPr>
        <w:t>.true.</w:t>
      </w:r>
      <w:r>
        <w:rPr>
          <w:rFonts w:ascii="Times New Roman" w:hAnsi="Times New Roman"/>
        </w:rPr>
        <w:t xml:space="preserve">. Note that if PERCBOOL is explicitly specified in the .inp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84" w:name="_Toc74210749"/>
      <w:bookmarkStart w:id="85" w:name="_Toc74211427"/>
      <w:bookmarkStart w:id="86" w:name="_Toc74810188"/>
      <w:bookmarkStart w:id="87" w:name="_Toc77754689"/>
      <w:bookmarkStart w:id="88" w:name="_Toc195534739"/>
      <w:bookmarkStart w:id="89" w:name="_Toc82424173"/>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bookmarkEnd w:id="84"/>
      <w:bookmarkEnd w:id="85"/>
      <w:bookmarkEnd w:id="86"/>
      <w:bookmarkEnd w:id="87"/>
      <w:bookmarkEnd w:id="88"/>
      <w:bookmarkEnd w:id="89"/>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r w:rsidRPr="00F75F0D">
        <w:rPr>
          <w:rFonts w:ascii="Times New Roman" w:hAnsi="Times New Roman"/>
          <w:lang w:val="fr-CA"/>
        </w:rPr>
        <w:t>NCONV(1)</w:t>
      </w:r>
    </w:p>
    <w:p w14:paraId="3CBFBAFB" w14:textId="77777777" w:rsidR="008A53DF" w:rsidRDefault="008A53DF" w:rsidP="008A53DF">
      <w:pPr>
        <w:rPr>
          <w:rFonts w:ascii="Times New Roman" w:hAnsi="Times New Roman"/>
        </w:rPr>
      </w:pPr>
      <w:r>
        <w:rPr>
          <w:rFonts w:ascii="Times New Roman" w:hAnsi="Times New Roman"/>
        </w:rPr>
        <w:t>NAV(1)</w:t>
      </w:r>
    </w:p>
    <w:p w14:paraId="227503C8"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42972A99" w14:textId="77777777" w:rsidR="008A53DF" w:rsidRPr="00B65B1A" w:rsidRDefault="008A53DF" w:rsidP="008A53DF">
      <w:pPr>
        <w:rPr>
          <w:rFonts w:ascii="Times New Roman" w:hAnsi="Times New Roman"/>
          <w:lang w:val="fr-CA"/>
        </w:rPr>
      </w:pPr>
      <w:r w:rsidRPr="00B65B1A">
        <w:rPr>
          <w:rFonts w:ascii="Times New Roman" w:hAnsi="Times New Roman"/>
          <w:lang w:val="fr-CA"/>
        </w:rPr>
        <w:t>VCONV(1,1), Y(1,1), ERR(1,1)</w:t>
      </w:r>
    </w:p>
    <w:p w14:paraId="3C4A12B6" w14:textId="77777777" w:rsidR="008A53DF" w:rsidRPr="00B65B1A" w:rsidRDefault="008A53DF" w:rsidP="008A53DF">
      <w:pPr>
        <w:rPr>
          <w:rFonts w:ascii="Times New Roman" w:hAnsi="Times New Roman"/>
          <w:lang w:val="fr-CA"/>
        </w:rPr>
      </w:pPr>
      <w:r w:rsidRPr="00B65B1A">
        <w:rPr>
          <w:rFonts w:ascii="Times New Roman" w:hAnsi="Times New Roman"/>
          <w:lang w:val="fr-CA"/>
        </w:rPr>
        <w:t>VCONV(1,2),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47F6A3DB" w14:textId="77777777" w:rsidR="008A53DF" w:rsidRDefault="008A53DF" w:rsidP="008A53DF">
      <w:pPr>
        <w:rPr>
          <w:rFonts w:ascii="Times New Roman" w:hAnsi="Times New Roman"/>
        </w:rPr>
      </w:pPr>
      <w:r>
        <w:rPr>
          <w:rFonts w:ascii="Times New Roman" w:hAnsi="Times New Roman"/>
        </w:rPr>
        <w:t>NCONV(2)</w:t>
      </w:r>
    </w:p>
    <w:p w14:paraId="5BF8D116" w14:textId="77777777" w:rsidR="008A53DF" w:rsidRDefault="008A53DF" w:rsidP="008A53DF">
      <w:pPr>
        <w:rPr>
          <w:rFonts w:ascii="Times New Roman" w:hAnsi="Times New Roman"/>
        </w:rPr>
      </w:pPr>
      <w:r>
        <w:rPr>
          <w:rFonts w:ascii="Times New Roman" w:hAnsi="Times New Roman"/>
        </w:rPr>
        <w:t>NAV(2)</w:t>
      </w:r>
    </w:p>
    <w:p w14:paraId="737A3299"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E3F9779" w14:textId="77777777" w:rsidR="008A53DF" w:rsidRPr="00B65B1A" w:rsidRDefault="008A53DF" w:rsidP="008A53DF">
      <w:pPr>
        <w:rPr>
          <w:rFonts w:ascii="Times New Roman" w:hAnsi="Times New Roman"/>
          <w:lang w:val="fr-CA"/>
        </w:rPr>
      </w:pPr>
      <w:r w:rsidRPr="00B65B1A">
        <w:rPr>
          <w:rFonts w:ascii="Times New Roman" w:hAnsi="Times New Roman"/>
          <w:lang w:val="fr-CA"/>
        </w:rPr>
        <w:t>VCONV(2,1), Y(2,1), ERR(2,1)</w:t>
      </w:r>
    </w:p>
    <w:p w14:paraId="18A2E9FB" w14:textId="77777777" w:rsidR="008A53DF" w:rsidRPr="00B65B1A" w:rsidRDefault="008A53DF" w:rsidP="008A53DF">
      <w:pPr>
        <w:rPr>
          <w:rFonts w:ascii="Times New Roman" w:hAnsi="Times New Roman"/>
          <w:lang w:val="fr-CA"/>
        </w:rPr>
      </w:pPr>
      <w:r w:rsidRPr="00B65B1A">
        <w:rPr>
          <w:rFonts w:ascii="Times New Roman" w:hAnsi="Times New Roman"/>
          <w:lang w:val="fr-CA"/>
        </w:rPr>
        <w:t>VCONV(2,2),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lastRenderedPageBreak/>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Note that there is a special condition setup for performing integration along the central meridian using the Minnaert limb-darkening approximation</w:t>
      </w:r>
      <w:r w:rsidR="00EA1F5F">
        <w:rPr>
          <w:rFonts w:ascii="Times New Roman" w:hAnsi="Times New Roman"/>
        </w:rPr>
        <w:t>. This calculation is performed i</w:t>
      </w:r>
      <w:r>
        <w:rPr>
          <w:rFonts w:ascii="Times New Roman" w:hAnsi="Times New Roman"/>
        </w:rPr>
        <w:t>f NAV=2 and WGEOM(1) and WGEOM(2)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Minnaert limb-darkening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/raddata.</w:t>
      </w:r>
    </w:p>
    <w:p w14:paraId="25E0AFAA" w14:textId="77777777" w:rsidR="008A53DF" w:rsidRDefault="00A65D25" w:rsidP="008A53DF">
      <w:pPr>
        <w:jc w:val="both"/>
        <w:rPr>
          <w:rFonts w:ascii="Times New Roman" w:hAnsi="Times New Roman"/>
        </w:rPr>
      </w:pPr>
      <w:r>
        <w:rPr>
          <w:rFonts w:ascii="Times New Roman" w:hAnsi="Times New Roman"/>
          <w:noProof/>
          <w:lang w:val="en-US"/>
        </w:rPr>
        <w:lastRenderedPageBreak/>
        <mc:AlternateContent>
          <mc:Choice Requires="wpg">
            <w:drawing>
              <wp:inline distT="0" distB="0" distL="0" distR="0" wp14:anchorId="36F35B91" wp14:editId="310CA0F8">
                <wp:extent cx="4697730" cy="281813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18"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r w:rsidRPr="00D368D2">
        <w:rPr>
          <w:rFonts w:ascii="Copperplate" w:hAnsi="Copperplate"/>
        </w:rPr>
        <w:t>Radtrans</w:t>
      </w:r>
    </w:p>
    <w:p w14:paraId="52EB07B5"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756AF3D0" w14:textId="77777777" w:rsidR="008A53DF" w:rsidRPr="00F479BF" w:rsidRDefault="008A53DF" w:rsidP="008A53DF">
      <w:pPr>
        <w:outlineLvl w:val="1"/>
        <w:rPr>
          <w:rFonts w:ascii="Times New Roman" w:hAnsi="Times New Roman"/>
        </w:rPr>
      </w:pPr>
      <w:bookmarkStart w:id="90" w:name="_Toc74210750"/>
      <w:bookmarkStart w:id="91" w:name="_Toc74211428"/>
      <w:bookmarkStart w:id="92" w:name="_Toc74810189"/>
      <w:bookmarkStart w:id="93" w:name="_Toc77754690"/>
      <w:bookmarkStart w:id="94" w:name="_Toc195534740"/>
      <w:bookmarkStart w:id="95" w:name="_Toc82424174"/>
      <w:r>
        <w:rPr>
          <w:rFonts w:ascii="Times New Roman" w:hAnsi="Times New Roman"/>
          <w:b/>
        </w:rPr>
        <w:t>3</w:t>
      </w:r>
      <w:r w:rsidRPr="00A437BE">
        <w:rPr>
          <w:rFonts w:ascii="Times New Roman" w:hAnsi="Times New Roman"/>
          <w:b/>
        </w:rPr>
        <w:t>.4 Setup .set file</w:t>
      </w:r>
      <w:bookmarkEnd w:id="90"/>
      <w:bookmarkEnd w:id="91"/>
      <w:bookmarkEnd w:id="92"/>
      <w:bookmarkEnd w:id="93"/>
      <w:bookmarkEnd w:id="94"/>
      <w:bookmarkEnd w:id="95"/>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lastRenderedPageBreak/>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96" w:name="_Toc74210751"/>
      <w:bookmarkStart w:id="97" w:name="_Toc74211429"/>
      <w:bookmarkStart w:id="98" w:name="_Toc74810190"/>
      <w:bookmarkStart w:id="99" w:name="_Toc77754691"/>
      <w:bookmarkStart w:id="100" w:name="_Toc195534741"/>
      <w:bookmarkStart w:id="101" w:name="_Toc82424175"/>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bookmarkEnd w:id="96"/>
      <w:bookmarkEnd w:id="97"/>
      <w:bookmarkEnd w:id="98"/>
      <w:bookmarkEnd w:id="99"/>
      <w:bookmarkEnd w:id="100"/>
      <w:bookmarkEnd w:id="101"/>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defined then </w:t>
      </w:r>
      <w:r w:rsidRPr="00D368D2">
        <w:rPr>
          <w:rFonts w:ascii="Copperplate" w:hAnsi="Copperplate"/>
        </w:rPr>
        <w:t>Radtrans</w:t>
      </w:r>
      <w:r>
        <w:rPr>
          <w:rFonts w:ascii="Times New Roman" w:hAnsi="Times New Roman"/>
        </w:rPr>
        <w:t xml:space="preserve"> (and thus </w:t>
      </w:r>
      <w:r w:rsidRPr="00D368D2">
        <w:rPr>
          <w:rFonts w:ascii="Copperplate" w:hAnsi="Copperplate"/>
        </w:rPr>
        <w:t>Nemesis</w:t>
      </w:r>
      <w:r>
        <w:rPr>
          <w:rFonts w:ascii="Times New Roman" w:hAnsi="Times New Roman"/>
        </w:rPr>
        <w:t>) needs to know if the cloud is in the form of a uniform thin haze or is instead arranged in thicker clouds covering a certain fraction of the mean area. These details are supplied in the file fcloud.prf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3CF3F461"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102" w:name="_Toc74210752"/>
      <w:bookmarkStart w:id="103" w:name="_Toc74211430"/>
      <w:bookmarkStart w:id="104" w:name="_Toc74810191"/>
      <w:bookmarkStart w:id="105" w:name="_Toc77754692"/>
      <w:bookmarkStart w:id="106" w:name="_Toc195534742"/>
      <w:bookmarkStart w:id="107" w:name="_Toc82424176"/>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102"/>
      <w:bookmarkEnd w:id="103"/>
      <w:bookmarkEnd w:id="104"/>
      <w:bookmarkEnd w:id="105"/>
      <w:bookmarkEnd w:id="106"/>
      <w:bookmarkEnd w:id="107"/>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108" w:name="_Toc74210753"/>
      <w:bookmarkStart w:id="109" w:name="_Toc74211431"/>
      <w:bookmarkStart w:id="110" w:name="_Toc74810192"/>
      <w:bookmarkStart w:id="111" w:name="_Toc77754693"/>
      <w:bookmarkStart w:id="112" w:name="_Toc195534743"/>
      <w:bookmarkStart w:id="113" w:name="_Toc82424177"/>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 xml:space="preserve">.cia </w:t>
      </w:r>
      <w:r w:rsidR="004F258B">
        <w:rPr>
          <w:rFonts w:ascii="Times New Roman" w:hAnsi="Times New Roman"/>
          <w:b/>
        </w:rPr>
        <w:t>file.</w:t>
      </w:r>
      <w:bookmarkEnd w:id="108"/>
      <w:bookmarkEnd w:id="109"/>
      <w:bookmarkEnd w:id="110"/>
      <w:bookmarkEnd w:id="111"/>
      <w:bookmarkEnd w:id="112"/>
      <w:bookmarkEnd w:id="113"/>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lastRenderedPageBreak/>
        <w:t xml:space="preserve">This file (&lt;runname.cia&gt;) contains the name of the CIA file to be used (assumed to exist in the raddata directory of radtrancode.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114" w:name="_Toc74210754"/>
      <w:bookmarkStart w:id="115" w:name="_Toc74211432"/>
      <w:bookmarkStart w:id="116" w:name="_Toc74810193"/>
      <w:bookmarkStart w:id="117" w:name="_Toc77754694"/>
      <w:bookmarkStart w:id="118" w:name="_Toc195534744"/>
      <w:bookmarkStart w:id="119" w:name="_Toc82424178"/>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bookmarkEnd w:id="114"/>
      <w:bookmarkEnd w:id="115"/>
      <w:bookmarkEnd w:id="116"/>
      <w:bookmarkEnd w:id="117"/>
      <w:bookmarkEnd w:id="118"/>
      <w:bookmarkEnd w:id="11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BD6D23E"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3B4C6C57" w14:textId="5E511C14" w:rsidR="00E023DA" w:rsidRDefault="00E023DA" w:rsidP="00EA1F5F">
      <w:pPr>
        <w:ind w:left="1843" w:hanging="403"/>
        <w:jc w:val="both"/>
        <w:rPr>
          <w:rFonts w:ascii="Times New Roman" w:hAnsi="Times New Roman"/>
        </w:rPr>
      </w:pPr>
      <w:r>
        <w:rPr>
          <w:rFonts w:ascii="Times New Roman" w:hAnsi="Times New Roman"/>
        </w:rPr>
        <w:t>6 = New Rayleigh optical depths suitable for a gas giant atmosphere PLUS Sromovsky Raman scattering, PLUS Sromovsky Polarisation Correction.</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two bit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lastRenderedPageBreak/>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3BA4AE87" w14:textId="31FB1A81" w:rsidR="00CF0C66" w:rsidRDefault="00CF0C66" w:rsidP="00CF0C66">
      <w:pPr>
        <w:ind w:left="1418" w:hanging="1418"/>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120" w:name="_Toc74210755"/>
      <w:bookmarkStart w:id="121" w:name="_Toc74211433"/>
      <w:bookmarkStart w:id="122" w:name="_Toc74810194"/>
      <w:bookmarkStart w:id="123" w:name="_Toc77754695"/>
      <w:bookmarkStart w:id="124" w:name="_Toc195534745"/>
      <w:bookmarkStart w:id="125" w:name="_Toc82424179"/>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bookmarkEnd w:id="120"/>
      <w:bookmarkEnd w:id="121"/>
      <w:bookmarkEnd w:id="122"/>
      <w:bookmarkEnd w:id="123"/>
      <w:bookmarkEnd w:id="124"/>
      <w:bookmarkEnd w:id="125"/>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Layer number of reflecting layer</w:t>
      </w:r>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126" w:name="_Toc74210756"/>
      <w:bookmarkStart w:id="127" w:name="_Toc74211434"/>
      <w:bookmarkStart w:id="128" w:name="_Toc74810195"/>
      <w:bookmarkStart w:id="129" w:name="_Toc77754696"/>
      <w:bookmarkStart w:id="130" w:name="_Toc195534746"/>
      <w:bookmarkStart w:id="131" w:name="_Toc82424180"/>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bookmarkEnd w:id="126"/>
      <w:bookmarkEnd w:id="127"/>
      <w:bookmarkEnd w:id="128"/>
      <w:bookmarkEnd w:id="129"/>
      <w:bookmarkEnd w:id="130"/>
      <w:bookmarkEnd w:id="131"/>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(.rdw)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(forwardnogX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(forwardnogX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.rdw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r w:rsidR="007A5E0E">
        <w:rPr>
          <w:rFonts w:ascii="Times New Roman" w:hAnsi="Times New Roman"/>
          <w:szCs w:val="24"/>
          <w:lang w:val="en-US"/>
        </w:rPr>
        <w:t>IRANK(1)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t>IRANK(2)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.spx file.</w:t>
      </w:r>
    </w:p>
    <w:p w14:paraId="3CCE93B6" w14:textId="77777777" w:rsidR="00BF4079" w:rsidRDefault="00BF4079" w:rsidP="00BF4079">
      <w:pPr>
        <w:widowControl w:val="0"/>
        <w:autoSpaceDE w:val="0"/>
        <w:autoSpaceDN w:val="0"/>
        <w:adjustRightInd w:val="0"/>
        <w:jc w:val="both"/>
        <w:rPr>
          <w:rFonts w:ascii="Times New Roman" w:hAnsi="Times New Roman"/>
          <w:szCs w:val="24"/>
          <w:lang w:val="en-US"/>
        </w:rPr>
      </w:pPr>
    </w:p>
    <w:p w14:paraId="5C0571C0" w14:textId="015D4734" w:rsidR="00BF4079" w:rsidRDefault="00BF4079" w:rsidP="00BF4079">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3.12 Non-LTE definition file (.lte)</w:t>
      </w:r>
    </w:p>
    <w:p w14:paraId="0755C988" w14:textId="2F209843" w:rsidR="00B748AB" w:rsidRPr="00031E91" w:rsidRDefault="00B748AB" w:rsidP="00BF4079">
      <w:pPr>
        <w:jc w:val="both"/>
        <w:rPr>
          <w:rFonts w:ascii="Times New Roman" w:hAnsi="Times New Roman"/>
          <w:lang w:val="en-US"/>
        </w:rPr>
      </w:pPr>
    </w:p>
    <w:p w14:paraId="3ADCC4D5" w14:textId="77777777" w:rsidR="00894C93" w:rsidRDefault="00BF4079" w:rsidP="00BF4079">
      <w:pPr>
        <w:jc w:val="both"/>
        <w:rPr>
          <w:rFonts w:ascii="Times New Roman" w:hAnsi="Times New Roman"/>
        </w:rPr>
      </w:pPr>
      <w:r>
        <w:rPr>
          <w:rFonts w:ascii="Times New Roman" w:hAnsi="Times New Roman"/>
        </w:rPr>
        <w:t xml:space="preserve">Optional input file. Used to include some basic non-LTE emission effects. The </w:t>
      </w:r>
      <w:r w:rsidRPr="00BF4079">
        <w:rPr>
          <w:rFonts w:ascii="Courier New" w:hAnsi="Courier New" w:cs="Courier New"/>
          <w:b/>
          <w:bCs/>
        </w:rPr>
        <w:t>.lte</w:t>
      </w:r>
      <w:r>
        <w:rPr>
          <w:rFonts w:ascii="Times New Roman" w:hAnsi="Times New Roman"/>
        </w:rPr>
        <w:t xml:space="preserve"> file </w:t>
      </w:r>
      <w:r w:rsidR="00894C93">
        <w:rPr>
          <w:rFonts w:ascii="Times New Roman" w:hAnsi="Times New Roman"/>
        </w:rPr>
        <w:t xml:space="preserve">(if present) </w:t>
      </w:r>
      <w:r>
        <w:rPr>
          <w:rFonts w:ascii="Times New Roman" w:hAnsi="Times New Roman"/>
        </w:rPr>
        <w:t xml:space="preserve">is read in by </w:t>
      </w:r>
      <w:r w:rsidRPr="00BF4079">
        <w:rPr>
          <w:rFonts w:ascii="Courier New" w:hAnsi="Courier New" w:cs="Courier New"/>
        </w:rPr>
        <w:t>cirsrtfg_wave.f</w:t>
      </w:r>
      <w:r>
        <w:rPr>
          <w:rFonts w:ascii="Times New Roman" w:hAnsi="Times New Roman"/>
        </w:rPr>
        <w:t xml:space="preserve"> and arguments are passed to </w:t>
      </w:r>
      <w:r w:rsidRPr="00BF4079">
        <w:rPr>
          <w:rFonts w:ascii="Courier New" w:hAnsi="Courier New" w:cs="Courier New"/>
        </w:rPr>
        <w:t>cirsradg_wave.f</w:t>
      </w:r>
      <w:r>
        <w:rPr>
          <w:rFonts w:ascii="Times New Roman" w:hAnsi="Times New Roman"/>
        </w:rPr>
        <w:t xml:space="preserve"> using a common block. </w:t>
      </w:r>
      <w:r>
        <w:rPr>
          <w:rFonts w:ascii="Times New Roman" w:hAnsi="Times New Roman"/>
        </w:rPr>
        <w:t xml:space="preserve">Approximations are implemented by modifying the emission temperature of the emitting layer in </w:t>
      </w:r>
      <w:r w:rsidRPr="001415A7">
        <w:rPr>
          <w:rFonts w:ascii="Courier New" w:hAnsi="Courier New" w:cs="Courier New"/>
        </w:rPr>
        <w:t>cirsradg_wave.f</w:t>
      </w:r>
      <w:r>
        <w:rPr>
          <w:rFonts w:ascii="Times New Roman" w:hAnsi="Times New Roman"/>
        </w:rPr>
        <w:t xml:space="preserve"> via </w:t>
      </w:r>
      <w:r w:rsidRPr="001415A7">
        <w:rPr>
          <w:rFonts w:ascii="Courier New" w:hAnsi="Courier New" w:cs="Courier New"/>
        </w:rPr>
        <w:lastRenderedPageBreak/>
        <w:t>calc_nlte_t.f</w:t>
      </w:r>
      <w:r>
        <w:rPr>
          <w:rFonts w:ascii="Times New Roman" w:hAnsi="Times New Roman"/>
        </w:rPr>
        <w:t>. This is</w:t>
      </w:r>
      <w:r w:rsidRPr="00CF0C66">
        <w:rPr>
          <w:rFonts w:ascii="Times New Roman" w:hAnsi="Times New Roman"/>
        </w:rPr>
        <w:t xml:space="preserve"> a pretty basic way to implement non-LTE</w:t>
      </w:r>
      <w:r>
        <w:rPr>
          <w:rFonts w:ascii="Times New Roman" w:hAnsi="Times New Roman"/>
        </w:rPr>
        <w:t xml:space="preserve"> so use with care!</w:t>
      </w:r>
      <w:r w:rsidRPr="00CF0C66">
        <w:rPr>
          <w:rFonts w:ascii="Times New Roman" w:hAnsi="Times New Roman"/>
        </w:rPr>
        <w:t xml:space="preserve"> The functions are applied to _all_ sources of </w:t>
      </w:r>
      <w:r>
        <w:rPr>
          <w:rFonts w:ascii="Times New Roman" w:hAnsi="Times New Roman"/>
        </w:rPr>
        <w:t xml:space="preserve">opacity </w:t>
      </w:r>
      <w:r w:rsidRPr="00CF0C66">
        <w:rPr>
          <w:rFonts w:ascii="Times New Roman" w:hAnsi="Times New Roman"/>
        </w:rPr>
        <w:t xml:space="preserve">(ie all gases + continuum CIA + etc). </w:t>
      </w:r>
      <w:r w:rsidRPr="00CF0C66">
        <w:rPr>
          <w:rFonts w:ascii="Times New Roman" w:hAnsi="Times New Roman"/>
        </w:rPr>
        <w:t xml:space="preserve">This is </w:t>
      </w:r>
      <w:r>
        <w:rPr>
          <w:rFonts w:ascii="Times New Roman" w:hAnsi="Times New Roman"/>
        </w:rPr>
        <w:t>only</w:t>
      </w:r>
      <w:r w:rsidRPr="00CF0C66">
        <w:rPr>
          <w:rFonts w:ascii="Times New Roman" w:hAnsi="Times New Roman"/>
        </w:rPr>
        <w:t xml:space="preserve"> </w:t>
      </w:r>
      <w:r>
        <w:rPr>
          <w:rFonts w:ascii="Times New Roman" w:hAnsi="Times New Roman"/>
        </w:rPr>
        <w:t>appropriate</w:t>
      </w:r>
      <w:r w:rsidRPr="00CF0C66">
        <w:rPr>
          <w:rFonts w:ascii="Times New Roman" w:hAnsi="Times New Roman"/>
        </w:rPr>
        <w:t xml:space="preserve"> for</w:t>
      </w:r>
      <w:r>
        <w:rPr>
          <w:rFonts w:ascii="Times New Roman" w:hAnsi="Times New Roman"/>
        </w:rPr>
        <w:t xml:space="preserve"> </w:t>
      </w:r>
      <w:r w:rsidRPr="00CF0C66">
        <w:rPr>
          <w:rFonts w:ascii="Times New Roman" w:hAnsi="Times New Roman"/>
        </w:rPr>
        <w:t>a distinct emission line superimposed on an LTE continuum</w:t>
      </w:r>
      <w:r w:rsidR="00894C93">
        <w:rPr>
          <w:rFonts w:ascii="Times New Roman" w:hAnsi="Times New Roman"/>
        </w:rPr>
        <w:t>, assuming</w:t>
      </w:r>
      <w:r w:rsidRPr="00CF0C66">
        <w:rPr>
          <w:rFonts w:ascii="Times New Roman" w:hAnsi="Times New Roman"/>
        </w:rPr>
        <w:t xml:space="preserve"> the</w:t>
      </w:r>
      <w:r>
        <w:rPr>
          <w:rFonts w:ascii="Times New Roman" w:hAnsi="Times New Roman"/>
        </w:rPr>
        <w:t xml:space="preserve"> </w:t>
      </w:r>
      <w:r w:rsidRPr="00CF0C66">
        <w:rPr>
          <w:rFonts w:ascii="Times New Roman" w:hAnsi="Times New Roman"/>
        </w:rPr>
        <w:t>continuum is generated at higher pressures where the</w:t>
      </w:r>
      <w:r w:rsidR="00894C93">
        <w:rPr>
          <w:rFonts w:ascii="Times New Roman" w:hAnsi="Times New Roman"/>
        </w:rPr>
        <w:t xml:space="preserve"> non-LTE</w:t>
      </w:r>
      <w:r w:rsidRPr="00CF0C66">
        <w:rPr>
          <w:rFonts w:ascii="Times New Roman" w:hAnsi="Times New Roman"/>
        </w:rPr>
        <w:t xml:space="preserve"> functions</w:t>
      </w:r>
      <w:r>
        <w:rPr>
          <w:rFonts w:ascii="Times New Roman" w:hAnsi="Times New Roman"/>
        </w:rPr>
        <w:t xml:space="preserve"> </w:t>
      </w:r>
      <w:r w:rsidRPr="00CF0C66">
        <w:rPr>
          <w:rFonts w:ascii="Times New Roman" w:hAnsi="Times New Roman"/>
        </w:rPr>
        <w:t xml:space="preserve">should tend to </w:t>
      </w:r>
      <w:r>
        <w:rPr>
          <w:rFonts w:ascii="Times New Roman" w:hAnsi="Times New Roman"/>
        </w:rPr>
        <w:t>1 (</w:t>
      </w:r>
      <w:r w:rsidRPr="00CF0C66">
        <w:rPr>
          <w:rFonts w:ascii="Times New Roman" w:hAnsi="Times New Roman"/>
        </w:rPr>
        <w:t>LTE</w:t>
      </w:r>
      <w:r>
        <w:rPr>
          <w:rFonts w:ascii="Times New Roman" w:hAnsi="Times New Roman"/>
        </w:rPr>
        <w:t>)</w:t>
      </w:r>
      <w:r w:rsidRPr="00CF0C66">
        <w:rPr>
          <w:rFonts w:ascii="Times New Roman" w:hAnsi="Times New Roman"/>
        </w:rPr>
        <w:t xml:space="preserve"> anyway.</w:t>
      </w:r>
      <w:r>
        <w:rPr>
          <w:rFonts w:ascii="Times New Roman" w:hAnsi="Times New Roman"/>
        </w:rPr>
        <w:t xml:space="preserve"> The functional form f=ap/(1+ap) applied to the Planck function (p=pressure(atm), a=constant) seems a good approximation to more detailed calculations, where a pressure of 1/a corresponds to f=0.5 and gives an idea of the pressures where non-LTE effects become important. </w:t>
      </w:r>
    </w:p>
    <w:p w14:paraId="0C760F7D" w14:textId="77777777" w:rsidR="00894C93" w:rsidRDefault="00894C93" w:rsidP="00BF4079">
      <w:pPr>
        <w:jc w:val="both"/>
        <w:rPr>
          <w:rFonts w:ascii="Times New Roman" w:hAnsi="Times New Roman"/>
        </w:rPr>
      </w:pPr>
    </w:p>
    <w:p w14:paraId="4646AD64" w14:textId="77777777" w:rsidR="00894C93" w:rsidRDefault="00BF4079" w:rsidP="00BF4079">
      <w:pPr>
        <w:jc w:val="both"/>
        <w:rPr>
          <w:rFonts w:ascii="Times New Roman" w:hAnsi="Times New Roman"/>
        </w:rPr>
      </w:pPr>
      <w:r>
        <w:rPr>
          <w:rFonts w:ascii="Times New Roman" w:hAnsi="Times New Roman"/>
        </w:rPr>
        <w:t>This</w:t>
      </w:r>
      <w:r w:rsidR="00894C93">
        <w:rPr>
          <w:rFonts w:ascii="Times New Roman" w:hAnsi="Times New Roman"/>
        </w:rPr>
        <w:t xml:space="preserve"> first line of the .lte file is an integer</w:t>
      </w:r>
      <w:r>
        <w:rPr>
          <w:rFonts w:ascii="Times New Roman" w:hAnsi="Times New Roman"/>
        </w:rPr>
        <w:t xml:space="preserve"> flag</w:t>
      </w:r>
      <w:r w:rsidR="00894C93">
        <w:rPr>
          <w:rFonts w:ascii="Times New Roman" w:hAnsi="Times New Roman"/>
        </w:rPr>
        <w:t>.</w:t>
      </w:r>
    </w:p>
    <w:p w14:paraId="2AD74ABD" w14:textId="2D8F47EA" w:rsidR="00BF4079" w:rsidRDefault="00894C93" w:rsidP="00BF4079">
      <w:pPr>
        <w:jc w:val="both"/>
        <w:rPr>
          <w:rFonts w:ascii="Times New Roman" w:hAnsi="Times New Roman"/>
          <w:szCs w:val="24"/>
          <w:lang w:val="en-US"/>
        </w:rPr>
      </w:pPr>
      <w:r>
        <w:rPr>
          <w:rFonts w:ascii="Times New Roman" w:hAnsi="Times New Roman"/>
        </w:rPr>
        <w:t>Subsequent lines contain additional parameters.</w:t>
      </w:r>
      <w:r w:rsidR="00BF4079">
        <w:rPr>
          <w:rFonts w:ascii="Times New Roman" w:hAnsi="Times New Roman"/>
        </w:rPr>
        <w:t xml:space="preserve"> Possible flag values are:</w:t>
      </w:r>
    </w:p>
    <w:p w14:paraId="76E003F7" w14:textId="77777777" w:rsidR="00BF4079" w:rsidRDefault="00BF4079" w:rsidP="00BF4079">
      <w:pPr>
        <w:jc w:val="both"/>
        <w:rPr>
          <w:rFonts w:ascii="Times New Roman" w:hAnsi="Times New Roman"/>
          <w:szCs w:val="24"/>
          <w:lang w:val="en-US"/>
        </w:rPr>
      </w:pPr>
    </w:p>
    <w:tbl>
      <w:tblPr>
        <w:tblStyle w:val="TableGrid"/>
        <w:tblW w:w="0" w:type="auto"/>
        <w:tblInd w:w="1413" w:type="dxa"/>
        <w:tblLook w:val="04A0" w:firstRow="1" w:lastRow="0" w:firstColumn="1" w:lastColumn="0" w:noHBand="0" w:noVBand="1"/>
      </w:tblPr>
      <w:tblGrid>
        <w:gridCol w:w="2126"/>
        <w:gridCol w:w="4678"/>
      </w:tblGrid>
      <w:tr w:rsidR="00BF4079" w:rsidRPr="009D7BCE" w14:paraId="0178C0EE" w14:textId="77777777" w:rsidTr="00EC547F">
        <w:tc>
          <w:tcPr>
            <w:tcW w:w="2126" w:type="dxa"/>
          </w:tcPr>
          <w:p w14:paraId="615B69F0" w14:textId="77777777" w:rsidR="00BF4079" w:rsidRPr="009D7BCE" w:rsidRDefault="00BF4079" w:rsidP="00EC547F">
            <w:pPr>
              <w:jc w:val="both"/>
              <w:rPr>
                <w:rFonts w:ascii="Times New Roman" w:hAnsi="Times New Roman"/>
                <w:b/>
              </w:rPr>
            </w:pPr>
            <w:r>
              <w:rPr>
                <w:rFonts w:ascii="Times New Roman" w:hAnsi="Times New Roman"/>
                <w:b/>
              </w:rPr>
              <w:t>inlte_flag</w:t>
            </w:r>
          </w:p>
        </w:tc>
        <w:tc>
          <w:tcPr>
            <w:tcW w:w="4678" w:type="dxa"/>
          </w:tcPr>
          <w:p w14:paraId="0AFC05D7" w14:textId="77777777" w:rsidR="00BF4079" w:rsidRPr="009D7BCE" w:rsidRDefault="00BF4079" w:rsidP="00EC547F">
            <w:pPr>
              <w:jc w:val="both"/>
              <w:rPr>
                <w:rFonts w:ascii="Times New Roman" w:hAnsi="Times New Roman"/>
                <w:b/>
              </w:rPr>
            </w:pPr>
            <w:r>
              <w:rPr>
                <w:rFonts w:ascii="Times New Roman" w:hAnsi="Times New Roman"/>
                <w:b/>
              </w:rPr>
              <w:t>Approx</w:t>
            </w:r>
          </w:p>
        </w:tc>
      </w:tr>
      <w:tr w:rsidR="00BF4079" w:rsidRPr="00846D05" w14:paraId="5AF689C5" w14:textId="77777777" w:rsidTr="00EC547F">
        <w:tc>
          <w:tcPr>
            <w:tcW w:w="2126" w:type="dxa"/>
          </w:tcPr>
          <w:p w14:paraId="108E2A4E" w14:textId="77777777" w:rsidR="00BF4079" w:rsidRPr="00846D05" w:rsidRDefault="00BF4079" w:rsidP="00EC547F">
            <w:pPr>
              <w:jc w:val="both"/>
              <w:rPr>
                <w:rFonts w:ascii="Times New Roman" w:hAnsi="Times New Roman"/>
              </w:rPr>
            </w:pPr>
            <w:r>
              <w:rPr>
                <w:rFonts w:ascii="Times New Roman" w:hAnsi="Times New Roman"/>
              </w:rPr>
              <w:t>0</w:t>
            </w:r>
          </w:p>
        </w:tc>
        <w:tc>
          <w:tcPr>
            <w:tcW w:w="4678" w:type="dxa"/>
          </w:tcPr>
          <w:p w14:paraId="08751078" w14:textId="4D7FF3B7" w:rsidR="00894C93" w:rsidRDefault="00894C93" w:rsidP="00EC547F">
            <w:pPr>
              <w:jc w:val="both"/>
              <w:rPr>
                <w:rFonts w:ascii="Times New Roman" w:hAnsi="Times New Roman"/>
              </w:rPr>
            </w:pPr>
            <w:r>
              <w:rPr>
                <w:rFonts w:ascii="Times New Roman" w:hAnsi="Times New Roman"/>
              </w:rPr>
              <w:t>No other parameters</w:t>
            </w:r>
          </w:p>
          <w:p w14:paraId="0FECF51C" w14:textId="77777777" w:rsidR="00894C93" w:rsidRDefault="00894C93" w:rsidP="00EC547F">
            <w:pPr>
              <w:jc w:val="both"/>
              <w:rPr>
                <w:rFonts w:ascii="Times New Roman" w:hAnsi="Times New Roman"/>
              </w:rPr>
            </w:pPr>
          </w:p>
          <w:p w14:paraId="4726F0AD" w14:textId="77777777" w:rsidR="00894C93" w:rsidRDefault="00BF4079" w:rsidP="00EC547F">
            <w:pPr>
              <w:jc w:val="both"/>
              <w:rPr>
                <w:rFonts w:ascii="Times New Roman" w:hAnsi="Times New Roman"/>
              </w:rPr>
            </w:pPr>
            <w:r>
              <w:rPr>
                <w:rFonts w:ascii="Times New Roman" w:hAnsi="Times New Roman"/>
              </w:rPr>
              <w:t>Perfect LTE (ie do nothing)</w:t>
            </w:r>
          </w:p>
          <w:p w14:paraId="38F99C86" w14:textId="0EE04179" w:rsidR="00894C93" w:rsidRPr="00846D05" w:rsidRDefault="00894C93" w:rsidP="00EC547F">
            <w:pPr>
              <w:jc w:val="both"/>
              <w:rPr>
                <w:rFonts w:ascii="Times New Roman" w:hAnsi="Times New Roman"/>
              </w:rPr>
            </w:pPr>
          </w:p>
        </w:tc>
      </w:tr>
      <w:tr w:rsidR="00BF4079" w:rsidRPr="00846D05" w14:paraId="1F2E197D" w14:textId="77777777" w:rsidTr="00EC547F">
        <w:tc>
          <w:tcPr>
            <w:tcW w:w="2126" w:type="dxa"/>
          </w:tcPr>
          <w:p w14:paraId="3F103EEE" w14:textId="77777777" w:rsidR="00BF4079" w:rsidRPr="00846D05" w:rsidRDefault="00BF4079" w:rsidP="00EC547F">
            <w:pPr>
              <w:jc w:val="both"/>
              <w:rPr>
                <w:rFonts w:ascii="Times New Roman" w:hAnsi="Times New Roman"/>
              </w:rPr>
            </w:pPr>
            <w:r>
              <w:rPr>
                <w:rFonts w:ascii="Times New Roman" w:hAnsi="Times New Roman"/>
              </w:rPr>
              <w:t>1</w:t>
            </w:r>
          </w:p>
        </w:tc>
        <w:tc>
          <w:tcPr>
            <w:tcW w:w="4678" w:type="dxa"/>
          </w:tcPr>
          <w:p w14:paraId="47DC6351" w14:textId="77777777" w:rsidR="00894C93" w:rsidRDefault="00894C93" w:rsidP="00BF4079">
            <w:pPr>
              <w:jc w:val="both"/>
              <w:rPr>
                <w:rFonts w:ascii="Times New Roman" w:hAnsi="Times New Roman"/>
              </w:rPr>
            </w:pPr>
            <w:r>
              <w:rPr>
                <w:rFonts w:ascii="Times New Roman" w:hAnsi="Times New Roman"/>
              </w:rPr>
              <w:t>Second line contains k</w:t>
            </w:r>
            <w:r w:rsidRPr="00894C93">
              <w:rPr>
                <w:rFonts w:ascii="Times New Roman" w:hAnsi="Times New Roman"/>
                <w:vertAlign w:val="subscript"/>
              </w:rPr>
              <w:t>1</w:t>
            </w:r>
            <w:r>
              <w:rPr>
                <w:rFonts w:ascii="Times New Roman" w:hAnsi="Times New Roman"/>
              </w:rPr>
              <w:t xml:space="preserve"> and A</w:t>
            </w:r>
          </w:p>
          <w:p w14:paraId="2480E168" w14:textId="77777777" w:rsidR="00894C93" w:rsidRDefault="00894C93" w:rsidP="00BF4079">
            <w:pPr>
              <w:jc w:val="both"/>
              <w:rPr>
                <w:rFonts w:ascii="Times New Roman" w:hAnsi="Times New Roman"/>
              </w:rPr>
            </w:pPr>
          </w:p>
          <w:p w14:paraId="525B0D20" w14:textId="6CDAE49A" w:rsidR="00BF4079" w:rsidRDefault="00BF4079" w:rsidP="00BF4079">
            <w:pPr>
              <w:jc w:val="both"/>
              <w:rPr>
                <w:rFonts w:ascii="Times New Roman" w:hAnsi="Times New Roman"/>
              </w:rPr>
            </w:pPr>
            <w:r>
              <w:rPr>
                <w:rFonts w:ascii="Times New Roman" w:hAnsi="Times New Roman"/>
              </w:rPr>
              <w:t xml:space="preserve">The Planck function is then scaled by this expression from </w:t>
            </w:r>
            <w:r w:rsidRPr="00CF0C66">
              <w:rPr>
                <w:rFonts w:ascii="Times New Roman" w:hAnsi="Times New Roman"/>
              </w:rPr>
              <w:t>Manuel Lopez Puertas</w:t>
            </w:r>
            <w:r>
              <w:rPr>
                <w:rFonts w:ascii="Times New Roman" w:hAnsi="Times New Roman"/>
              </w:rPr>
              <w:t>:</w:t>
            </w:r>
          </w:p>
          <w:p w14:paraId="43EAE0D3" w14:textId="77777777" w:rsidR="00E717A4" w:rsidRDefault="00E717A4" w:rsidP="00BF4079">
            <w:pPr>
              <w:jc w:val="both"/>
              <w:rPr>
                <w:rFonts w:ascii="Times New Roman" w:hAnsi="Times New Roman"/>
              </w:rPr>
            </w:pPr>
          </w:p>
          <w:p w14:paraId="0A13667C" w14:textId="559B5A7A" w:rsidR="00BF4079" w:rsidRDefault="00BF4079" w:rsidP="00BF4079">
            <w:pPr>
              <w:jc w:val="both"/>
              <w:rPr>
                <w:rFonts w:ascii="Times New Roman" w:hAnsi="Times New Roman"/>
              </w:rPr>
            </w:pPr>
            <w:r>
              <w:rPr>
                <w:rFonts w:ascii="Times New Roman" w:hAnsi="Times New Roman"/>
              </w:rPr>
              <w:t xml:space="preserve"> f = k</w:t>
            </w:r>
            <w:r w:rsidRPr="00DE1387">
              <w:rPr>
                <w:rFonts w:ascii="Times New Roman" w:hAnsi="Times New Roman"/>
                <w:vertAlign w:val="subscript"/>
              </w:rPr>
              <w:t>1</w:t>
            </w:r>
            <w:r>
              <w:rPr>
                <w:rFonts w:ascii="Times New Roman" w:hAnsi="Times New Roman"/>
              </w:rPr>
              <w:t>*N</w:t>
            </w:r>
            <w:r w:rsidRPr="00BB4C7B">
              <w:rPr>
                <w:rFonts w:ascii="Times New Roman" w:hAnsi="Times New Roman"/>
                <w:vertAlign w:val="subscript"/>
              </w:rPr>
              <w:t>tot</w:t>
            </w:r>
            <w:r>
              <w:rPr>
                <w:rFonts w:ascii="Times New Roman" w:hAnsi="Times New Roman"/>
              </w:rPr>
              <w:t xml:space="preserve"> / (A + k</w:t>
            </w:r>
            <w:r w:rsidRPr="00DE1387">
              <w:rPr>
                <w:rFonts w:ascii="Times New Roman" w:hAnsi="Times New Roman"/>
                <w:vertAlign w:val="subscript"/>
              </w:rPr>
              <w:t>1</w:t>
            </w:r>
            <w:r>
              <w:rPr>
                <w:rFonts w:ascii="Times New Roman" w:hAnsi="Times New Roman"/>
              </w:rPr>
              <w:t>*N</w:t>
            </w:r>
            <w:r w:rsidRPr="00BB4C7B">
              <w:rPr>
                <w:rFonts w:ascii="Times New Roman" w:hAnsi="Times New Roman"/>
                <w:vertAlign w:val="subscript"/>
              </w:rPr>
              <w:t>tot</w:t>
            </w:r>
            <w:r>
              <w:rPr>
                <w:rFonts w:ascii="Times New Roman" w:hAnsi="Times New Roman"/>
              </w:rPr>
              <w:t>)</w:t>
            </w:r>
          </w:p>
          <w:p w14:paraId="254F5F11" w14:textId="273C7684" w:rsidR="00BF4079" w:rsidRDefault="00BF4079" w:rsidP="00BF4079">
            <w:pPr>
              <w:jc w:val="both"/>
              <w:rPr>
                <w:rFonts w:ascii="Times New Roman" w:hAnsi="Times New Roman"/>
              </w:rPr>
            </w:pPr>
          </w:p>
          <w:p w14:paraId="70FED59B" w14:textId="77777777" w:rsidR="00BF4079" w:rsidRDefault="00BF4079" w:rsidP="00BF4079">
            <w:pPr>
              <w:jc w:val="both"/>
              <w:rPr>
                <w:rFonts w:ascii="Times New Roman" w:hAnsi="Times New Roman"/>
              </w:rPr>
            </w:pPr>
            <w:r>
              <w:rPr>
                <w:rFonts w:ascii="Times New Roman" w:hAnsi="Times New Roman"/>
              </w:rPr>
              <w:t>N</w:t>
            </w:r>
            <w:r w:rsidRPr="00BB4C7B">
              <w:rPr>
                <w:rFonts w:ascii="Times New Roman" w:hAnsi="Times New Roman"/>
                <w:vertAlign w:val="subscript"/>
              </w:rPr>
              <w:t>tot</w:t>
            </w:r>
            <w:r>
              <w:rPr>
                <w:rFonts w:ascii="Times New Roman" w:hAnsi="Times New Roman"/>
              </w:rPr>
              <w:t xml:space="preserve"> = total number density in molecules/cm</w:t>
            </w:r>
            <w:r w:rsidRPr="00D974DB">
              <w:rPr>
                <w:rFonts w:ascii="Times New Roman" w:hAnsi="Times New Roman"/>
                <w:vertAlign w:val="superscript"/>
              </w:rPr>
              <w:t>3</w:t>
            </w:r>
          </w:p>
          <w:p w14:paraId="7B55919E" w14:textId="77777777" w:rsidR="00BF4079" w:rsidRDefault="00BF4079" w:rsidP="00BF4079">
            <w:pPr>
              <w:jc w:val="both"/>
              <w:rPr>
                <w:rFonts w:ascii="Times New Roman" w:hAnsi="Times New Roman"/>
              </w:rPr>
            </w:pPr>
            <w:r>
              <w:rPr>
                <w:rFonts w:ascii="Times New Roman" w:hAnsi="Times New Roman"/>
              </w:rPr>
              <w:t>Using PV = NkT gives:</w:t>
            </w:r>
          </w:p>
          <w:p w14:paraId="1CC05369" w14:textId="77777777" w:rsidR="00BF4079" w:rsidRDefault="00BF4079" w:rsidP="00BF4079">
            <w:pPr>
              <w:jc w:val="both"/>
              <w:rPr>
                <w:rFonts w:ascii="Times New Roman" w:hAnsi="Times New Roman"/>
              </w:rPr>
            </w:pPr>
            <w:r>
              <w:rPr>
                <w:rFonts w:ascii="Times New Roman" w:hAnsi="Times New Roman"/>
              </w:rPr>
              <w:t>N</w:t>
            </w:r>
            <w:r w:rsidRPr="00BB4C7B">
              <w:rPr>
                <w:rFonts w:ascii="Times New Roman" w:hAnsi="Times New Roman"/>
                <w:vertAlign w:val="subscript"/>
              </w:rPr>
              <w:t>tot</w:t>
            </w:r>
            <w:r>
              <w:rPr>
                <w:rFonts w:ascii="Times New Roman" w:hAnsi="Times New Roman"/>
              </w:rPr>
              <w:t xml:space="preserve"> = N/V=p(atm)*101325*1e-6 /(kboltz*T)</w:t>
            </w:r>
          </w:p>
          <w:p w14:paraId="194CA41C" w14:textId="460EECF5" w:rsidR="00BF4079" w:rsidRDefault="00E717A4" w:rsidP="00BF4079">
            <w:pPr>
              <w:jc w:val="both"/>
              <w:rPr>
                <w:rFonts w:ascii="Times New Roman" w:hAnsi="Times New Roman"/>
              </w:rPr>
            </w:pPr>
            <w:r>
              <w:rPr>
                <w:rFonts w:ascii="Times New Roman" w:hAnsi="Times New Roman"/>
              </w:rPr>
              <w:t xml:space="preserve">The </w:t>
            </w:r>
            <w:r w:rsidR="00A11FBA">
              <w:rPr>
                <w:rFonts w:ascii="Times New Roman" w:hAnsi="Times New Roman"/>
              </w:rPr>
              <w:t>t</w:t>
            </w:r>
            <w:r>
              <w:rPr>
                <w:rFonts w:ascii="Times New Roman" w:hAnsi="Times New Roman"/>
              </w:rPr>
              <w:t xml:space="preserve">emperature of the atmosphere is </w:t>
            </w:r>
            <w:r w:rsidR="00A11FBA">
              <w:rPr>
                <w:rFonts w:ascii="Times New Roman" w:hAnsi="Times New Roman"/>
              </w:rPr>
              <w:t xml:space="preserve">thus </w:t>
            </w:r>
            <w:r>
              <w:rPr>
                <w:rFonts w:ascii="Times New Roman" w:hAnsi="Times New Roman"/>
              </w:rPr>
              <w:t>accounted for in the scaling.</w:t>
            </w:r>
          </w:p>
          <w:p w14:paraId="03E54122" w14:textId="77777777" w:rsidR="00E717A4" w:rsidRDefault="00E717A4" w:rsidP="00BF4079">
            <w:pPr>
              <w:jc w:val="both"/>
              <w:rPr>
                <w:rFonts w:ascii="Times New Roman" w:hAnsi="Times New Roman"/>
              </w:rPr>
            </w:pPr>
          </w:p>
          <w:p w14:paraId="7FB04A25" w14:textId="68A7933F" w:rsidR="00E717A4" w:rsidRDefault="00BF4079" w:rsidP="00BF4079">
            <w:pPr>
              <w:jc w:val="both"/>
              <w:rPr>
                <w:rFonts w:ascii="Times New Roman" w:hAnsi="Times New Roman"/>
              </w:rPr>
            </w:pPr>
            <w:r>
              <w:rPr>
                <w:rFonts w:ascii="Times New Roman" w:hAnsi="Times New Roman"/>
              </w:rPr>
              <w:t>Values o</w:t>
            </w:r>
            <w:r w:rsidR="00E717A4">
              <w:rPr>
                <w:rFonts w:ascii="Times New Roman" w:hAnsi="Times New Roman"/>
              </w:rPr>
              <w:t xml:space="preserve">f </w:t>
            </w:r>
            <w:r>
              <w:rPr>
                <w:rFonts w:ascii="Times New Roman" w:hAnsi="Times New Roman"/>
              </w:rPr>
              <w:t>k</w:t>
            </w:r>
            <w:r w:rsidRPr="00D974DB">
              <w:rPr>
                <w:rFonts w:ascii="Times New Roman" w:hAnsi="Times New Roman"/>
                <w:vertAlign w:val="subscript"/>
              </w:rPr>
              <w:t>1</w:t>
            </w:r>
            <w:r w:rsidR="00A11FBA">
              <w:rPr>
                <w:rFonts w:ascii="Times New Roman" w:hAnsi="Times New Roman"/>
              </w:rPr>
              <w:t>~1</w:t>
            </w:r>
            <w:r>
              <w:rPr>
                <w:rFonts w:ascii="Times New Roman" w:hAnsi="Times New Roman"/>
              </w:rPr>
              <w:t>0</w:t>
            </w:r>
            <w:r w:rsidRPr="00D974DB">
              <w:rPr>
                <w:rFonts w:ascii="Times New Roman" w:hAnsi="Times New Roman"/>
                <w:vertAlign w:val="superscript"/>
              </w:rPr>
              <w:t>-12</w:t>
            </w:r>
            <w:r>
              <w:rPr>
                <w:rFonts w:ascii="Times New Roman" w:hAnsi="Times New Roman"/>
              </w:rPr>
              <w:t xml:space="preserve"> </w:t>
            </w:r>
            <w:r w:rsidR="00E717A4">
              <w:rPr>
                <w:rFonts w:ascii="Times New Roman" w:hAnsi="Times New Roman"/>
              </w:rPr>
              <w:t xml:space="preserve">are reasonable </w:t>
            </w:r>
            <w:r>
              <w:rPr>
                <w:rFonts w:ascii="Times New Roman" w:hAnsi="Times New Roman"/>
              </w:rPr>
              <w:t>for most trace gas collisions at cold outer solar system temperatures.</w:t>
            </w:r>
            <w:r w:rsidR="00E717A4">
              <w:rPr>
                <w:rFonts w:ascii="Times New Roman" w:hAnsi="Times New Roman"/>
              </w:rPr>
              <w:t xml:space="preserve"> For example, for the non-LTE CH3 emission on Titan at 16.5 microns reasonable values were:</w:t>
            </w:r>
          </w:p>
          <w:p w14:paraId="11814C9F" w14:textId="7B280D3F" w:rsidR="00E717A4" w:rsidRDefault="00E717A4" w:rsidP="00BF4079">
            <w:pPr>
              <w:jc w:val="both"/>
              <w:rPr>
                <w:rFonts w:ascii="Times New Roman" w:hAnsi="Times New Roman"/>
              </w:rPr>
            </w:pPr>
            <w:r>
              <w:rPr>
                <w:rFonts w:ascii="Times New Roman" w:hAnsi="Times New Roman"/>
              </w:rPr>
              <w:t xml:space="preserve">  k</w:t>
            </w:r>
            <w:r w:rsidRPr="00E717A4">
              <w:rPr>
                <w:rFonts w:ascii="Times New Roman" w:hAnsi="Times New Roman"/>
                <w:vertAlign w:val="subscript"/>
              </w:rPr>
              <w:t>1</w:t>
            </w:r>
            <w:r>
              <w:rPr>
                <w:rFonts w:ascii="Times New Roman" w:hAnsi="Times New Roman"/>
              </w:rPr>
              <w:t xml:space="preserve"> = 7.0 x 10</w:t>
            </w:r>
            <w:r w:rsidRPr="00E717A4">
              <w:rPr>
                <w:rFonts w:ascii="Times New Roman" w:hAnsi="Times New Roman"/>
                <w:vertAlign w:val="superscript"/>
              </w:rPr>
              <w:t>-13</w:t>
            </w:r>
          </w:p>
          <w:p w14:paraId="0A8B9056" w14:textId="3809062F" w:rsidR="00E717A4" w:rsidRDefault="00E717A4" w:rsidP="00BF4079">
            <w:pPr>
              <w:jc w:val="both"/>
              <w:rPr>
                <w:rFonts w:ascii="Times New Roman" w:hAnsi="Times New Roman"/>
              </w:rPr>
            </w:pPr>
            <w:r>
              <w:rPr>
                <w:rFonts w:ascii="Times New Roman" w:hAnsi="Times New Roman"/>
              </w:rPr>
              <w:t xml:space="preserve">  A = 3.23</w:t>
            </w:r>
          </w:p>
          <w:p w14:paraId="434DA708" w14:textId="6BC45098" w:rsidR="00BF4079" w:rsidRDefault="00E717A4" w:rsidP="00BF4079">
            <w:pPr>
              <w:jc w:val="both"/>
              <w:rPr>
                <w:rFonts w:ascii="Times New Roman" w:hAnsi="Times New Roman"/>
              </w:rPr>
            </w:pPr>
            <w:r>
              <w:rPr>
                <w:rFonts w:ascii="Times New Roman" w:hAnsi="Times New Roman"/>
              </w:rPr>
              <w:t xml:space="preserve">but </w:t>
            </w:r>
            <w:r w:rsidR="00A11FBA">
              <w:rPr>
                <w:rFonts w:ascii="Times New Roman" w:hAnsi="Times New Roman"/>
              </w:rPr>
              <w:t>k</w:t>
            </w:r>
            <w:r w:rsidR="00A11FBA" w:rsidRPr="00A11FBA">
              <w:rPr>
                <w:rFonts w:ascii="Times New Roman" w:hAnsi="Times New Roman"/>
                <w:vertAlign w:val="subscript"/>
              </w:rPr>
              <w:t>1</w:t>
            </w:r>
            <w:r w:rsidR="00A11FBA">
              <w:rPr>
                <w:rFonts w:ascii="Times New Roman" w:hAnsi="Times New Roman"/>
              </w:rPr>
              <w:t xml:space="preserve"> has</w:t>
            </w:r>
            <w:r>
              <w:rPr>
                <w:rFonts w:ascii="Times New Roman" w:hAnsi="Times New Roman"/>
              </w:rPr>
              <w:t xml:space="preserve"> at least an order of magnitude uncertainty.</w:t>
            </w:r>
            <w:r w:rsidR="00A11FBA">
              <w:rPr>
                <w:rFonts w:ascii="Times New Roman" w:hAnsi="Times New Roman"/>
              </w:rPr>
              <w:t xml:space="preserve"> See extended methods section of Nixon et al., (2025) for more details.</w:t>
            </w:r>
          </w:p>
          <w:p w14:paraId="7EF688B9" w14:textId="77777777" w:rsidR="00A11FBA" w:rsidRDefault="00A11FBA" w:rsidP="00BF4079">
            <w:pPr>
              <w:jc w:val="both"/>
              <w:rPr>
                <w:rFonts w:ascii="Times New Roman" w:hAnsi="Times New Roman"/>
              </w:rPr>
            </w:pPr>
          </w:p>
          <w:p w14:paraId="3047D472" w14:textId="3DDEE943" w:rsidR="00A11FBA" w:rsidRDefault="00A11FBA" w:rsidP="00BF4079">
            <w:pPr>
              <w:jc w:val="both"/>
              <w:rPr>
                <w:rFonts w:ascii="Times New Roman" w:hAnsi="Times New Roman"/>
              </w:rPr>
            </w:pPr>
            <w:r>
              <w:rPr>
                <w:rFonts w:ascii="Times New Roman" w:hAnsi="Times New Roman"/>
              </w:rPr>
              <w:t>.lte file would contain here:</w:t>
            </w:r>
          </w:p>
          <w:p w14:paraId="570F86D2" w14:textId="09B3FC9C" w:rsidR="00A11FBA" w:rsidRDefault="00A11FBA" w:rsidP="00BF4079">
            <w:pPr>
              <w:jc w:val="both"/>
              <w:rPr>
                <w:rFonts w:ascii="Times New Roman" w:hAnsi="Times New Roman"/>
              </w:rPr>
            </w:pPr>
            <w:r>
              <w:rPr>
                <w:rFonts w:ascii="Times New Roman" w:hAnsi="Times New Roman"/>
              </w:rPr>
              <w:t>1</w:t>
            </w:r>
          </w:p>
          <w:p w14:paraId="56F292EC" w14:textId="53BD0CF9" w:rsidR="00A11FBA" w:rsidRDefault="00A11FBA" w:rsidP="00BF4079">
            <w:pPr>
              <w:jc w:val="both"/>
              <w:rPr>
                <w:rFonts w:ascii="Times New Roman" w:hAnsi="Times New Roman"/>
              </w:rPr>
            </w:pPr>
            <w:r>
              <w:rPr>
                <w:rFonts w:ascii="Times New Roman" w:hAnsi="Times New Roman"/>
              </w:rPr>
              <w:t>7.0e-13 3.23</w:t>
            </w:r>
          </w:p>
          <w:p w14:paraId="735857D2" w14:textId="556E3C00" w:rsidR="00BF4079" w:rsidRPr="00846D05" w:rsidRDefault="00BF4079" w:rsidP="00BF4079">
            <w:pPr>
              <w:jc w:val="both"/>
              <w:rPr>
                <w:rFonts w:ascii="Times New Roman" w:hAnsi="Times New Roman"/>
              </w:rPr>
            </w:pPr>
          </w:p>
        </w:tc>
      </w:tr>
      <w:tr w:rsidR="00BF4079" w:rsidRPr="00846D05" w14:paraId="758E4889" w14:textId="77777777" w:rsidTr="00EC547F">
        <w:tc>
          <w:tcPr>
            <w:tcW w:w="2126" w:type="dxa"/>
          </w:tcPr>
          <w:p w14:paraId="4694902D" w14:textId="77777777" w:rsidR="00BF4079" w:rsidRPr="00846D05" w:rsidRDefault="00BF4079" w:rsidP="00BF4079">
            <w:pPr>
              <w:jc w:val="both"/>
              <w:rPr>
                <w:rFonts w:ascii="Times New Roman" w:hAnsi="Times New Roman"/>
              </w:rPr>
            </w:pPr>
            <w:r>
              <w:rPr>
                <w:rFonts w:ascii="Times New Roman" w:hAnsi="Times New Roman"/>
              </w:rPr>
              <w:t>2</w:t>
            </w:r>
          </w:p>
        </w:tc>
        <w:tc>
          <w:tcPr>
            <w:tcW w:w="4678" w:type="dxa"/>
          </w:tcPr>
          <w:p w14:paraId="32E66E25" w14:textId="5C691E69" w:rsidR="00A11FBA" w:rsidRDefault="00A11FBA" w:rsidP="00BF4079">
            <w:pPr>
              <w:jc w:val="both"/>
              <w:rPr>
                <w:rFonts w:ascii="Times New Roman" w:hAnsi="Times New Roman"/>
              </w:rPr>
            </w:pPr>
            <w:r>
              <w:rPr>
                <w:rFonts w:ascii="Times New Roman" w:hAnsi="Times New Roman"/>
              </w:rPr>
              <w:t>No other parameters.</w:t>
            </w:r>
          </w:p>
          <w:p w14:paraId="53F7EA0D" w14:textId="77777777" w:rsidR="00A11FBA" w:rsidRDefault="00A11FBA" w:rsidP="00BF4079">
            <w:pPr>
              <w:jc w:val="both"/>
              <w:rPr>
                <w:rFonts w:ascii="Times New Roman" w:hAnsi="Times New Roman"/>
              </w:rPr>
            </w:pPr>
          </w:p>
          <w:p w14:paraId="4E8534B9" w14:textId="32CD5763" w:rsidR="00BF4079" w:rsidRDefault="00BF4079" w:rsidP="00BF4079">
            <w:pPr>
              <w:jc w:val="both"/>
              <w:rPr>
                <w:rFonts w:ascii="Times New Roman" w:hAnsi="Times New Roman"/>
              </w:rPr>
            </w:pPr>
            <w:r w:rsidRPr="00CF0C66">
              <w:rPr>
                <w:rFonts w:ascii="Times New Roman" w:hAnsi="Times New Roman"/>
              </w:rPr>
              <w:t xml:space="preserve">Orton </w:t>
            </w:r>
            <w:r>
              <w:rPr>
                <w:rFonts w:ascii="Times New Roman" w:hAnsi="Times New Roman"/>
              </w:rPr>
              <w:t>approximation</w:t>
            </w:r>
            <w:r w:rsidRPr="00CF0C66">
              <w:rPr>
                <w:rFonts w:ascii="Times New Roman" w:hAnsi="Times New Roman"/>
              </w:rPr>
              <w:t xml:space="preserve"> as in Radtran</w:t>
            </w:r>
            <w:r w:rsidR="006B35E8">
              <w:rPr>
                <w:rFonts w:ascii="Times New Roman" w:hAnsi="Times New Roman"/>
              </w:rPr>
              <w:t>s</w:t>
            </w:r>
            <w:r w:rsidRPr="00CF0C66">
              <w:rPr>
                <w:rFonts w:ascii="Times New Roman" w:hAnsi="Times New Roman"/>
              </w:rPr>
              <w:t xml:space="preserve"> manual </w:t>
            </w:r>
            <w:r>
              <w:rPr>
                <w:rFonts w:ascii="Times New Roman" w:hAnsi="Times New Roman"/>
              </w:rPr>
              <w:t>(</w:t>
            </w:r>
            <w:r w:rsidRPr="00CF0C66">
              <w:rPr>
                <w:rFonts w:ascii="Times New Roman" w:hAnsi="Times New Roman"/>
              </w:rPr>
              <w:t>P27</w:t>
            </w:r>
            <w:r>
              <w:rPr>
                <w:rFonts w:ascii="Times New Roman" w:hAnsi="Times New Roman"/>
              </w:rPr>
              <w:t>). A simple test function</w:t>
            </w:r>
            <w:r w:rsidRPr="00CF0C66">
              <w:rPr>
                <w:rFonts w:ascii="Times New Roman" w:hAnsi="Times New Roman"/>
              </w:rPr>
              <w:t xml:space="preserve"> for Saturn/Titan</w:t>
            </w:r>
            <w:r>
              <w:rPr>
                <w:rFonts w:ascii="Times New Roman" w:hAnsi="Times New Roman"/>
              </w:rPr>
              <w:t>. Planck function is scaled by:</w:t>
            </w:r>
          </w:p>
          <w:p w14:paraId="3319884A" w14:textId="67446D01" w:rsidR="00BF4079" w:rsidRPr="00846D05" w:rsidRDefault="00BF4079" w:rsidP="00BF4079">
            <w:pPr>
              <w:jc w:val="both"/>
              <w:rPr>
                <w:rFonts w:ascii="Times New Roman" w:hAnsi="Times New Roman"/>
              </w:rPr>
            </w:pPr>
            <w:r w:rsidRPr="00CF0C66">
              <w:rPr>
                <w:rFonts w:ascii="Times New Roman" w:hAnsi="Times New Roman"/>
              </w:rPr>
              <w:lastRenderedPageBreak/>
              <w:t>f = p*1.0e6 / (1.0 + p*1.0e6)</w:t>
            </w:r>
          </w:p>
        </w:tc>
      </w:tr>
      <w:tr w:rsidR="00BF4079" w:rsidRPr="00846D05" w14:paraId="5A0ACA3E" w14:textId="77777777" w:rsidTr="00EC547F">
        <w:tc>
          <w:tcPr>
            <w:tcW w:w="2126" w:type="dxa"/>
          </w:tcPr>
          <w:p w14:paraId="6E819ED0" w14:textId="4716AA5C" w:rsidR="00BF4079" w:rsidRPr="00846D05" w:rsidRDefault="00BF4079" w:rsidP="00BF4079">
            <w:pPr>
              <w:jc w:val="both"/>
              <w:rPr>
                <w:rFonts w:ascii="Times New Roman" w:hAnsi="Times New Roman"/>
              </w:rPr>
            </w:pPr>
          </w:p>
        </w:tc>
        <w:tc>
          <w:tcPr>
            <w:tcW w:w="4678" w:type="dxa"/>
          </w:tcPr>
          <w:p w14:paraId="132A54FB" w14:textId="221BF0A0" w:rsidR="00BF4079" w:rsidRPr="00846D05" w:rsidRDefault="00BF4079" w:rsidP="00BF4079">
            <w:pPr>
              <w:jc w:val="both"/>
              <w:rPr>
                <w:rFonts w:ascii="Times New Roman" w:hAnsi="Times New Roman"/>
              </w:rPr>
            </w:pPr>
          </w:p>
        </w:tc>
      </w:tr>
      <w:tr w:rsidR="00BF4079" w:rsidRPr="00846D05" w14:paraId="26CCF0B5" w14:textId="77777777" w:rsidTr="00EC547F">
        <w:tc>
          <w:tcPr>
            <w:tcW w:w="2126" w:type="dxa"/>
          </w:tcPr>
          <w:p w14:paraId="6AFD9B0A" w14:textId="1AE65D8F" w:rsidR="00BF4079" w:rsidRPr="00846D05" w:rsidRDefault="00BF4079" w:rsidP="00EC547F">
            <w:pPr>
              <w:jc w:val="both"/>
              <w:rPr>
                <w:rFonts w:ascii="Times New Roman" w:hAnsi="Times New Roman"/>
              </w:rPr>
            </w:pPr>
          </w:p>
        </w:tc>
        <w:tc>
          <w:tcPr>
            <w:tcW w:w="4678" w:type="dxa"/>
          </w:tcPr>
          <w:p w14:paraId="2769F446" w14:textId="6525B7BB" w:rsidR="00BF4079" w:rsidRPr="00846D05" w:rsidRDefault="00BF4079" w:rsidP="00EC547F">
            <w:pPr>
              <w:jc w:val="both"/>
              <w:rPr>
                <w:rFonts w:ascii="Times New Roman" w:hAnsi="Times New Roman"/>
              </w:rPr>
            </w:pPr>
          </w:p>
        </w:tc>
      </w:tr>
    </w:tbl>
    <w:p w14:paraId="50FBA7A6" w14:textId="77777777" w:rsidR="00BF4079" w:rsidRDefault="00BF4079" w:rsidP="00BF4079">
      <w:pPr>
        <w:jc w:val="both"/>
        <w:rPr>
          <w:rFonts w:ascii="Times New Roman" w:hAnsi="Times New Roman"/>
          <w:szCs w:val="24"/>
          <w:lang w:val="en-US"/>
        </w:rPr>
      </w:pPr>
    </w:p>
    <w:p w14:paraId="0EA74F71" w14:textId="77777777" w:rsidR="00BF4079" w:rsidRDefault="00BF4079" w:rsidP="00BF4079">
      <w:pPr>
        <w:jc w:val="both"/>
        <w:rPr>
          <w:rFonts w:ascii="Times New Roman" w:hAnsi="Times New Roman"/>
        </w:rPr>
      </w:pPr>
    </w:p>
    <w:p w14:paraId="4CB54375" w14:textId="4395A981" w:rsidR="00E04D3A" w:rsidRPr="00B748AB" w:rsidRDefault="00E04D3A" w:rsidP="00E04D3A">
      <w:pPr>
        <w:outlineLvl w:val="0"/>
        <w:rPr>
          <w:b/>
        </w:rPr>
      </w:pPr>
      <w:bookmarkStart w:id="132" w:name="_Toc74210757"/>
      <w:bookmarkStart w:id="133" w:name="_Toc74211435"/>
      <w:bookmarkStart w:id="134" w:name="_Toc74810196"/>
      <w:bookmarkStart w:id="135" w:name="_Toc77754697"/>
      <w:bookmarkStart w:id="136" w:name="_Toc195534747"/>
      <w:bookmarkStart w:id="137" w:name="_Toc82424181"/>
      <w:r w:rsidRPr="00B748AB">
        <w:rPr>
          <w:b/>
        </w:rPr>
        <w:t>4</w:t>
      </w:r>
      <w:r>
        <w:rPr>
          <w:b/>
        </w:rPr>
        <w:t xml:space="preserve">. Line-by-line calculations with </w:t>
      </w:r>
      <w:r w:rsidRPr="00B748AB">
        <w:rPr>
          <w:b/>
        </w:rPr>
        <w:t>Nemesis</w:t>
      </w:r>
      <w:bookmarkEnd w:id="132"/>
      <w:bookmarkEnd w:id="133"/>
      <w:bookmarkEnd w:id="134"/>
      <w:bookmarkEnd w:id="135"/>
      <w:bookmarkEnd w:id="136"/>
      <w:bookmarkEnd w:id="137"/>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138" w:name="_Toc74210758"/>
      <w:bookmarkStart w:id="139" w:name="_Toc74211436"/>
      <w:bookmarkStart w:id="140" w:name="_Toc74810197"/>
      <w:bookmarkStart w:id="141" w:name="_Toc77754698"/>
      <w:bookmarkStart w:id="142" w:name="_Toc195534748"/>
      <w:bookmarkStart w:id="143" w:name="_Toc82424182"/>
      <w:r w:rsidRPr="00B748AB">
        <w:rPr>
          <w:b/>
        </w:rPr>
        <w:t>4.1 Running Nemesis in LBL mode</w:t>
      </w:r>
      <w:bookmarkEnd w:id="138"/>
      <w:bookmarkEnd w:id="139"/>
      <w:bookmarkEnd w:id="140"/>
      <w:bookmarkEnd w:id="141"/>
      <w:bookmarkEnd w:id="142"/>
      <w:bookmarkEnd w:id="143"/>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E042C1">
        <w:rPr>
          <w:rFonts w:ascii="Times New Roman" w:hAnsi="Times New Roman"/>
        </w:rPr>
        <w:t>, 5=read from &lt;runname&gt;.fin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&lt;runname.fin&gt; file if using ISHAPE=5 in &lt;runname</w:t>
      </w:r>
      <w:r w:rsidRPr="00BF2499">
        <w:rPr>
          <w:rFonts w:ascii="Times New Roman" w:hAnsi="Times New Roman"/>
        </w:rPr>
        <w:t>.sha</w:t>
      </w:r>
      <w:r>
        <w:rPr>
          <w:rFonts w:ascii="Times New Roman" w:hAnsi="Times New Roman"/>
        </w:rPr>
        <w:t>&gt;.sha file. First row is number of points (ninst). Subsequent ninst rows are two columns defining wavenumber/wavelength and lineshape.</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144" w:name="_Toc74210759"/>
      <w:bookmarkStart w:id="145" w:name="_Toc74211437"/>
      <w:bookmarkStart w:id="146" w:name="_Toc74810198"/>
      <w:bookmarkStart w:id="147" w:name="_Toc77754699"/>
      <w:bookmarkStart w:id="148" w:name="_Toc195534749"/>
      <w:bookmarkStart w:id="149" w:name="_Toc82424183"/>
      <w:r>
        <w:rPr>
          <w:rFonts w:ascii="Times New Roman" w:hAnsi="Times New Roman"/>
          <w:b/>
        </w:rPr>
        <w:t>4.2 Running Nemesis in pretabulated LBL mode.</w:t>
      </w:r>
      <w:bookmarkEnd w:id="144"/>
      <w:bookmarkEnd w:id="145"/>
      <w:bookmarkEnd w:id="146"/>
      <w:bookmarkEnd w:id="147"/>
      <w:bookmarkEnd w:id="148"/>
      <w:bookmarkEnd w:id="149"/>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pre-tabulated LBL mode if ILBL is set to 2 in the .inp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fulfills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lbl-tables (pre-tabulated with Calc_lbltable, rather than Calc_fnktablec as for k-tables), which like .kta files are in direct-access binary format and have a .lta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150" w:name="_Toc74210760"/>
      <w:bookmarkStart w:id="151" w:name="_Toc74211438"/>
      <w:bookmarkStart w:id="152" w:name="_Toc74810199"/>
      <w:bookmarkStart w:id="153" w:name="_Toc77754700"/>
      <w:bookmarkStart w:id="154" w:name="_Toc195534750"/>
      <w:bookmarkStart w:id="155" w:name="_Toc82424184"/>
      <w:r w:rsidRPr="00185577">
        <w:rPr>
          <w:rFonts w:ascii="Times New Roman" w:hAnsi="Times New Roman"/>
          <w:b/>
        </w:rPr>
        <w:t>5. Location of code and example input files</w:t>
      </w:r>
      <w:bookmarkEnd w:id="150"/>
      <w:bookmarkEnd w:id="151"/>
      <w:bookmarkEnd w:id="152"/>
      <w:bookmarkEnd w:id="153"/>
      <w:bookmarkEnd w:id="154"/>
      <w:bookmarkEnd w:id="155"/>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sidR="00772A5E">
        <w:rPr>
          <w:rFonts w:ascii="Times New Roman" w:hAnsi="Times New Roman"/>
        </w:rPr>
        <w:t>G</w:t>
      </w:r>
      <w:r w:rsidR="00AB47A9">
        <w:rPr>
          <w:rFonts w:ascii="Times New Roman" w:hAnsi="Times New Roman"/>
        </w:rPr>
        <w:t>ithub</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sidR="00772A5E">
        <w:rPr>
          <w:rFonts w:ascii="Times New Roman" w:hAnsi="Times New Roman"/>
        </w:rPr>
        <w:t>G</w:t>
      </w:r>
      <w:r w:rsidR="00AB47A9">
        <w:rPr>
          <w:rFonts w:ascii="Times New Roman" w:hAnsi="Times New Roman"/>
        </w:rPr>
        <w:t>ithub</w:t>
      </w:r>
      <w:r>
        <w:rPr>
          <w:rFonts w:ascii="Times New Roman" w:hAnsi="Times New Roman"/>
        </w:rPr>
        <w:t xml:space="preserve"> </w:t>
      </w:r>
      <w:r w:rsidRPr="005C667E">
        <w:rPr>
          <w:rFonts w:ascii="Times New Roman" w:hAnsi="Times New Roman"/>
        </w:rPr>
        <w:t xml:space="preserve">central repository of </w:t>
      </w:r>
      <w:r w:rsidRPr="00D368D2">
        <w:rPr>
          <w:rFonts w:ascii="Copperplate" w:hAnsi="Copperplate"/>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156" w:name="_Toc74210761"/>
      <w:bookmarkStart w:id="157" w:name="_Toc74211439"/>
      <w:bookmarkStart w:id="158" w:name="_Toc74810200"/>
      <w:bookmarkStart w:id="159" w:name="_Toc77754701"/>
      <w:bookmarkStart w:id="160" w:name="_Toc195534751"/>
      <w:bookmarkStart w:id="161" w:name="_Toc82424185"/>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156"/>
      <w:bookmarkEnd w:id="157"/>
      <w:bookmarkEnd w:id="158"/>
      <w:bookmarkEnd w:id="159"/>
      <w:bookmarkEnd w:id="160"/>
      <w:bookmarkEnd w:id="161"/>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650BE313" w14:textId="77777777" w:rsidR="00C255F3" w:rsidRDefault="00C255F3" w:rsidP="00C255F3">
      <w:pPr>
        <w:jc w:val="both"/>
        <w:rPr>
          <w:rFonts w:ascii="Times New Roman" w:hAnsi="Times New Roman"/>
          <w:b/>
        </w:rPr>
      </w:pPr>
    </w:p>
    <w:p w14:paraId="2965F40B" w14:textId="77777777" w:rsidR="002F3CEA" w:rsidRDefault="002F3CEA"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162" w:name="_Toc74210762"/>
      <w:bookmarkStart w:id="163" w:name="_Toc74211440"/>
      <w:bookmarkStart w:id="164" w:name="_Toc74810201"/>
      <w:bookmarkStart w:id="165" w:name="_Toc77754702"/>
      <w:bookmarkStart w:id="166" w:name="_Toc195534752"/>
      <w:bookmarkStart w:id="167" w:name="_Toc82424186"/>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162"/>
      <w:bookmarkEnd w:id="163"/>
      <w:bookmarkEnd w:id="164"/>
      <w:bookmarkEnd w:id="165"/>
      <w:bookmarkEnd w:id="166"/>
      <w:bookmarkEnd w:id="167"/>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168" w:name="_Toc74210763"/>
      <w:bookmarkStart w:id="169" w:name="_Toc74211441"/>
      <w:bookmarkStart w:id="170" w:name="_Toc74810202"/>
      <w:bookmarkStart w:id="171" w:name="_Toc77754703"/>
      <w:bookmarkStart w:id="172" w:name="_Toc195534753"/>
      <w:bookmarkStart w:id="173" w:name="_Toc82424187"/>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168"/>
      <w:bookmarkEnd w:id="169"/>
      <w:bookmarkEnd w:id="170"/>
      <w:bookmarkEnd w:id="171"/>
      <w:bookmarkEnd w:id="172"/>
      <w:bookmarkEnd w:id="173"/>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lastRenderedPageBreak/>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174" w:name="_Toc74210764"/>
      <w:bookmarkStart w:id="175" w:name="_Toc74211442"/>
      <w:bookmarkStart w:id="176" w:name="_Toc74810203"/>
      <w:bookmarkStart w:id="177" w:name="_Toc77754704"/>
      <w:bookmarkStart w:id="178" w:name="_Toc195534754"/>
      <w:bookmarkStart w:id="179" w:name="_Toc82424188"/>
      <w:r>
        <w:rPr>
          <w:rFonts w:ascii="Times New Roman" w:hAnsi="Times New Roman"/>
          <w:b/>
        </w:rPr>
        <w:t>8</w:t>
      </w:r>
      <w:r w:rsidRPr="00255FCD">
        <w:rPr>
          <w:rFonts w:ascii="Times New Roman" w:hAnsi="Times New Roman"/>
          <w:b/>
        </w:rPr>
        <w:t xml:space="preserve">.1 </w:t>
      </w:r>
      <w:r w:rsidRPr="00D368D2">
        <w:rPr>
          <w:rFonts w:ascii="Times New Roman" w:hAnsi="Times New Roman"/>
          <w:b/>
          <w:u w:val="single"/>
        </w:rPr>
        <w:t>NemesisL</w:t>
      </w:r>
      <w:bookmarkEnd w:id="174"/>
      <w:bookmarkEnd w:id="175"/>
      <w:bookmarkEnd w:id="176"/>
      <w:bookmarkEnd w:id="177"/>
      <w:bookmarkEnd w:id="178"/>
      <w:bookmarkEnd w:id="179"/>
    </w:p>
    <w:p w14:paraId="18F59503" w14:textId="77777777" w:rsidR="008607C7" w:rsidRDefault="0057635B" w:rsidP="0057635B">
      <w:pPr>
        <w:jc w:val="both"/>
        <w:rPr>
          <w:rFonts w:ascii="Times New Roman" w:hAnsi="Times New Roman"/>
        </w:rPr>
      </w:pPr>
      <w:r w:rsidRPr="00D368D2">
        <w:rPr>
          <w:rFonts w:ascii="Times New Roman" w:hAnsi="Times New Roman"/>
          <w:szCs w:val="24"/>
          <w:u w:val="single"/>
        </w:rPr>
        <w:t>NemesisL</w:t>
      </w:r>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.inp</w:t>
      </w:r>
      <w:r>
        <w:rPr>
          <w:rFonts w:ascii="Times New Roman" w:hAnsi="Times New Roman"/>
        </w:rPr>
        <w:t xml:space="preserve"> file. The .inp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r w:rsidRPr="00D368D2">
        <w:rPr>
          <w:rFonts w:ascii="Times New Roman" w:hAnsi="Times New Roman"/>
          <w:u w:val="single"/>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180" w:name="_Toc74210765"/>
      <w:bookmarkStart w:id="181" w:name="_Toc74211443"/>
      <w:bookmarkStart w:id="182" w:name="_Toc74810204"/>
      <w:bookmarkStart w:id="183" w:name="_Toc77754705"/>
      <w:bookmarkStart w:id="184" w:name="_Toc195534755"/>
      <w:bookmarkStart w:id="185" w:name="_Toc82424189"/>
      <w:r>
        <w:rPr>
          <w:rFonts w:ascii="Times New Roman" w:hAnsi="Times New Roman"/>
          <w:b/>
        </w:rPr>
        <w:t>8.2</w:t>
      </w:r>
      <w:r w:rsidRPr="00255FCD">
        <w:rPr>
          <w:rFonts w:ascii="Times New Roman" w:hAnsi="Times New Roman"/>
          <w:b/>
        </w:rPr>
        <w:t xml:space="preserve"> </w:t>
      </w:r>
      <w:r w:rsidRPr="00D368D2">
        <w:rPr>
          <w:rFonts w:ascii="Times New Roman" w:hAnsi="Times New Roman"/>
          <w:b/>
          <w:u w:val="single"/>
        </w:rPr>
        <w:t>NemesisMCS</w:t>
      </w:r>
      <w:bookmarkEnd w:id="180"/>
      <w:bookmarkEnd w:id="181"/>
      <w:bookmarkEnd w:id="182"/>
      <w:bookmarkEnd w:id="183"/>
      <w:bookmarkEnd w:id="184"/>
      <w:bookmarkEnd w:id="185"/>
    </w:p>
    <w:p w14:paraId="24514F4A" w14:textId="77777777" w:rsidR="0057635B" w:rsidRDefault="0057635B" w:rsidP="0057635B">
      <w:pPr>
        <w:jc w:val="both"/>
        <w:rPr>
          <w:rFonts w:ascii="Times New Roman" w:hAnsi="Times New Roman"/>
        </w:rPr>
      </w:pPr>
      <w:r w:rsidRPr="00D368D2">
        <w:rPr>
          <w:rFonts w:ascii="Times New Roman" w:hAnsi="Times New Roman"/>
          <w:u w:val="single"/>
        </w:rPr>
        <w:t>NemesisMCS</w:t>
      </w:r>
      <w:r>
        <w:rPr>
          <w:rFonts w:ascii="Times New Roman" w:hAnsi="Times New Roman"/>
        </w:rPr>
        <w:t xml:space="preserve"> is based on </w:t>
      </w:r>
      <w:r w:rsidRPr="00D368D2">
        <w:rPr>
          <w:rFonts w:ascii="Times New Roman" w:hAnsi="Times New Roman"/>
          <w:u w:val="single"/>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186" w:name="_Toc74210766"/>
      <w:bookmarkStart w:id="187" w:name="_Toc74211444"/>
      <w:bookmarkStart w:id="188" w:name="_Toc74810205"/>
      <w:bookmarkStart w:id="189" w:name="_Toc77754706"/>
      <w:bookmarkStart w:id="190" w:name="_Toc195534756"/>
      <w:bookmarkStart w:id="191" w:name="_Toc82424190"/>
      <w:r>
        <w:rPr>
          <w:rFonts w:ascii="Times New Roman" w:hAnsi="Times New Roman"/>
          <w:b/>
        </w:rPr>
        <w:t>8.3</w:t>
      </w:r>
      <w:r w:rsidRPr="00255FCD">
        <w:rPr>
          <w:rFonts w:ascii="Times New Roman" w:hAnsi="Times New Roman"/>
          <w:b/>
        </w:rPr>
        <w:t xml:space="preserve"> </w:t>
      </w:r>
      <w:r>
        <w:rPr>
          <w:rFonts w:ascii="Times New Roman" w:hAnsi="Times New Roman"/>
          <w:b/>
        </w:rPr>
        <w:t>Nemesisdisc</w:t>
      </w:r>
      <w:bookmarkEnd w:id="186"/>
      <w:bookmarkEnd w:id="187"/>
      <w:bookmarkEnd w:id="188"/>
      <w:bookmarkEnd w:id="189"/>
      <w:bookmarkEnd w:id="190"/>
      <w:bookmarkEnd w:id="191"/>
    </w:p>
    <w:p w14:paraId="7B60148F" w14:textId="77777777" w:rsidR="0057635B" w:rsidRDefault="0057635B" w:rsidP="0057635B">
      <w:pPr>
        <w:jc w:val="both"/>
        <w:rPr>
          <w:rFonts w:ascii="Times New Roman" w:hAnsi="Times New Roman"/>
        </w:rPr>
      </w:pPr>
      <w:r w:rsidRPr="00D368D2">
        <w:rPr>
          <w:rFonts w:ascii="Times New Roman" w:hAnsi="Times New Roman"/>
          <w:u w:val="single"/>
        </w:rPr>
        <w:t>Nemesisdisc</w:t>
      </w:r>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192" w:name="_Toc74210767"/>
      <w:bookmarkStart w:id="193" w:name="_Toc74211445"/>
      <w:bookmarkStart w:id="194" w:name="_Toc74810206"/>
      <w:bookmarkStart w:id="195" w:name="_Toc77754707"/>
      <w:bookmarkStart w:id="196" w:name="_Toc195534757"/>
      <w:bookmarkStart w:id="197" w:name="_Toc82424191"/>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bookmarkEnd w:id="192"/>
      <w:bookmarkEnd w:id="193"/>
      <w:bookmarkEnd w:id="194"/>
      <w:bookmarkEnd w:id="195"/>
      <w:bookmarkEnd w:id="196"/>
      <w:bookmarkEnd w:id="197"/>
    </w:p>
    <w:p w14:paraId="5EBB2D62" w14:textId="77777777" w:rsidR="0057635B" w:rsidRDefault="0057635B" w:rsidP="0057635B">
      <w:pPr>
        <w:jc w:val="both"/>
        <w:rPr>
          <w:rFonts w:ascii="Times New Roman" w:hAnsi="Times New Roman"/>
        </w:rPr>
      </w:pPr>
      <w:r w:rsidRPr="00214A4F">
        <w:rPr>
          <w:rFonts w:ascii="Copperplate Gothic Light" w:hAnsi="Copperplate Gothic Light"/>
        </w:rPr>
        <w:lastRenderedPageBreak/>
        <w:t>N</w:t>
      </w:r>
      <w:r w:rsidRPr="00D368D2">
        <w:rPr>
          <w:rFonts w:ascii="Times New Roman" w:hAnsi="Times New Roman"/>
          <w:u w:val="single"/>
        </w:rPr>
        <w:t>emesisPT</w:t>
      </w:r>
      <w:r>
        <w:rPr>
          <w:rFonts w:ascii="Times New Roman" w:hAnsi="Times New Roman"/>
        </w:rPr>
        <w:t xml:space="preserve"> is again based on </w:t>
      </w:r>
      <w:r w:rsidRPr="00D368D2">
        <w:rPr>
          <w:rFonts w:ascii="Times New Roman" w:hAnsi="Times New Roman"/>
          <w:u w:val="single"/>
        </w:rPr>
        <w:t>NemesisL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198" w:name="_Toc74210768"/>
      <w:bookmarkStart w:id="199" w:name="_Toc74211446"/>
      <w:bookmarkStart w:id="200" w:name="_Toc74810207"/>
      <w:bookmarkStart w:id="201" w:name="_Toc77754708"/>
      <w:bookmarkStart w:id="202" w:name="_Toc195534758"/>
      <w:bookmarkStart w:id="203" w:name="_Toc82424192"/>
      <w:r>
        <w:rPr>
          <w:rFonts w:ascii="Times New Roman" w:hAnsi="Times New Roman"/>
          <w:b/>
        </w:rPr>
        <w:t>8.5</w:t>
      </w:r>
      <w:r w:rsidRPr="00255FCD">
        <w:rPr>
          <w:rFonts w:ascii="Times New Roman" w:hAnsi="Times New Roman"/>
          <w:b/>
        </w:rPr>
        <w:t xml:space="preserve"> </w:t>
      </w:r>
      <w:r>
        <w:rPr>
          <w:rFonts w:ascii="Times New Roman" w:hAnsi="Times New Roman"/>
          <w:b/>
        </w:rPr>
        <w:t>CIRSdrv_wave</w:t>
      </w:r>
      <w:bookmarkEnd w:id="198"/>
      <w:bookmarkEnd w:id="199"/>
      <w:bookmarkEnd w:id="200"/>
      <w:bookmarkEnd w:id="201"/>
      <w:bookmarkEnd w:id="202"/>
      <w:bookmarkEnd w:id="203"/>
    </w:p>
    <w:p w14:paraId="294270BC" w14:textId="77777777" w:rsidR="00A84AF5" w:rsidRDefault="004477CC" w:rsidP="00A84AF5">
      <w:pPr>
        <w:jc w:val="both"/>
        <w:rPr>
          <w:rFonts w:ascii="Times New Roman" w:hAnsi="Times New Roman"/>
        </w:rPr>
      </w:pPr>
      <w:r w:rsidRPr="00D368D2">
        <w:rPr>
          <w:rFonts w:ascii="Times New Roman" w:hAnsi="Times New Roman"/>
          <w:u w:val="single"/>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D368D2">
        <w:rPr>
          <w:rFonts w:ascii="Times New Roman" w:hAnsi="Times New Roman"/>
          <w:u w:val="single"/>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204" w:name="_Toc74210769"/>
      <w:bookmarkStart w:id="205" w:name="_Toc74211447"/>
      <w:bookmarkStart w:id="206" w:name="_Toc74810208"/>
      <w:bookmarkStart w:id="207" w:name="_Toc77754709"/>
      <w:bookmarkStart w:id="208" w:name="_Toc195534759"/>
      <w:bookmarkStart w:id="209" w:name="_Toc82424193"/>
      <w:r>
        <w:rPr>
          <w:rFonts w:ascii="Times New Roman" w:hAnsi="Times New Roman"/>
          <w:b/>
        </w:rPr>
        <w:t>8.6</w:t>
      </w:r>
      <w:r w:rsidRPr="00255FCD">
        <w:rPr>
          <w:rFonts w:ascii="Times New Roman" w:hAnsi="Times New Roman"/>
          <w:b/>
        </w:rPr>
        <w:t xml:space="preserve"> </w:t>
      </w:r>
      <w:r>
        <w:rPr>
          <w:rFonts w:ascii="Times New Roman" w:hAnsi="Times New Roman"/>
          <w:b/>
        </w:rPr>
        <w:t>Lbldrv_wave</w:t>
      </w:r>
      <w:bookmarkEnd w:id="204"/>
      <w:bookmarkEnd w:id="205"/>
      <w:bookmarkEnd w:id="206"/>
      <w:bookmarkEnd w:id="207"/>
      <w:bookmarkEnd w:id="208"/>
      <w:bookmarkEnd w:id="209"/>
    </w:p>
    <w:p w14:paraId="731722F7" w14:textId="77777777" w:rsidR="00A84AF5" w:rsidRPr="00C2064B" w:rsidRDefault="00C2064B" w:rsidP="00A84AF5">
      <w:pPr>
        <w:jc w:val="both"/>
        <w:rPr>
          <w:rFonts w:ascii="Times New Roman" w:hAnsi="Times New Roman"/>
        </w:rPr>
      </w:pPr>
      <w:r w:rsidRPr="000249FB">
        <w:rPr>
          <w:rFonts w:ascii="Times New Roman" w:hAnsi="Times New Roman"/>
          <w:u w:val="single"/>
        </w:rPr>
        <w:t>Lbldrv_wave</w:t>
      </w:r>
      <w:r w:rsidRPr="00C2064B">
        <w:rPr>
          <w:rFonts w:ascii="Times New Roman" w:hAnsi="Times New Roman"/>
        </w:rPr>
        <w:t xml:space="preserve"> is exactly the same as </w:t>
      </w:r>
      <w:r w:rsidRPr="000249FB">
        <w:rPr>
          <w:rFonts w:ascii="Times New Roman" w:hAnsi="Times New Roman"/>
          <w:u w:val="single"/>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210" w:name="_Toc74210770"/>
      <w:bookmarkStart w:id="211" w:name="_Toc74211448"/>
      <w:bookmarkStart w:id="212" w:name="_Toc74810209"/>
      <w:bookmarkStart w:id="213" w:name="_Toc77754710"/>
      <w:bookmarkStart w:id="214" w:name="_Toc195534760"/>
      <w:bookmarkStart w:id="215" w:name="_Toc82424194"/>
      <w:r>
        <w:rPr>
          <w:rFonts w:ascii="Times New Roman" w:hAnsi="Times New Roman"/>
          <w:b/>
        </w:rPr>
        <w:lastRenderedPageBreak/>
        <w:t>9</w:t>
      </w:r>
      <w:r w:rsidRPr="00214A4F">
        <w:rPr>
          <w:rFonts w:ascii="Times New Roman" w:hAnsi="Times New Roman"/>
          <w:b/>
        </w:rPr>
        <w:t>. Notes</w:t>
      </w:r>
      <w:bookmarkEnd w:id="210"/>
      <w:bookmarkEnd w:id="211"/>
      <w:bookmarkEnd w:id="212"/>
      <w:bookmarkEnd w:id="213"/>
      <w:bookmarkEnd w:id="214"/>
      <w:bookmarkEnd w:id="215"/>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216" w:name="_Toc74210771"/>
      <w:bookmarkStart w:id="217" w:name="_Toc74211449"/>
      <w:bookmarkStart w:id="218" w:name="_Toc74810210"/>
      <w:bookmarkStart w:id="219" w:name="_Toc77754711"/>
      <w:bookmarkStart w:id="220" w:name="_Toc195534761"/>
      <w:bookmarkStart w:id="221" w:name="_Toc82424195"/>
      <w:r>
        <w:rPr>
          <w:rFonts w:ascii="Times New Roman" w:hAnsi="Times New Roman"/>
          <w:b/>
        </w:rPr>
        <w:t>9</w:t>
      </w:r>
      <w:r w:rsidR="008A53DF" w:rsidRPr="00255FCD">
        <w:rPr>
          <w:rFonts w:ascii="Times New Roman" w:hAnsi="Times New Roman"/>
          <w:b/>
        </w:rPr>
        <w:t>.1 Matrix inversion instability</w:t>
      </w:r>
      <w:bookmarkEnd w:id="216"/>
      <w:bookmarkEnd w:id="217"/>
      <w:bookmarkEnd w:id="218"/>
      <w:bookmarkEnd w:id="219"/>
      <w:bookmarkEnd w:id="220"/>
      <w:bookmarkEnd w:id="221"/>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222" w:name="_Toc74210772"/>
      <w:bookmarkStart w:id="223" w:name="_Toc74211450"/>
      <w:bookmarkStart w:id="224" w:name="_Toc74810211"/>
      <w:bookmarkStart w:id="225" w:name="_Toc77754712"/>
      <w:bookmarkStart w:id="226" w:name="_Toc195534762"/>
      <w:bookmarkStart w:id="227" w:name="_Toc82424196"/>
      <w:r>
        <w:rPr>
          <w:rFonts w:ascii="Times New Roman" w:hAnsi="Times New Roman"/>
          <w:b/>
        </w:rPr>
        <w:t>9</w:t>
      </w:r>
      <w:r w:rsidR="008A53DF" w:rsidRPr="00255FCD">
        <w:rPr>
          <w:rFonts w:ascii="Times New Roman" w:hAnsi="Times New Roman"/>
          <w:b/>
        </w:rPr>
        <w:t>.2 Constraints and ‘exact’ solutions</w:t>
      </w:r>
      <w:bookmarkEnd w:id="222"/>
      <w:bookmarkEnd w:id="223"/>
      <w:bookmarkEnd w:id="224"/>
      <w:bookmarkEnd w:id="225"/>
      <w:bookmarkEnd w:id="226"/>
      <w:bookmarkEnd w:id="227"/>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w:t>
      </w:r>
      <w:r>
        <w:lastRenderedPageBreak/>
        <w:t xml:space="preserve">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228" w:name="_Toc74210773"/>
      <w:bookmarkStart w:id="229" w:name="_Toc74211451"/>
      <w:bookmarkStart w:id="230" w:name="_Toc74810212"/>
      <w:bookmarkStart w:id="231" w:name="_Toc77754713"/>
      <w:bookmarkStart w:id="232" w:name="_Toc195534763"/>
      <w:bookmarkStart w:id="233" w:name="_Toc82424197"/>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228"/>
      <w:bookmarkEnd w:id="229"/>
      <w:bookmarkEnd w:id="230"/>
      <w:bookmarkEnd w:id="231"/>
      <w:bookmarkEnd w:id="232"/>
      <w:bookmarkEnd w:id="233"/>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234" w:name="_Toc74210774"/>
      <w:bookmarkStart w:id="235" w:name="_Toc74211452"/>
      <w:bookmarkStart w:id="236" w:name="_Toc74810213"/>
      <w:bookmarkStart w:id="237" w:name="_Toc77754714"/>
      <w:bookmarkStart w:id="238" w:name="_Toc195534764"/>
      <w:bookmarkStart w:id="239" w:name="_Toc82424198"/>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234"/>
      <w:bookmarkEnd w:id="235"/>
      <w:bookmarkEnd w:id="236"/>
      <w:bookmarkEnd w:id="237"/>
      <w:bookmarkEnd w:id="238"/>
      <w:bookmarkEnd w:id="23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r w:rsidRPr="00797043">
        <w:rPr>
          <w:rFonts w:ascii="Courier New" w:hAnsi="Courier New"/>
        </w:rPr>
        <w:t>readapriori.f</w:t>
      </w:r>
      <w:r>
        <w:t xml:space="preserve">. In </w:t>
      </w:r>
      <w:r w:rsidRPr="00797043">
        <w:rPr>
          <w:rFonts w:ascii="Courier New" w:hAnsi="Courier New"/>
        </w:rPr>
        <w:t>readapriori</w:t>
      </w:r>
      <w:r w:rsidRPr="00797043">
        <w:rPr>
          <w:rFonts w:ascii="Courier" w:hAnsi="Courier"/>
        </w:rPr>
        <w:t>.f</w:t>
      </w:r>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vmrs that get written to </w:t>
      </w:r>
      <w:r>
        <w:rPr>
          <w:rFonts w:ascii="Times New Roman" w:hAnsi="Times New Roman"/>
        </w:rPr>
        <w:lastRenderedPageBreak/>
        <w:t>the .prf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VARIDENT(IVAR,1)=0,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r w:rsidRPr="00797043">
        <w:rPr>
          <w:rFonts w:ascii="Courier New" w:hAnsi="Courier New"/>
        </w:rPr>
        <w:t>logflag</w:t>
      </w:r>
      <w:r w:rsidRPr="00797043">
        <w:rPr>
          <w:rFonts w:ascii="Courier" w:hAnsi="Courier"/>
        </w:rPr>
        <w:t>.f</w:t>
      </w:r>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r w:rsidR="00797043" w:rsidRPr="00797043">
        <w:rPr>
          <w:rFonts w:ascii="Courier New" w:hAnsi="Courier New"/>
        </w:rPr>
        <w:t>npvar.f</w:t>
      </w:r>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r w:rsidR="006F0E94" w:rsidRPr="006F0E94">
        <w:rPr>
          <w:rFonts w:ascii="Courier New" w:hAnsi="Courier New"/>
        </w:rPr>
        <w:t>check_iteration.f, coreret.f, coreretdisc.f, coreretMC.f, extractsrom.f, 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r w:rsidRPr="00C777EB">
        <w:rPr>
          <w:rFonts w:ascii="Courier New" w:hAnsi="Courier New"/>
        </w:rPr>
        <w:t>subprofretg.f</w:t>
      </w:r>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r w:rsidRPr="00C777EB">
        <w:rPr>
          <w:rFonts w:ascii="Courier New" w:hAnsi="Courier New"/>
        </w:rPr>
        <w:t xml:space="preserve">subprofretg.f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240" w:name="_Toc74210775"/>
      <w:bookmarkStart w:id="241" w:name="_Toc74211453"/>
      <w:bookmarkStart w:id="242" w:name="_Toc74810214"/>
      <w:bookmarkStart w:id="243" w:name="_Toc77754715"/>
      <w:bookmarkStart w:id="244" w:name="_Toc195534765"/>
      <w:bookmarkStart w:id="245" w:name="_Toc82424199"/>
      <w:r w:rsidRPr="00DC79E1">
        <w:rPr>
          <w:rFonts w:ascii="Times New Roman" w:hAnsi="Times New Roman"/>
          <w:b/>
          <w:szCs w:val="24"/>
        </w:rPr>
        <w:t>10. K-table location</w:t>
      </w:r>
      <w:bookmarkEnd w:id="240"/>
      <w:bookmarkEnd w:id="241"/>
      <w:bookmarkEnd w:id="242"/>
      <w:bookmarkEnd w:id="243"/>
      <w:bookmarkEnd w:id="244"/>
      <w:bookmarkEnd w:id="245"/>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 xml:space="preserve">to co-locate k-tables generated for various projects by the Nemesis modelling community. This k-tables are not currently part of the Nemesis/Radtrans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rk/group/aopp/planetary/PGJI001_IRWIN_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246" w:name="_Toc74210776"/>
      <w:bookmarkStart w:id="247" w:name="_Toc74211454"/>
      <w:bookmarkStart w:id="248" w:name="_Toc74810215"/>
      <w:bookmarkStart w:id="249" w:name="_Toc77754716"/>
      <w:bookmarkStart w:id="250" w:name="_Toc195534766"/>
      <w:bookmarkStart w:id="251" w:name="_Toc82424200"/>
      <w:r w:rsidRPr="00DC79E1">
        <w:rPr>
          <w:rFonts w:ascii="Times New Roman" w:hAnsi="Times New Roman"/>
          <w:b/>
          <w:szCs w:val="24"/>
          <w:lang w:val="en-US"/>
        </w:rPr>
        <w:t>11. Note on k-table formats</w:t>
      </w:r>
      <w:bookmarkEnd w:id="246"/>
      <w:bookmarkEnd w:id="247"/>
      <w:bookmarkEnd w:id="248"/>
      <w:bookmarkEnd w:id="249"/>
      <w:bookmarkEnd w:id="250"/>
      <w:bookmarkEnd w:id="251"/>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&lt;runname&gt;.spx file and then convolves the output with a second box of full-width-half-maximum, FWHM1, defined in the &lt;runname&gt;.spx file. Usually, FWHM1 = FWHM and so the resulting convolution of two square boxes gives a triangular instrument lineshape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lineshape has been used to compile the k-table over a regular grid of wavelengths/wavenumbers. This will not normally require further convolution and so FWHM1 should be set to zero in the &lt;runname&gt;.spx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hen the k-table has been calculated for a non-regular set of central wavelengths/wavenumbers, with, usually, non-square lineshapes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&lt;runname&gt;.spx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 xml:space="preserve">in the &lt;runname&gt;.spx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B0862">
      <w:headerReference w:type="default" r:id="rId24"/>
      <w:footerReference w:type="default" r:id="rId25"/>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1E204" w14:textId="77777777" w:rsidR="008D31BD" w:rsidRDefault="008D31BD">
      <w:r>
        <w:separator/>
      </w:r>
    </w:p>
  </w:endnote>
  <w:endnote w:type="continuationSeparator" w:id="0">
    <w:p w14:paraId="458E76C7" w14:textId="77777777" w:rsidR="008D31BD" w:rsidRDefault="008D31BD">
      <w:r>
        <w:continuationSeparator/>
      </w:r>
    </w:p>
  </w:endnote>
  <w:endnote w:type="continuationNotice" w:id="1">
    <w:p w14:paraId="2166BF4C" w14:textId="77777777" w:rsidR="008D31BD" w:rsidRDefault="008D31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00604030000020004"/>
    <w:charset w:val="4D"/>
    <w:family w:val="auto"/>
    <w:pitch w:val="variable"/>
    <w:sig w:usb0="80000067" w:usb1="00000000" w:usb2="00000000" w:usb3="00000000" w:csb0="00000111" w:csb1="00000000"/>
  </w:font>
  <w:font w:name="Copperplate">
    <w:panose1 w:val="02000504000000020004"/>
    <w:charset w:val="4D"/>
    <w:family w:val="auto"/>
    <w:pitch w:val="variable"/>
    <w:sig w:usb0="80000067" w:usb1="00000000" w:usb2="00000000" w:usb3="00000000" w:csb0="00000111" w:csb1="00000000"/>
  </w:font>
  <w:font w:name="Courier">
    <w:altName w:val="Courier New"/>
    <w:panose1 w:val="020703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8C979" w14:textId="77777777" w:rsidR="00DE2087" w:rsidRDefault="00DE2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861E6" w14:textId="77777777" w:rsidR="008D31BD" w:rsidRDefault="008D31BD">
      <w:r>
        <w:separator/>
      </w:r>
    </w:p>
  </w:footnote>
  <w:footnote w:type="continuationSeparator" w:id="0">
    <w:p w14:paraId="350497ED" w14:textId="77777777" w:rsidR="008D31BD" w:rsidRDefault="008D31BD">
      <w:r>
        <w:continuationSeparator/>
      </w:r>
    </w:p>
  </w:footnote>
  <w:footnote w:type="continuationNotice" w:id="1">
    <w:p w14:paraId="57301AA7" w14:textId="77777777" w:rsidR="008D31BD" w:rsidRDefault="008D31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05C576D"/>
    <w:multiLevelType w:val="hybridMultilevel"/>
    <w:tmpl w:val="543E4CF4"/>
    <w:lvl w:ilvl="0" w:tplc="FFFFFFFF">
      <w:start w:val="5"/>
      <w:numFmt w:val="decimal"/>
      <w:lvlText w:val="%1"/>
      <w:lvlJc w:val="left"/>
      <w:pPr>
        <w:tabs>
          <w:tab w:val="num" w:pos="644"/>
        </w:tabs>
        <w:ind w:left="644" w:hanging="360"/>
      </w:pPr>
      <w:rPr>
        <w:rFonts w:hint="default"/>
      </w:rPr>
    </w:lvl>
    <w:lvl w:ilvl="1" w:tplc="FFFFFFFF">
      <w:start w:val="1"/>
      <w:numFmt w:val="lowerLetter"/>
      <w:lvlText w:val="%2."/>
      <w:lvlJc w:val="left"/>
      <w:pPr>
        <w:tabs>
          <w:tab w:val="num" w:pos="1506"/>
        </w:tabs>
        <w:ind w:left="1506" w:hanging="360"/>
      </w:pPr>
    </w:lvl>
    <w:lvl w:ilvl="2" w:tplc="FFFFFFFF">
      <w:start w:val="1"/>
      <w:numFmt w:val="lowerRoman"/>
      <w:lvlText w:val="%3."/>
      <w:lvlJc w:val="right"/>
      <w:pPr>
        <w:tabs>
          <w:tab w:val="num" w:pos="2226"/>
        </w:tabs>
        <w:ind w:left="2226" w:hanging="180"/>
      </w:pPr>
    </w:lvl>
    <w:lvl w:ilvl="3" w:tplc="FFFFFFFF" w:tentative="1">
      <w:start w:val="1"/>
      <w:numFmt w:val="decimal"/>
      <w:lvlText w:val="%4."/>
      <w:lvlJc w:val="left"/>
      <w:pPr>
        <w:tabs>
          <w:tab w:val="num" w:pos="2946"/>
        </w:tabs>
        <w:ind w:left="2946" w:hanging="360"/>
      </w:pPr>
    </w:lvl>
    <w:lvl w:ilvl="4" w:tplc="FFFFFFFF" w:tentative="1">
      <w:start w:val="1"/>
      <w:numFmt w:val="lowerLetter"/>
      <w:lvlText w:val="%5."/>
      <w:lvlJc w:val="left"/>
      <w:pPr>
        <w:tabs>
          <w:tab w:val="num" w:pos="3666"/>
        </w:tabs>
        <w:ind w:left="3666" w:hanging="360"/>
      </w:pPr>
    </w:lvl>
    <w:lvl w:ilvl="5" w:tplc="FFFFFFFF" w:tentative="1">
      <w:start w:val="1"/>
      <w:numFmt w:val="lowerRoman"/>
      <w:lvlText w:val="%6."/>
      <w:lvlJc w:val="right"/>
      <w:pPr>
        <w:tabs>
          <w:tab w:val="num" w:pos="4386"/>
        </w:tabs>
        <w:ind w:left="4386" w:hanging="180"/>
      </w:pPr>
    </w:lvl>
    <w:lvl w:ilvl="6" w:tplc="FFFFFFFF" w:tentative="1">
      <w:start w:val="1"/>
      <w:numFmt w:val="decimal"/>
      <w:lvlText w:val="%7."/>
      <w:lvlJc w:val="left"/>
      <w:pPr>
        <w:tabs>
          <w:tab w:val="num" w:pos="5106"/>
        </w:tabs>
        <w:ind w:left="5106" w:hanging="360"/>
      </w:pPr>
    </w:lvl>
    <w:lvl w:ilvl="7" w:tplc="FFFFFFFF" w:tentative="1">
      <w:start w:val="1"/>
      <w:numFmt w:val="lowerLetter"/>
      <w:lvlText w:val="%8."/>
      <w:lvlJc w:val="left"/>
      <w:pPr>
        <w:tabs>
          <w:tab w:val="num" w:pos="5826"/>
        </w:tabs>
        <w:ind w:left="5826" w:hanging="360"/>
      </w:pPr>
    </w:lvl>
    <w:lvl w:ilvl="8" w:tplc="FFFFFFFF" w:tentative="1">
      <w:start w:val="1"/>
      <w:numFmt w:val="lowerRoman"/>
      <w:lvlText w:val="%9."/>
      <w:lvlJc w:val="right"/>
      <w:pPr>
        <w:tabs>
          <w:tab w:val="num" w:pos="6546"/>
        </w:tabs>
        <w:ind w:left="6546" w:hanging="180"/>
      </w:pPr>
    </w:lvl>
  </w:abstractNum>
  <w:abstractNum w:abstractNumId="29"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16cid:durableId="740563602">
    <w:abstractNumId w:val="9"/>
  </w:num>
  <w:num w:numId="2" w16cid:durableId="1280145334">
    <w:abstractNumId w:val="7"/>
  </w:num>
  <w:num w:numId="3" w16cid:durableId="509099827">
    <w:abstractNumId w:val="6"/>
  </w:num>
  <w:num w:numId="4" w16cid:durableId="596671162">
    <w:abstractNumId w:val="5"/>
  </w:num>
  <w:num w:numId="5" w16cid:durableId="10230364">
    <w:abstractNumId w:val="4"/>
  </w:num>
  <w:num w:numId="6" w16cid:durableId="1563370465">
    <w:abstractNumId w:val="8"/>
  </w:num>
  <w:num w:numId="7" w16cid:durableId="182863422">
    <w:abstractNumId w:val="3"/>
  </w:num>
  <w:num w:numId="8" w16cid:durableId="1188905371">
    <w:abstractNumId w:val="2"/>
  </w:num>
  <w:num w:numId="9" w16cid:durableId="500587968">
    <w:abstractNumId w:val="1"/>
  </w:num>
  <w:num w:numId="10" w16cid:durableId="961614299">
    <w:abstractNumId w:val="0"/>
  </w:num>
  <w:num w:numId="11" w16cid:durableId="74209475">
    <w:abstractNumId w:val="13"/>
  </w:num>
  <w:num w:numId="12" w16cid:durableId="2100979802">
    <w:abstractNumId w:val="19"/>
  </w:num>
  <w:num w:numId="13" w16cid:durableId="255286844">
    <w:abstractNumId w:val="12"/>
  </w:num>
  <w:num w:numId="14" w16cid:durableId="848526752">
    <w:abstractNumId w:val="24"/>
  </w:num>
  <w:num w:numId="15" w16cid:durableId="562565808">
    <w:abstractNumId w:val="17"/>
  </w:num>
  <w:num w:numId="16" w16cid:durableId="57287508">
    <w:abstractNumId w:val="21"/>
  </w:num>
  <w:num w:numId="17" w16cid:durableId="2049794965">
    <w:abstractNumId w:val="14"/>
  </w:num>
  <w:num w:numId="18" w16cid:durableId="91122629">
    <w:abstractNumId w:val="29"/>
  </w:num>
  <w:num w:numId="19" w16cid:durableId="309404929">
    <w:abstractNumId w:val="20"/>
  </w:num>
  <w:num w:numId="20" w16cid:durableId="1276907818">
    <w:abstractNumId w:val="18"/>
  </w:num>
  <w:num w:numId="21" w16cid:durableId="1043213502">
    <w:abstractNumId w:val="26"/>
  </w:num>
  <w:num w:numId="22" w16cid:durableId="1759981132">
    <w:abstractNumId w:val="25"/>
  </w:num>
  <w:num w:numId="23" w16cid:durableId="1552114115">
    <w:abstractNumId w:val="16"/>
  </w:num>
  <w:num w:numId="24" w16cid:durableId="1681159360">
    <w:abstractNumId w:val="27"/>
  </w:num>
  <w:num w:numId="25" w16cid:durableId="653947002">
    <w:abstractNumId w:val="23"/>
  </w:num>
  <w:num w:numId="26" w16cid:durableId="1334456495">
    <w:abstractNumId w:val="22"/>
  </w:num>
  <w:num w:numId="27" w16cid:durableId="1126318468">
    <w:abstractNumId w:val="15"/>
  </w:num>
  <w:num w:numId="28" w16cid:durableId="1668439981">
    <w:abstractNumId w:val="11"/>
  </w:num>
  <w:num w:numId="29" w16cid:durableId="1845241913">
    <w:abstractNumId w:val="10"/>
  </w:num>
  <w:num w:numId="30" w16cid:durableId="676688794">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253D"/>
    <w:rsid w:val="000249FB"/>
    <w:rsid w:val="00026DB4"/>
    <w:rsid w:val="00031E91"/>
    <w:rsid w:val="000507B4"/>
    <w:rsid w:val="000544E9"/>
    <w:rsid w:val="000556D2"/>
    <w:rsid w:val="000601FE"/>
    <w:rsid w:val="000615F6"/>
    <w:rsid w:val="0006449B"/>
    <w:rsid w:val="00071DF8"/>
    <w:rsid w:val="0007286F"/>
    <w:rsid w:val="000737F8"/>
    <w:rsid w:val="0007587E"/>
    <w:rsid w:val="000842EA"/>
    <w:rsid w:val="000A4A05"/>
    <w:rsid w:val="000A50D1"/>
    <w:rsid w:val="000B6A7B"/>
    <w:rsid w:val="000D34EC"/>
    <w:rsid w:val="000F039A"/>
    <w:rsid w:val="000F2F04"/>
    <w:rsid w:val="000F4555"/>
    <w:rsid w:val="000F62C7"/>
    <w:rsid w:val="001069DE"/>
    <w:rsid w:val="0011333C"/>
    <w:rsid w:val="001151D2"/>
    <w:rsid w:val="00127052"/>
    <w:rsid w:val="001404B1"/>
    <w:rsid w:val="001415A7"/>
    <w:rsid w:val="00141DD8"/>
    <w:rsid w:val="001421CD"/>
    <w:rsid w:val="0014297F"/>
    <w:rsid w:val="0017410E"/>
    <w:rsid w:val="00187063"/>
    <w:rsid w:val="0018784A"/>
    <w:rsid w:val="001B2951"/>
    <w:rsid w:val="001B2B07"/>
    <w:rsid w:val="001B5A7B"/>
    <w:rsid w:val="001C6676"/>
    <w:rsid w:val="001D1173"/>
    <w:rsid w:val="001D1C6F"/>
    <w:rsid w:val="001D7167"/>
    <w:rsid w:val="001E7618"/>
    <w:rsid w:val="001E77F5"/>
    <w:rsid w:val="001F4369"/>
    <w:rsid w:val="001F6229"/>
    <w:rsid w:val="001F7BAB"/>
    <w:rsid w:val="0020475F"/>
    <w:rsid w:val="00210CF0"/>
    <w:rsid w:val="002166F8"/>
    <w:rsid w:val="00216EC3"/>
    <w:rsid w:val="0022677A"/>
    <w:rsid w:val="00226874"/>
    <w:rsid w:val="002307A8"/>
    <w:rsid w:val="002421A2"/>
    <w:rsid w:val="00255036"/>
    <w:rsid w:val="0026507A"/>
    <w:rsid w:val="0026566E"/>
    <w:rsid w:val="0027083A"/>
    <w:rsid w:val="0028364F"/>
    <w:rsid w:val="002A6EC8"/>
    <w:rsid w:val="002C1C17"/>
    <w:rsid w:val="002C5082"/>
    <w:rsid w:val="002C5D2D"/>
    <w:rsid w:val="002D729A"/>
    <w:rsid w:val="002F3CEA"/>
    <w:rsid w:val="002F7695"/>
    <w:rsid w:val="003026B6"/>
    <w:rsid w:val="003107BC"/>
    <w:rsid w:val="0031436A"/>
    <w:rsid w:val="003240B6"/>
    <w:rsid w:val="00350C67"/>
    <w:rsid w:val="003612D1"/>
    <w:rsid w:val="003665D8"/>
    <w:rsid w:val="00367019"/>
    <w:rsid w:val="003844E0"/>
    <w:rsid w:val="00386007"/>
    <w:rsid w:val="003868AB"/>
    <w:rsid w:val="00394FB5"/>
    <w:rsid w:val="003A1BC3"/>
    <w:rsid w:val="003B72A4"/>
    <w:rsid w:val="003C7BA7"/>
    <w:rsid w:val="003E0073"/>
    <w:rsid w:val="003E66D1"/>
    <w:rsid w:val="003F0BE3"/>
    <w:rsid w:val="003F462E"/>
    <w:rsid w:val="00415A94"/>
    <w:rsid w:val="00420873"/>
    <w:rsid w:val="00427177"/>
    <w:rsid w:val="00431217"/>
    <w:rsid w:val="00441545"/>
    <w:rsid w:val="00442E4F"/>
    <w:rsid w:val="0044443D"/>
    <w:rsid w:val="004453B9"/>
    <w:rsid w:val="004477CC"/>
    <w:rsid w:val="00460A7E"/>
    <w:rsid w:val="00465660"/>
    <w:rsid w:val="00466A03"/>
    <w:rsid w:val="00470BBA"/>
    <w:rsid w:val="00474FE3"/>
    <w:rsid w:val="004827FE"/>
    <w:rsid w:val="0048330B"/>
    <w:rsid w:val="004A3613"/>
    <w:rsid w:val="004B3FD2"/>
    <w:rsid w:val="004B6DB9"/>
    <w:rsid w:val="004C0D3E"/>
    <w:rsid w:val="004C16AF"/>
    <w:rsid w:val="004D2C1F"/>
    <w:rsid w:val="004D35F6"/>
    <w:rsid w:val="004F258B"/>
    <w:rsid w:val="004F32DF"/>
    <w:rsid w:val="004F4B8B"/>
    <w:rsid w:val="004F615E"/>
    <w:rsid w:val="0050170F"/>
    <w:rsid w:val="00507039"/>
    <w:rsid w:val="005450D6"/>
    <w:rsid w:val="0054757E"/>
    <w:rsid w:val="00552761"/>
    <w:rsid w:val="00563A82"/>
    <w:rsid w:val="005641B6"/>
    <w:rsid w:val="005644C8"/>
    <w:rsid w:val="0057047A"/>
    <w:rsid w:val="005704FF"/>
    <w:rsid w:val="00572295"/>
    <w:rsid w:val="0057635B"/>
    <w:rsid w:val="005963B2"/>
    <w:rsid w:val="005A0F7D"/>
    <w:rsid w:val="005A271C"/>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A96"/>
    <w:rsid w:val="00670C49"/>
    <w:rsid w:val="00677C41"/>
    <w:rsid w:val="006A3303"/>
    <w:rsid w:val="006A50F3"/>
    <w:rsid w:val="006B35E8"/>
    <w:rsid w:val="006C0F37"/>
    <w:rsid w:val="006C4E1F"/>
    <w:rsid w:val="006D1F06"/>
    <w:rsid w:val="006D4D65"/>
    <w:rsid w:val="006E6501"/>
    <w:rsid w:val="006F0E94"/>
    <w:rsid w:val="00706E2D"/>
    <w:rsid w:val="00713031"/>
    <w:rsid w:val="00714615"/>
    <w:rsid w:val="00717475"/>
    <w:rsid w:val="00717C99"/>
    <w:rsid w:val="00735FF2"/>
    <w:rsid w:val="00742DE5"/>
    <w:rsid w:val="007444FF"/>
    <w:rsid w:val="00744EB1"/>
    <w:rsid w:val="00750771"/>
    <w:rsid w:val="0075132A"/>
    <w:rsid w:val="00755CBF"/>
    <w:rsid w:val="00772A5E"/>
    <w:rsid w:val="00792FA3"/>
    <w:rsid w:val="00797043"/>
    <w:rsid w:val="0079735E"/>
    <w:rsid w:val="007A3FC2"/>
    <w:rsid w:val="007A5E0E"/>
    <w:rsid w:val="007C3D14"/>
    <w:rsid w:val="007C40F0"/>
    <w:rsid w:val="007C69A9"/>
    <w:rsid w:val="007F1402"/>
    <w:rsid w:val="00802D98"/>
    <w:rsid w:val="00804BE6"/>
    <w:rsid w:val="00811EFF"/>
    <w:rsid w:val="00813442"/>
    <w:rsid w:val="00826985"/>
    <w:rsid w:val="00833B9F"/>
    <w:rsid w:val="0083497A"/>
    <w:rsid w:val="00841D91"/>
    <w:rsid w:val="00844BBC"/>
    <w:rsid w:val="0085226C"/>
    <w:rsid w:val="00854F40"/>
    <w:rsid w:val="008607C7"/>
    <w:rsid w:val="00860E4C"/>
    <w:rsid w:val="00877EC5"/>
    <w:rsid w:val="0088284D"/>
    <w:rsid w:val="00882CB0"/>
    <w:rsid w:val="00894C93"/>
    <w:rsid w:val="008A53DF"/>
    <w:rsid w:val="008A7401"/>
    <w:rsid w:val="008B394F"/>
    <w:rsid w:val="008B439B"/>
    <w:rsid w:val="008D2086"/>
    <w:rsid w:val="008D31BD"/>
    <w:rsid w:val="009102D5"/>
    <w:rsid w:val="009137FD"/>
    <w:rsid w:val="00915BBC"/>
    <w:rsid w:val="00954334"/>
    <w:rsid w:val="009653AA"/>
    <w:rsid w:val="00965714"/>
    <w:rsid w:val="0096779A"/>
    <w:rsid w:val="00972CEA"/>
    <w:rsid w:val="00991F5F"/>
    <w:rsid w:val="009966E7"/>
    <w:rsid w:val="009A23ED"/>
    <w:rsid w:val="009A39CE"/>
    <w:rsid w:val="009D62BA"/>
    <w:rsid w:val="009F2BDD"/>
    <w:rsid w:val="009F4CB5"/>
    <w:rsid w:val="009F5484"/>
    <w:rsid w:val="00A03566"/>
    <w:rsid w:val="00A06247"/>
    <w:rsid w:val="00A11FBA"/>
    <w:rsid w:val="00A22D00"/>
    <w:rsid w:val="00A22D7A"/>
    <w:rsid w:val="00A40C15"/>
    <w:rsid w:val="00A41554"/>
    <w:rsid w:val="00A47A29"/>
    <w:rsid w:val="00A625F9"/>
    <w:rsid w:val="00A640D5"/>
    <w:rsid w:val="00A65D25"/>
    <w:rsid w:val="00A67F12"/>
    <w:rsid w:val="00A700B7"/>
    <w:rsid w:val="00A81FB7"/>
    <w:rsid w:val="00A84AF5"/>
    <w:rsid w:val="00A92C40"/>
    <w:rsid w:val="00AA5AAD"/>
    <w:rsid w:val="00AB47A9"/>
    <w:rsid w:val="00AB66D5"/>
    <w:rsid w:val="00AC1591"/>
    <w:rsid w:val="00AC4F8F"/>
    <w:rsid w:val="00AD3C04"/>
    <w:rsid w:val="00AD5238"/>
    <w:rsid w:val="00AE07AB"/>
    <w:rsid w:val="00AE0903"/>
    <w:rsid w:val="00AE164A"/>
    <w:rsid w:val="00AE21B5"/>
    <w:rsid w:val="00AF21E5"/>
    <w:rsid w:val="00AF314B"/>
    <w:rsid w:val="00AF43B9"/>
    <w:rsid w:val="00AF5631"/>
    <w:rsid w:val="00B0191D"/>
    <w:rsid w:val="00B026D0"/>
    <w:rsid w:val="00B030B8"/>
    <w:rsid w:val="00B4295E"/>
    <w:rsid w:val="00B4508E"/>
    <w:rsid w:val="00B5189B"/>
    <w:rsid w:val="00B60639"/>
    <w:rsid w:val="00B61AC9"/>
    <w:rsid w:val="00B64FEB"/>
    <w:rsid w:val="00B65B1A"/>
    <w:rsid w:val="00B66412"/>
    <w:rsid w:val="00B7157D"/>
    <w:rsid w:val="00B748AB"/>
    <w:rsid w:val="00B75A38"/>
    <w:rsid w:val="00B805D2"/>
    <w:rsid w:val="00B87FEB"/>
    <w:rsid w:val="00B92581"/>
    <w:rsid w:val="00BB4C7B"/>
    <w:rsid w:val="00BD35B1"/>
    <w:rsid w:val="00BE1915"/>
    <w:rsid w:val="00BF1B56"/>
    <w:rsid w:val="00BF2499"/>
    <w:rsid w:val="00BF4079"/>
    <w:rsid w:val="00C07418"/>
    <w:rsid w:val="00C2064B"/>
    <w:rsid w:val="00C255F3"/>
    <w:rsid w:val="00C50A88"/>
    <w:rsid w:val="00C54686"/>
    <w:rsid w:val="00C55D32"/>
    <w:rsid w:val="00C64682"/>
    <w:rsid w:val="00C72397"/>
    <w:rsid w:val="00C777EB"/>
    <w:rsid w:val="00C90260"/>
    <w:rsid w:val="00C90505"/>
    <w:rsid w:val="00C922DD"/>
    <w:rsid w:val="00C94DFB"/>
    <w:rsid w:val="00CA0576"/>
    <w:rsid w:val="00CB0862"/>
    <w:rsid w:val="00CB7FFA"/>
    <w:rsid w:val="00CF0C66"/>
    <w:rsid w:val="00CF4382"/>
    <w:rsid w:val="00D043F8"/>
    <w:rsid w:val="00D10E73"/>
    <w:rsid w:val="00D22E80"/>
    <w:rsid w:val="00D2669C"/>
    <w:rsid w:val="00D268DC"/>
    <w:rsid w:val="00D368D2"/>
    <w:rsid w:val="00D870C3"/>
    <w:rsid w:val="00D8720F"/>
    <w:rsid w:val="00D974DB"/>
    <w:rsid w:val="00DA2E1E"/>
    <w:rsid w:val="00DA7C6A"/>
    <w:rsid w:val="00DB6261"/>
    <w:rsid w:val="00DC53DE"/>
    <w:rsid w:val="00DC79E1"/>
    <w:rsid w:val="00DE09D8"/>
    <w:rsid w:val="00DE1387"/>
    <w:rsid w:val="00DE2087"/>
    <w:rsid w:val="00DE4CC6"/>
    <w:rsid w:val="00E023DA"/>
    <w:rsid w:val="00E042C1"/>
    <w:rsid w:val="00E04D3A"/>
    <w:rsid w:val="00E06FE5"/>
    <w:rsid w:val="00E07062"/>
    <w:rsid w:val="00E070BD"/>
    <w:rsid w:val="00E0754B"/>
    <w:rsid w:val="00E20B0C"/>
    <w:rsid w:val="00E27A11"/>
    <w:rsid w:val="00E32D46"/>
    <w:rsid w:val="00E33C07"/>
    <w:rsid w:val="00E371E2"/>
    <w:rsid w:val="00E37239"/>
    <w:rsid w:val="00E416A1"/>
    <w:rsid w:val="00E717A4"/>
    <w:rsid w:val="00E73E34"/>
    <w:rsid w:val="00E812F6"/>
    <w:rsid w:val="00E81C09"/>
    <w:rsid w:val="00E847A9"/>
    <w:rsid w:val="00E84C16"/>
    <w:rsid w:val="00EA1F5F"/>
    <w:rsid w:val="00EC0A48"/>
    <w:rsid w:val="00EE560C"/>
    <w:rsid w:val="00F162DC"/>
    <w:rsid w:val="00F22492"/>
    <w:rsid w:val="00F23A35"/>
    <w:rsid w:val="00F437E1"/>
    <w:rsid w:val="00F60413"/>
    <w:rsid w:val="00F64A74"/>
    <w:rsid w:val="00F65503"/>
    <w:rsid w:val="00F70491"/>
    <w:rsid w:val="00F728C4"/>
    <w:rsid w:val="00F75F0D"/>
    <w:rsid w:val="00F76D56"/>
    <w:rsid w:val="00F803D1"/>
    <w:rsid w:val="00F80D2D"/>
    <w:rsid w:val="00FA5555"/>
    <w:rsid w:val="00FA7169"/>
    <w:rsid w:val="00FB52DA"/>
    <w:rsid w:val="00FD06FA"/>
    <w:rsid w:val="00FD383C"/>
    <w:rsid w:val="00FD3C21"/>
    <w:rsid w:val="00FF32BB"/>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2.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3.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47</Pages>
  <Words>17328</Words>
  <Characters>98771</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115868</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1</cp:revision>
  <cp:lastPrinted>2024-04-30T08:44:00Z</cp:lastPrinted>
  <dcterms:created xsi:type="dcterms:W3CDTF">2025-02-26T14:36:00Z</dcterms:created>
  <dcterms:modified xsi:type="dcterms:W3CDTF">2025-05-02T09:23:00Z</dcterms:modified>
</cp:coreProperties>
</file>