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3A9B7ACE" w:rsidR="008A53DF" w:rsidRDefault="008A53DF" w:rsidP="008A53DF">
            <w:pPr>
              <w:rPr>
                <w:rFonts w:ascii="Times New Roman" w:hAnsi="Times New Roman"/>
              </w:rPr>
            </w:pPr>
          </w:p>
        </w:tc>
        <w:tc>
          <w:tcPr>
            <w:tcW w:w="1380" w:type="dxa"/>
            <w:tcBorders>
              <w:left w:val="single" w:sz="6" w:space="0" w:color="auto"/>
              <w:right w:val="single" w:sz="6" w:space="0" w:color="auto"/>
            </w:tcBorders>
          </w:tcPr>
          <w:p w14:paraId="2AD0D827" w14:textId="036501B8" w:rsidR="008A53DF" w:rsidRDefault="008A53DF" w:rsidP="00EC0A48">
            <w:pPr>
              <w:jc w:val="right"/>
              <w:rPr>
                <w:rFonts w:ascii="Times New Roman" w:hAnsi="Times New Roman"/>
              </w:rPr>
            </w:pP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.apr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.inp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.spx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.cia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.fla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.rfl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.vpf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t>NemesisL</w:t>
      </w:r>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t>NemesisMCS</w:t>
      </w:r>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t>Nemesisdisc</w:t>
      </w:r>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t>NemesisPT</w:t>
      </w:r>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t>CIRSdrv_wave</w:t>
      </w:r>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t>Lbldrv_wave</w:t>
      </w:r>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r w:rsidR="008A53DF" w:rsidRPr="00E73E34">
        <w:rPr>
          <w:rFonts w:ascii="Times New Roman" w:hAnsi="Times New Roman"/>
          <w:b/>
          <w:sz w:val="22"/>
        </w:rPr>
        <w:t>Newcphase</w:t>
      </w:r>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.cel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644FA254"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Instrument lineshape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4=Hanning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&lt;runname.pra&gt;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lastRenderedPageBreak/>
        <w:t>&lt;runname.rfl&gt;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&lt;runname.vpf&gt;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&lt;runname.cel&gt;</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lastRenderedPageBreak/>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 xml:space="preserve">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w:t>
      </w:r>
      <w:r>
        <w:rPr>
          <w:rFonts w:ascii="Times New Roman" w:hAnsi="Times New Roman"/>
        </w:rPr>
        <w:lastRenderedPageBreak/>
        <w:t>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w:t>
      </w:r>
      <w:r w:rsidRPr="009F5484">
        <w:rPr>
          <w:rFonts w:ascii="Times New Roman" w:hAnsi="Times New Roman"/>
        </w:rPr>
        <w:lastRenderedPageBreak/>
        <w:t xml:space="preserve">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In this model, the code the real part of the refractive index spectrum is calculated with a Kramers-Kronig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&lt;runname&gt;.xsc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lastRenderedPageBreak/>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w:t>
      </w:r>
      <w:r w:rsidR="005F148B" w:rsidRPr="000A0248">
        <w:rPr>
          <w:rFonts w:ascii="Times New Roman" w:hAnsi="Times New Roman"/>
          <w:color w:val="000000"/>
        </w:rPr>
        <w:lastRenderedPageBreak/>
        <w:t>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lastRenderedPageBreak/>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lastRenderedPageBreak/>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754E1301" w14:textId="662251E6" w:rsidR="00656587" w:rsidRPr="00295A42"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295A42">
        <w:rPr>
          <w:rFonts w:ascii="Times New Roman" w:hAnsi="Times New Roman"/>
        </w:rPr>
        <w:t xml:space="preserve"> If ISCAT = 5 (relevant to NemesisPT only) then a reduced extinction cross-section is calculated to account for light that is scattered back into the beam for asymmetry parameter values 0 &lt; </w:t>
      </w:r>
      <w:r w:rsidR="00295A42" w:rsidRPr="00295A42">
        <w:rPr>
          <w:rFonts w:ascii="Times New Roman" w:hAnsi="Times New Roman"/>
          <w:i/>
        </w:rPr>
        <w:t>g</w:t>
      </w:r>
      <w:r w:rsidR="00295A42">
        <w:rPr>
          <w:rFonts w:ascii="Times New Roman" w:hAnsi="Times New Roman"/>
        </w:rPr>
        <w:t xml:space="preserve"> &lt; 1: </w:t>
      </w:r>
      <w:r w:rsidR="00295A42" w:rsidRPr="00295A42">
        <w:rPr>
          <w:rFonts w:ascii="Times New Roman" w:hAnsi="Times New Roman"/>
          <w:i/>
        </w:rPr>
        <w:t>Q</w:t>
      </w:r>
      <w:r w:rsidR="00295A42" w:rsidRPr="00295A42">
        <w:rPr>
          <w:rFonts w:ascii="Times New Roman" w:hAnsi="Times New Roman"/>
          <w:vertAlign w:val="superscript"/>
        </w:rPr>
        <w:t>*</w:t>
      </w:r>
      <w:r w:rsidR="00295A42" w:rsidRPr="00295A42">
        <w:rPr>
          <w:rFonts w:ascii="Times New Roman" w:hAnsi="Times New Roman"/>
          <w:vertAlign w:val="subscript"/>
        </w:rPr>
        <w:t>ext</w:t>
      </w:r>
      <w:r w:rsidR="00295A42">
        <w:rPr>
          <w:rFonts w:ascii="Times New Roman" w:hAnsi="Times New Roman"/>
        </w:rPr>
        <w:t xml:space="preserve"> = </w:t>
      </w:r>
      <w:r w:rsidR="00295A42" w:rsidRPr="00295A42">
        <w:rPr>
          <w:rFonts w:ascii="Times New Roman" w:hAnsi="Times New Roman"/>
        </w:rPr>
        <w:t>(1</w:t>
      </w:r>
      <w:r w:rsidR="00295A42" w:rsidRPr="00295A42">
        <w:rPr>
          <w:rFonts w:ascii="Times New Roman" w:hAnsi="Times New Roman"/>
          <w:i/>
        </w:rPr>
        <w:t>-</w:t>
      </w:r>
      <w:r w:rsidR="00295A42" w:rsidRPr="00295A42">
        <w:rPr>
          <w:rFonts w:ascii="Times New Roman" w:hAnsi="Times New Roman"/>
          <w:i/>
        </w:rPr>
        <w:sym w:font="Symbol" w:char="F077"/>
      </w:r>
      <w:r w:rsidR="00295A42" w:rsidRPr="00295A42">
        <w:rPr>
          <w:rFonts w:ascii="Times New Roman" w:hAnsi="Times New Roman"/>
          <w:i/>
        </w:rPr>
        <w:t>g</w:t>
      </w:r>
      <w:r w:rsidR="00295A42" w:rsidRPr="00295A42">
        <w:rPr>
          <w:rFonts w:ascii="Times New Roman" w:hAnsi="Times New Roman"/>
        </w:rPr>
        <w:t>)</w:t>
      </w:r>
      <w:r w:rsidR="00295A42" w:rsidRPr="00295A42">
        <w:rPr>
          <w:rFonts w:ascii="Times New Roman" w:hAnsi="Times New Roman"/>
          <w:i/>
        </w:rPr>
        <w:t>Q</w:t>
      </w:r>
      <w:r w:rsidR="00295A42" w:rsidRPr="00295A42">
        <w:rPr>
          <w:rFonts w:ascii="Times New Roman" w:hAnsi="Times New Roman"/>
          <w:vertAlign w:val="subscript"/>
        </w:rPr>
        <w:t>ext</w:t>
      </w:r>
      <w:r w:rsidR="00295A42">
        <w:rPr>
          <w:rFonts w:ascii="Times New Roman" w:hAnsi="Times New Roman"/>
        </w:rPr>
        <w:t xml:space="preserve">, where </w:t>
      </w:r>
      <w:r w:rsidR="00295A42" w:rsidRPr="00295A42">
        <w:rPr>
          <w:rFonts w:ascii="Times New Roman" w:hAnsi="Times New Roman"/>
          <w:i/>
        </w:rPr>
        <w:sym w:font="Symbol" w:char="F077"/>
      </w:r>
      <w:r w:rsidR="00295A42">
        <w:rPr>
          <w:rFonts w:ascii="Times New Roman" w:hAnsi="Times New Roman"/>
          <w:i/>
        </w:rPr>
        <w:t xml:space="preserve"> </w:t>
      </w:r>
      <w:r w:rsidR="00295A42">
        <w:rPr>
          <w:rFonts w:ascii="Times New Roman" w:hAnsi="Times New Roman"/>
        </w:rPr>
        <w:t xml:space="preserve">is the single scattering albedo. Currently this is only implemented where the Henyey-Greenstein phase function is used. </w:t>
      </w:r>
      <w:bookmarkStart w:id="0" w:name="_GoBack"/>
      <w:bookmarkEnd w:id="0"/>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NemesisPT, this third integer actually sets INUMERIC, which determines whether the code calculates the functional derivatives using implicit differentiation or numerically.</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w:t>
      </w:r>
      <w:r>
        <w:rPr>
          <w:rFonts w:ascii="Times New Roman" w:hAnsi="Times New Roman"/>
        </w:rPr>
        <w:lastRenderedPageBreak/>
        <w:t xml:space="preserve">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lastRenderedPageBreak/>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w:t>
      </w:r>
      <w:r w:rsidR="000544E9">
        <w:rPr>
          <w:rFonts w:ascii="Times New Roman" w:hAnsi="Times New Roman"/>
        </w:rPr>
        <w:lastRenderedPageBreak/>
        <w:t>the second NCONV/2 rows list the wideband radiances. The wavenumbers/wavelengths of these two blocks should match.</w:t>
      </w:r>
    </w:p>
    <w:p w14:paraId="7EF8C72F" w14:textId="752A808A" w:rsidR="008A53DF" w:rsidRDefault="00F83175"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alt="" style="width:369.9pt;height:221.9pt;mso-position-horizontal-relative:char;mso-position-vertical-relative:line" coordorigin="2526,5356" coordsize="7200,4320">
            <o:lock v:ext="edit" aspectratio="t"/>
            <v:rect id="AutoShape 2" o:spid="_x0000_s1027" alt="" style="position:absolute;left:2526;top:5356;width:7200;height:4320;visibility:visible;mso-wrap-style:square;v-text-anchor:top" filled="f" stroked="f">
              <o:lock v:ext="edit" aspectratio="t" text="t"/>
            </v:rect>
            <v:line id="Line 4" o:spid="_x0000_s1028" alt="" style="position:absolute;visibility:visible;mso-wrap-style:square" from="3742,7600" to="8226,8674" o:connectortype="straight"/>
            <v:line id="Line 5" o:spid="_x0000_s1029" alt="" style="position:absolute;flip:y;visibility:visible;mso-wrap-style:square" from="4921,6843" to="7910,8737" o:connectortype="straight"/>
            <v:line id="Line 6" o:spid="_x0000_s1030" alt="" style="position:absolute;visibility:visible;mso-wrap-style:square" from="5889,6191" to="5890,9116" o:connectortype="straight"/>
            <v:line id="Line 7" o:spid="_x0000_s1031" alt="" style="position:absolute;visibility:visible;mso-wrap-style:square" from="4521,6253" to="5869,8105" o:connectortype="straight">
              <v:stroke endarrow="block"/>
            </v:line>
            <v:line id="Line 8" o:spid="_x0000_s1032" alt="" style="position:absolute;flip:y;visibility:visible;mso-wrap-style:square" from="5889,6674" to="7258,8105" o:connectortype="straight">
              <v:stroke endarrow="block"/>
            </v:line>
            <v:line id="Line 9" o:spid="_x0000_s1033" alt="" style="position:absolute;visibility:visible;mso-wrap-style:square" from="7258,6674" to="7279,7768" o:connectortype="straight">
              <v:stroke dashstyle="1 1" endcap="round"/>
            </v:line>
            <v:line id="Line 10" o:spid="_x0000_s1034" alt="" style="position:absolute;flip:x;visibility:visible;mso-wrap-style:square" from="5026,6969" to="5047,7916" o:connectortype="straight">
              <v:stroke dashstyle="1 1" endcap="round"/>
            </v:line>
            <v:line id="Line 11" o:spid="_x0000_s1035" alt="" style="position:absolute;flip:y;visibility:visible;mso-wrap-style:square" from="5869,7769" to="7279,8105" o:connectortype="straight">
              <v:stroke dashstyle="dash"/>
            </v:line>
            <v:shapetype id="_x0000_t202" coordsize="21600,21600" o:spt="202" path="m,l,21600r21600,l21600,xe">
              <v:stroke joinstyle="miter"/>
              <v:path gradientshapeok="t" o:connecttype="rect"/>
            </v:shapetype>
            <v:shape id="Text Box 14" o:spid="_x0000_s1036" type="#_x0000_t202" alt="" style="position:absolute;left:6426;top:8056;width:1275;height:450;visibility:visible;mso-wrap-style:square;v-text-anchor:top" filled="f" stroked="f">
              <v:textbox>
                <w:txbxContent>
                  <w:p w14:paraId="3BF23CFE"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38" type="#_x0000_t202" alt="" style="position:absolute;left:5002;top:6694;width:1200;height:588;visibility:visible;mso-wrap-style:square;v-text-anchor:top" filled="f" stroked="f">
              <v:textbox>
                <w:txbxContent>
                  <w:p w14:paraId="3841D744"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0" type="#_x0000_t202" alt="" style="position:absolute;left:5926;top:6644;width:1113;height:588;visibility:visible;mso-wrap-style:square;v-text-anchor:top" filled="f" stroked="f">
              <v:textbox>
                <w:txbxContent>
                  <w:p w14:paraId="0DED7CBB"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alt="" style="position:absolute;left:7889;top:8569;width:700;height:438;visibility:visible;mso-wrap-style:square;v-text-anchor:top" filled="f" stroked="f">
              <v:textbox>
                <w:txbxContent>
                  <w:p w14:paraId="4FDE1698" w14:textId="77777777" w:rsidR="00E73E34" w:rsidRPr="006B4AB9" w:rsidRDefault="00E73E34">
                    <w:pPr>
                      <w:rPr>
                        <w:i/>
                        <w:sz w:val="18"/>
                        <w:szCs w:val="18"/>
                      </w:rPr>
                    </w:pPr>
                    <w:r w:rsidRPr="006B4AB9">
                      <w:rPr>
                        <w:i/>
                        <w:sz w:val="18"/>
                        <w:szCs w:val="18"/>
                      </w:rPr>
                      <w:t>x</w:t>
                    </w:r>
                  </w:p>
                </w:txbxContent>
              </v:textbox>
            </v:shape>
            <v:shape id="Text Box 20" o:spid="_x0000_s1042" type="#_x0000_t202" alt="" style="position:absolute;left:7902;top:6807;width:825;height:375;visibility:visible;mso-wrap-style:square;v-text-anchor:top" filled="f" stroked="f">
              <v:textbox>
                <w:txbxContent>
                  <w:p w14:paraId="59DC6D95" w14:textId="77777777" w:rsidR="00E73E34" w:rsidRPr="006B4AB9" w:rsidRDefault="00E73E34">
                    <w:pPr>
                      <w:rPr>
                        <w:i/>
                        <w:sz w:val="18"/>
                        <w:szCs w:val="18"/>
                      </w:rPr>
                    </w:pPr>
                    <w:r w:rsidRPr="006B4AB9">
                      <w:rPr>
                        <w:i/>
                        <w:sz w:val="18"/>
                        <w:szCs w:val="18"/>
                      </w:rPr>
                      <w:t>y</w:t>
                    </w:r>
                  </w:p>
                </w:txbxContent>
              </v:textbox>
            </v:shape>
            <v:shape id="Text Box 21" o:spid="_x0000_s1043" type="#_x0000_t202" alt="" style="position:absolute;left:5889;top:6044;width:888;height:463;visibility:visible;mso-wrap-style:square;v-text-anchor:top" filled="f" stroked="f">
              <v:textbox>
                <w:txbxContent>
                  <w:p w14:paraId="4D0F6B51" w14:textId="77777777" w:rsidR="00E73E34" w:rsidRPr="006B4AB9" w:rsidRDefault="00E73E34">
                    <w:pPr>
                      <w:rPr>
                        <w:i/>
                        <w:sz w:val="18"/>
                        <w:szCs w:val="18"/>
                      </w:rPr>
                    </w:pPr>
                    <w:r w:rsidRPr="006B4AB9">
                      <w:rPr>
                        <w:i/>
                        <w:sz w:val="18"/>
                        <w:szCs w:val="18"/>
                      </w:rPr>
                      <w:t>z</w:t>
                    </w:r>
                  </w:p>
                </w:txbxContent>
              </v:textbox>
            </v:shape>
            <v:shape id="Arc 44" o:spid="_x0000_s1044" alt="" style="position:absolute;left:6426;top:7968;width:150;height:238;flip:y;visibility:visible;mso-wrap-style:square;v-text-anchor:top"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lastRenderedPageBreak/>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30E74DCA" w14:textId="7FD6D771"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lastRenderedPageBreak/>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w:t>
      </w:r>
      <w:r w:rsidR="00A67F12">
        <w:rPr>
          <w:rFonts w:ascii="Times New Roman" w:hAnsi="Times New Roman"/>
        </w:rPr>
        <w:lastRenderedPageBreak/>
        <w:t xml:space="preserve">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4"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r>
        <w:rPr>
          <w:rFonts w:ascii="Times New Roman" w:hAnsi="Times New Roman"/>
          <w:b/>
        </w:rPr>
        <w:t>CIRSdrv_wave</w:t>
      </w:r>
    </w:p>
    <w:p w14:paraId="1E55A82B" w14:textId="5694D062" w:rsidR="00A84AF5" w:rsidRDefault="004477CC" w:rsidP="00A84AF5">
      <w:pPr>
        <w:jc w:val="both"/>
        <w:rPr>
          <w:rFonts w:ascii="Times New Roman" w:hAnsi="Times New Roman"/>
        </w:rPr>
      </w:pPr>
      <w:r w:rsidRPr="004477CC">
        <w:rPr>
          <w:rFonts w:ascii="Copperplate Gothic Light" w:hAnsi="Copperplate Gothic Light"/>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4477CC">
        <w:rPr>
          <w:rFonts w:ascii="Copperplate Gothic Light" w:hAnsi="Copperplate Gothic Light"/>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4A6DAB50" w14:textId="414FCF95"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r>
        <w:rPr>
          <w:rFonts w:ascii="Times New Roman" w:hAnsi="Times New Roman"/>
          <w:b/>
        </w:rPr>
        <w:t>Lbldrv_wave</w:t>
      </w:r>
    </w:p>
    <w:p w14:paraId="2EF707D1" w14:textId="42D81B5A" w:rsidR="00A84AF5" w:rsidRPr="00C2064B" w:rsidRDefault="00C2064B" w:rsidP="00A84AF5">
      <w:pPr>
        <w:jc w:val="both"/>
        <w:rPr>
          <w:rFonts w:ascii="Times New Roman" w:hAnsi="Times New Roman"/>
        </w:rPr>
      </w:pPr>
      <w:r w:rsidRPr="00C2064B">
        <w:rPr>
          <w:rFonts w:ascii="Copperplate Gothic Light" w:hAnsi="Copperplate Gothic Light"/>
        </w:rPr>
        <w:t>Lbldrv_wave</w:t>
      </w:r>
      <w:r w:rsidRPr="00C2064B">
        <w:rPr>
          <w:rFonts w:ascii="Times New Roman" w:hAnsi="Times New Roman"/>
        </w:rPr>
        <w:t xml:space="preserve"> is exactly the same as </w:t>
      </w:r>
      <w:r w:rsidRPr="00C2064B">
        <w:rPr>
          <w:rFonts w:ascii="Copperplate Gothic Light" w:hAnsi="Copperplate Gothic Light"/>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F83175">
        <w:rPr>
          <w:noProof/>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3.35pt;height:23.25pt;mso-width-percent:0;mso-height-percent:0;mso-width-percent:0;mso-height-percent:0" fillcolor="window">
            <v:imagedata r:id="rId15"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F83175">
        <w:rPr>
          <w:noProof/>
          <w:position w:val="-18"/>
        </w:rPr>
        <w:pict w14:anchorId="34C00A39">
          <v:shape id="_x0000_i1037" type="#_x0000_t75" alt="" style="width:4in;height:27.1pt;mso-width-percent:0;mso-height-percent:0;mso-width-percent:0;mso-height-percent:0" fillcolor="window">
            <v:imagedata r:id="rId16"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F83175">
        <w:rPr>
          <w:rFonts w:ascii="Times New Roman" w:hAnsi="Times New Roman"/>
          <w:noProof/>
          <w:position w:val="-12"/>
        </w:rPr>
        <w:pict w14:anchorId="465507D2">
          <v:shape id="_x0000_i1036" type="#_x0000_t75" alt="" style="width:13.15pt;height:20.15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F83175">
        <w:rPr>
          <w:rFonts w:ascii="Times New Roman" w:hAnsi="Times New Roman"/>
          <w:noProof/>
          <w:position w:val="-16"/>
        </w:rPr>
        <w:pict w14:anchorId="4719D855">
          <v:shape id="_x0000_i1035" type="#_x0000_t75" alt="" style="width:99.85pt;height:23.25pt;mso-width-percent:0;mso-height-percent:0;mso-width-percent:0;mso-height-percent:0">
            <v:imagedata r:id="rId18"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F83175" w:rsidP="008A53DF">
      <w:pPr>
        <w:jc w:val="center"/>
      </w:pPr>
      <w:r>
        <w:rPr>
          <w:noProof/>
          <w:position w:val="-16"/>
        </w:rPr>
        <w:pict w14:anchorId="458D14F0">
          <v:shape id="_x0000_i1034" type="#_x0000_t75" alt="" style="width:243.1pt;height:23.25pt;mso-width-percent:0;mso-height-percent:0;mso-width-percent:0;mso-height-percent:0" fillcolor="window">
            <v:imagedata r:id="rId19"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F83175" w:rsidP="008A53DF">
      <w:pPr>
        <w:jc w:val="center"/>
      </w:pPr>
      <w:r>
        <w:rPr>
          <w:noProof/>
          <w:position w:val="-16"/>
        </w:rPr>
        <w:pict w14:anchorId="50690FC8">
          <v:shape id="_x0000_i1033" type="#_x0000_t75" alt="" style="width:195.85pt;height:23.25pt;mso-width-percent:0;mso-height-percent:0;mso-width-percent:0;mso-height-percent:0" fillcolor="window">
            <v:imagedata r:id="rId20"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F83175">
        <w:rPr>
          <w:noProof/>
          <w:position w:val="-12"/>
        </w:rPr>
        <w:pict w14:anchorId="698F4844">
          <v:shape id="_x0000_i1032" type="#_x0000_t75" alt="" style="width:44.15pt;height:19.35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F83175">
        <w:rPr>
          <w:noProof/>
          <w:position w:val="-12"/>
        </w:rPr>
        <w:pict w14:anchorId="38D44606">
          <v:shape id="_x0000_i1031" type="#_x0000_t75" alt="" style="width:44.15pt;height:19.35pt;mso-width-percent:0;mso-height-percent:0;mso-width-percent:0;mso-height-percent:0"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F83175">
        <w:rPr>
          <w:noProof/>
          <w:position w:val="-16"/>
        </w:rPr>
        <w:pict w14:anchorId="428F2E8B">
          <v:shape id="_x0000_i1030" type="#_x0000_t75" alt="" style="width:283.35pt;height:23.25pt;mso-width-percent:0;mso-height-percent:0;mso-width-percent:0;mso-height-percent:0" fillcolor="window">
            <v:imagedata r:id="rId15"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F83175">
        <w:rPr>
          <w:noProof/>
          <w:position w:val="-14"/>
        </w:rPr>
        <w:pict w14:anchorId="09F96696">
          <v:shape id="_x0000_i1029" type="#_x0000_t75" alt="" style="width:185.8pt;height:20.15pt;mso-width-percent:0;mso-height-percent:0;mso-width-percent:0;mso-height-percent:0" fillcolor="window">
            <v:imagedata r:id="rId22"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F83175">
        <w:rPr>
          <w:noProof/>
          <w:position w:val="-12"/>
        </w:rPr>
        <w:pict w14:anchorId="3FE14509">
          <v:shape id="_x0000_i1028" type="#_x0000_t75" alt="" style="width:30.95pt;height:19.35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F83175">
        <w:rPr>
          <w:noProof/>
          <w:position w:val="-16"/>
        </w:rPr>
        <w:pict w14:anchorId="40223B1E">
          <v:shape id="_x0000_i1027" type="#_x0000_t75" alt="" style="width:140.15pt;height:23.25pt;mso-width-percent:0;mso-height-percent:0;mso-width-percent:0;mso-height-percent:0" fillcolor="window">
            <v:imagedata r:id="rId24" o:title=""/>
          </v:shape>
        </w:pict>
      </w:r>
      <w:r>
        <w:tab/>
        <w:t>(8.5)</w:t>
      </w:r>
    </w:p>
    <w:p w14:paraId="5B3A78E8" w14:textId="77777777" w:rsidR="008A53DF" w:rsidRDefault="008A53DF" w:rsidP="008A53DF">
      <w:r>
        <w:lastRenderedPageBreak/>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tab/>
      </w:r>
      <w:r w:rsidR="00F83175">
        <w:rPr>
          <w:noProof/>
          <w:position w:val="-16"/>
        </w:rPr>
        <w:pict w14:anchorId="7C42C75C">
          <v:shape id="_x0000_i1026" type="#_x0000_t75" alt="" style="width:147.85pt;height:23.25pt;mso-width-percent:0;mso-height-percent:0;mso-width-percent:0;mso-height-percent:0" fillcolor="window">
            <v:imagedata r:id="rId25"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F83175">
        <w:rPr>
          <w:noProof/>
          <w:position w:val="-12"/>
        </w:rPr>
        <w:pict w14:anchorId="28E70FFB">
          <v:shape id="_x0000_i1025" type="#_x0000_t75" alt="" style="width:19.35pt;height:19.35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If VARIDENT(IVAR,1)=0,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w:t>
      </w:r>
      <w:r>
        <w:lastRenderedPageBreak/>
        <w:t>VARIDENT(IVAR,3)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w:t>
      </w:r>
      <w:r w:rsidR="00E73E34">
        <w:rPr>
          <w:rFonts w:ascii="Times New Roman" w:hAnsi="Times New Roman"/>
          <w:color w:val="000000"/>
          <w:szCs w:val="24"/>
          <w:lang w:val="en-US"/>
        </w:rPr>
        <w:lastRenderedPageBreak/>
        <w:t>new profile type based on this and modify what you need to change. That’s what I always do!</w:t>
      </w:r>
    </w:p>
    <w:p w14:paraId="4B2383F1" w14:textId="77777777" w:rsidR="00797043" w:rsidRDefault="00797043"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3C56F" w14:textId="77777777" w:rsidR="00F83175" w:rsidRDefault="00F83175">
      <w:r>
        <w:separator/>
      </w:r>
    </w:p>
  </w:endnote>
  <w:endnote w:type="continuationSeparator" w:id="0">
    <w:p w14:paraId="0CD997B0" w14:textId="77777777" w:rsidR="00F83175" w:rsidRDefault="00F83175">
      <w:r>
        <w:continuationSeparator/>
      </w:r>
    </w:p>
  </w:endnote>
  <w:endnote w:type="continuationNotice" w:id="1">
    <w:p w14:paraId="29988880" w14:textId="77777777" w:rsidR="00F83175" w:rsidRDefault="00F831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New York">
    <w:altName w:val="Tahoma"/>
    <w:panose1 w:val="020B0604020202020204"/>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B0604020202020204"/>
    <w:charset w:val="00"/>
    <w:family w:val="auto"/>
    <w:pitch w:val="variable"/>
    <w:sig w:usb0="00000003" w:usb1="00000000" w:usb2="00000000" w:usb3="00000000" w:csb0="00000001" w:csb1="00000000"/>
  </w:font>
  <w:font w:name="Copperplate Gothic Bold">
    <w:panose1 w:val="020E0705020206020404"/>
    <w:charset w:val="4D"/>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8089" w14:textId="77777777" w:rsidR="00E73E34" w:rsidRDefault="00E73E3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01BCB" w14:textId="77777777" w:rsidR="00F83175" w:rsidRDefault="00F83175">
      <w:r>
        <w:separator/>
      </w:r>
    </w:p>
  </w:footnote>
  <w:footnote w:type="continuationSeparator" w:id="0">
    <w:p w14:paraId="77BAC6FF" w14:textId="77777777" w:rsidR="00F83175" w:rsidRDefault="00F83175">
      <w:r>
        <w:continuationSeparator/>
      </w:r>
    </w:p>
  </w:footnote>
  <w:footnote w:type="continuationNotice" w:id="1">
    <w:p w14:paraId="33F2FCA2" w14:textId="77777777" w:rsidR="00F83175" w:rsidRDefault="00F831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3C720" w14:textId="77777777" w:rsidR="00E73E34" w:rsidRDefault="00E73E3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E73E34" w:rsidRDefault="00E73E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F5971" w14:textId="336039F5" w:rsidR="00E73E34" w:rsidRDefault="00E73E34">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E73E34" w:rsidRDefault="00E73E3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83B0C" w14:textId="77777777" w:rsidR="00E73E34" w:rsidRDefault="00E73E3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D10E73">
      <w:rPr>
        <w:rStyle w:val="PageNumber"/>
        <w:rFonts w:ascii="Times New Roman" w:hAnsi="Times New Roman"/>
        <w:noProof/>
      </w:rPr>
      <w:t>6</w:t>
    </w:r>
    <w:r w:rsidRPr="00AB6BC8">
      <w:rPr>
        <w:rStyle w:val="PageNumber"/>
        <w:rFonts w:ascii="Times New Roman" w:hAnsi="Times New Roman"/>
      </w:rPr>
      <w:fldChar w:fldCharType="end"/>
    </w:r>
  </w:p>
  <w:p w14:paraId="718E19BB" w14:textId="77777777" w:rsidR="00E73E34" w:rsidRDefault="00E73E3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15:restartNumberingAfterBreak="0">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15:restartNumberingAfterBreak="0">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15:restartNumberingAfterBreak="0">
    <w:nsid w:val="18AF1D60"/>
    <w:multiLevelType w:val="singleLevel"/>
    <w:tmpl w:val="6A1AE954"/>
    <w:lvl w:ilvl="0">
      <w:numFmt w:val="none"/>
      <w:lvlText w:val=""/>
      <w:lvlJc w:val="left"/>
      <w:pPr>
        <w:tabs>
          <w:tab w:val="num" w:pos="360"/>
        </w:tabs>
      </w:pPr>
    </w:lvl>
  </w:abstractNum>
  <w:abstractNum w:abstractNumId="17" w15:restartNumberingAfterBreak="0">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15:restartNumberingAfterBreak="0">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15:restartNumberingAfterBreak="0">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15:restartNumberingAfterBreak="0">
    <w:nsid w:val="368A11E2"/>
    <w:multiLevelType w:val="singleLevel"/>
    <w:tmpl w:val="0C09000F"/>
    <w:lvl w:ilvl="0">
      <w:start w:val="1"/>
      <w:numFmt w:val="decimal"/>
      <w:lvlText w:val="%1."/>
      <w:lvlJc w:val="left"/>
      <w:pPr>
        <w:tabs>
          <w:tab w:val="num" w:pos="360"/>
        </w:tabs>
        <w:ind w:left="360" w:hanging="360"/>
      </w:pPr>
    </w:lvl>
  </w:abstractNum>
  <w:abstractNum w:abstractNumId="2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15:restartNumberingAfterBreak="0">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6" w15:restartNumberingAfterBreak="0">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8" w15:restartNumberingAfterBreak="0">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38"/>
  </w:num>
  <w:num w:numId="24">
    <w:abstractNumId w:val="30"/>
  </w:num>
  <w:num w:numId="25">
    <w:abstractNumId w:val="18"/>
  </w:num>
  <w:num w:numId="26">
    <w:abstractNumId w:val="20"/>
  </w:num>
  <w:num w:numId="27">
    <w:abstractNumId w:val="28"/>
  </w:num>
  <w:num w:numId="28">
    <w:abstractNumId w:val="15"/>
  </w:num>
  <w:num w:numId="29">
    <w:abstractNumId w:val="36"/>
  </w:num>
  <w:num w:numId="30">
    <w:abstractNumId w:val="35"/>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37"/>
  </w:num>
  <w:num w:numId="43">
    <w:abstractNumId w:val="29"/>
  </w:num>
  <w:num w:numId="44">
    <w:abstractNumId w:val="25"/>
  </w:num>
  <w:num w:numId="45">
    <w:abstractNumId w:val="34"/>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7BAB"/>
    <w:rsid w:val="00216EC3"/>
    <w:rsid w:val="0022677A"/>
    <w:rsid w:val="00226874"/>
    <w:rsid w:val="00255036"/>
    <w:rsid w:val="00295A42"/>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B439B"/>
    <w:rsid w:val="009102D5"/>
    <w:rsid w:val="009653AA"/>
    <w:rsid w:val="009966E7"/>
    <w:rsid w:val="009A23ED"/>
    <w:rsid w:val="009F5484"/>
    <w:rsid w:val="00A22D00"/>
    <w:rsid w:val="00A625F9"/>
    <w:rsid w:val="00A640D5"/>
    <w:rsid w:val="00A67F12"/>
    <w:rsid w:val="00A81FB7"/>
    <w:rsid w:val="00A84AF5"/>
    <w:rsid w:val="00AB66D5"/>
    <w:rsid w:val="00AC4F8F"/>
    <w:rsid w:val="00AD3C04"/>
    <w:rsid w:val="00AE0903"/>
    <w:rsid w:val="00AF21E5"/>
    <w:rsid w:val="00AF314B"/>
    <w:rsid w:val="00B4295E"/>
    <w:rsid w:val="00B5189B"/>
    <w:rsid w:val="00B64FEB"/>
    <w:rsid w:val="00B748AB"/>
    <w:rsid w:val="00B805D2"/>
    <w:rsid w:val="00BF2499"/>
    <w:rsid w:val="00C07418"/>
    <w:rsid w:val="00C2064B"/>
    <w:rsid w:val="00C255F3"/>
    <w:rsid w:val="00C55D32"/>
    <w:rsid w:val="00C777EB"/>
    <w:rsid w:val="00CA0576"/>
    <w:rsid w:val="00D10E73"/>
    <w:rsid w:val="00D2669C"/>
    <w:rsid w:val="00D8720F"/>
    <w:rsid w:val="00DA2E1E"/>
    <w:rsid w:val="00DB6261"/>
    <w:rsid w:val="00DC53DE"/>
    <w:rsid w:val="00DE4CC6"/>
    <w:rsid w:val="00E06FE5"/>
    <w:rsid w:val="00E070BD"/>
    <w:rsid w:val="00E32D46"/>
    <w:rsid w:val="00E33C07"/>
    <w:rsid w:val="00E73E34"/>
    <w:rsid w:val="00E847A9"/>
    <w:rsid w:val="00E84C16"/>
    <w:rsid w:val="00EC0A48"/>
    <w:rsid w:val="00F60413"/>
    <w:rsid w:val="00F76D56"/>
    <w:rsid w:val="00F803D1"/>
    <w:rsid w:val="00F83175"/>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23C621"/>
  <w15:docId w15:val="{4E1E561A-1C75-D943-8A8E-0AA2042C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33641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m.physics.ox.ac.uk/svn/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AA1A8-842A-8545-B487-21196DA755C0}">
  <ds:schemaRefs>
    <ds:schemaRef ds:uri="http://schemas.openxmlformats.org/officeDocument/2006/bibliography"/>
  </ds:schemaRefs>
</ds:datastoreItem>
</file>

<file path=customXml/itemProps2.xml><?xml version="1.0" encoding="utf-8"?>
<ds:datastoreItem xmlns:ds="http://schemas.openxmlformats.org/officeDocument/2006/customXml" ds:itemID="{3ED602F9-3CF8-7B49-8B6C-94ADCB1A3490}">
  <ds:schemaRefs>
    <ds:schemaRef ds:uri="http://schemas.openxmlformats.org/officeDocument/2006/bibliography"/>
  </ds:schemaRefs>
</ds:datastoreItem>
</file>

<file path=customXml/itemProps3.xml><?xml version="1.0" encoding="utf-8"?>
<ds:datastoreItem xmlns:ds="http://schemas.openxmlformats.org/officeDocument/2006/customXml" ds:itemID="{F24B709F-BE52-4E44-876C-0379CE9F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35</Pages>
  <Words>11616</Words>
  <Characters>66215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77676</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Microsoft Office User</cp:lastModifiedBy>
  <cp:revision>8</cp:revision>
  <cp:lastPrinted>2015-11-17T11:37:00Z</cp:lastPrinted>
  <dcterms:created xsi:type="dcterms:W3CDTF">2015-11-17T11:37:00Z</dcterms:created>
  <dcterms:modified xsi:type="dcterms:W3CDTF">2018-01-24T12:25:00Z</dcterms:modified>
</cp:coreProperties>
</file>