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J.-L. Baudino</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22677A" w:rsidRPr="00E73E34">
        <w:rPr>
          <w:rFonts w:ascii="Times New Roman" w:hAnsi="Times New Roman"/>
          <w:b/>
          <w:sz w:val="22"/>
        </w:rPr>
        <w:t>13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22677A" w:rsidRPr="00E73E34">
        <w:rPr>
          <w:rFonts w:ascii="Times New Roman" w:hAnsi="Times New Roman"/>
          <w:b/>
          <w:sz w:val="22"/>
        </w:rPr>
        <w:t>15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.cia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882CB0" w:rsidRPr="00E73E34">
        <w:rPr>
          <w:rFonts w:ascii="Times New Roman" w:hAnsi="Times New Roman"/>
          <w:b/>
          <w:sz w:val="22"/>
        </w:rPr>
        <w:tab/>
        <w:t>19</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.rfl file</w:t>
      </w:r>
      <w:r w:rsidR="0022677A" w:rsidRPr="00E73E34">
        <w:rPr>
          <w:rFonts w:ascii="Times New Roman" w:hAnsi="Times New Roman"/>
          <w:b/>
          <w:sz w:val="22"/>
        </w:rPr>
        <w:tab/>
        <w:t>19</w:t>
      </w:r>
    </w:p>
    <w:p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.vpf file</w:t>
      </w:r>
      <w:r w:rsidR="0022677A" w:rsidRPr="00E73E34">
        <w:rPr>
          <w:rFonts w:ascii="Times New Roman" w:hAnsi="Times New Roman"/>
          <w:b/>
          <w:sz w:val="22"/>
        </w:rPr>
        <w:tab/>
        <w:t>19</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t>NemesisL</w:t>
      </w:r>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t>NemesisMCS</w:t>
      </w:r>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t>Nemesisdisc</w:t>
      </w:r>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t>NemesisPT</w:t>
      </w:r>
      <w:r w:rsidRPr="00E73E34">
        <w:rPr>
          <w:rFonts w:ascii="Times New Roman" w:hAnsi="Times New Roman"/>
          <w:b/>
          <w:sz w:val="22"/>
        </w:rPr>
        <w:tab/>
        <w:t>23</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t>CIRSdrv_wave</w:t>
      </w:r>
      <w:r w:rsidRPr="00E73E34">
        <w:rPr>
          <w:rFonts w:ascii="Times New Roman" w:hAnsi="Times New Roman"/>
          <w:b/>
          <w:sz w:val="22"/>
        </w:rPr>
        <w:tab/>
        <w:t>24</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677C41" w:rsidRPr="00E73E34">
        <w:rPr>
          <w:rFonts w:ascii="Times New Roman" w:hAnsi="Times New Roman"/>
          <w:b/>
          <w:sz w:val="22"/>
        </w:rPr>
        <w:t>25</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rsidR="00E73E34" w:rsidRPr="00E73E34" w:rsidRDefault="00E73E34" w:rsidP="008A53DF">
      <w:pPr>
        <w:tabs>
          <w:tab w:val="left" w:pos="1134"/>
          <w:tab w:val="left" w:pos="1843"/>
          <w:tab w:val="right" w:pos="7920"/>
        </w:tabs>
        <w:rPr>
          <w:rFonts w:ascii="Times New Roman" w:hAnsi="Times New Roman"/>
          <w:b/>
          <w:sz w:val="22"/>
        </w:rPr>
      </w:pPr>
    </w:p>
    <w:p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8A53DF">
      <w:pPr>
        <w:numPr>
          <w:ilvl w:val="0"/>
          <w:numId w:val="26"/>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.cel file.</w:t>
      </w:r>
    </w:p>
    <w:p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.spx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.apr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r>
        <w:rPr>
          <w:rFonts w:ascii="Times New Roman" w:hAnsi="Times New Roman"/>
        </w:rPr>
        <w:t>VARPARAM(1,*)       ! Any extra parameters, or filename</w:t>
      </w:r>
    </w:p>
    <w:p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.apr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deep vmr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9A39CE">
      <w:pPr>
        <w:numPr>
          <w:ilvl w:val="0"/>
          <w:numId w:val="33"/>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8A53DF">
      <w:pPr>
        <w:numPr>
          <w:ilvl w:val="0"/>
          <w:numId w:val="33"/>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rsidR="00A03566"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the cloud particle, with error. Line 4 is a boolean; when set to 1 the imaginary refractive index spectrum of the particle 'shell' is retrieved while the corresponding imaginary refractive index of the particle 'core' is fixed, and vice versa when set to 0 (The fixed imaginary refractive index spectrum values are to be tabulated in a separate file &lt;runname.mmr&gt;). Line 5 gives the number of wavelengths/wavenumbers for which the imaginary refractive index spectrum to be retrieved is tabulated, together with the correlation length of the corresponding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imaginary refractive index spectrum to be retrieved with errors. In this model, the code the real part of the refractive index spectrum is calculated with a Kramers-Kronig analysis and then the Mie scattering properties of the particles calculated. </w:t>
      </w:r>
      <w:r w:rsidRPr="001069DE">
        <w:rPr>
          <w:rFonts w:ascii="Times New Roman" w:hAnsi="Times New Roman"/>
          <w:b/>
        </w:rPr>
        <w:t>Note that the wavelengths/wavenumbers must match those in the accompanying &lt;runname&gt;.xsc file.</w:t>
      </w:r>
    </w:p>
    <w:p w:rsidR="00216EC3" w:rsidRDefault="00216EC3" w:rsidP="00216EC3">
      <w:pPr>
        <w:numPr>
          <w:ilvl w:val="0"/>
          <w:numId w:val="33"/>
        </w:numPr>
        <w:jc w:val="both"/>
        <w:rPr>
          <w:rFonts w:ascii="Times New Roman" w:hAnsi="Times New Roman"/>
        </w:rPr>
      </w:pPr>
      <w:r>
        <w:rPr>
          <w:rFonts w:ascii="Times New Roman" w:hAnsi="Times New Roman"/>
        </w:rPr>
        <w:lastRenderedPageBreak/>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F803D1">
      <w:pPr>
        <w:numPr>
          <w:ilvl w:val="0"/>
          <w:numId w:val="33"/>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rsidR="00FF6DDE" w:rsidRDefault="00FF6DDE" w:rsidP="00FF6DDE">
      <w:pPr>
        <w:numPr>
          <w:ilvl w:val="0"/>
          <w:numId w:val="33"/>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rsidR="006C4E1F" w:rsidRDefault="00FF6DDE">
      <w:pPr>
        <w:numPr>
          <w:ilvl w:val="0"/>
          <w:numId w:val="33"/>
        </w:numPr>
        <w:jc w:val="both"/>
        <w:rPr>
          <w:rFonts w:ascii="Times New Roman" w:hAnsi="Times New Roman"/>
        </w:rPr>
        <w:pPrChange w:id="0" w:author="Patrick Irwin" w:date="2017-07-06T12:06:00Z">
          <w:pPr>
            <w:numPr>
              <w:numId w:val="46"/>
            </w:numPr>
            <w:suppressAutoHyphens/>
            <w:ind w:left="720" w:hanging="360"/>
            <w:jc w:val="both"/>
          </w:pPr>
        </w:pPrChange>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rsidR="001069DE"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ins w:id="1" w:author="Patrick Irwin" w:date="2017-07-06T12:06:00Z">
        <w:r w:rsidR="001069DE" w:rsidRPr="001069DE">
          <w:rPr>
            <w:rFonts w:ascii="Times New Roman" w:hAnsi="Times New Roman"/>
          </w:rPr>
          <w:t>Finally, the last line specifies the top pressure of the CB as a fraction of the base pressure (eg. setting</w:t>
        </w:r>
      </w:ins>
      <w:r w:rsidR="001069DE" w:rsidRPr="001069DE">
        <w:rPr>
          <w:rFonts w:ascii="Times New Roman" w:hAnsi="Times New Roman"/>
        </w:rPr>
        <w:t xml:space="preserve"> this </w:t>
      </w:r>
      <w:del w:id="2" w:author="Patrick Irwin" w:date="2017-07-06T12:06:00Z">
        <w:r w:rsidR="001069DE" w:rsidRPr="001069DE">
          <w:rPr>
            <w:rFonts w:ascii="Times New Roman" w:hAnsi="Times New Roman"/>
          </w:rPr>
          <w:delText>parametrisation and is hence just</w:delText>
        </w:r>
      </w:del>
      <w:ins w:id="3" w:author="Patrick Irwin" w:date="2017-07-06T12:06:00Z">
        <w:r w:rsidR="001069DE" w:rsidRPr="001069DE">
          <w:rPr>
            <w:rFonts w:ascii="Times New Roman" w:hAnsi="Times New Roman"/>
          </w:rPr>
          <w:t xml:space="preserve">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ins>
      <w:r w:rsidR="002D729A">
        <w:rPr>
          <w:rFonts w:ascii="Times New Roman" w:hAnsi="Times New Roman"/>
        </w:rPr>
        <w:t>, where the top pressure of the CB is equal to 0.9 x the CB base pressure</w:t>
      </w:r>
      <w:ins w:id="4" w:author="Patrick Irwin" w:date="2017-07-06T12:06:00Z">
        <w:r w:rsidR="001069DE" w:rsidRPr="001069DE">
          <w:rPr>
            <w:rFonts w:ascii="Times New Roman" w:hAnsi="Times New Roman"/>
          </w:rPr>
          <w:t>,</w:t>
        </w:r>
      </w:ins>
      <w:r w:rsidR="001069DE" w:rsidRPr="001069DE">
        <w:rPr>
          <w:rFonts w:ascii="Times New Roman" w:hAnsi="Times New Roman"/>
        </w:rPr>
        <w:t xml:space="preserve"> set</w:t>
      </w:r>
      <w:ins w:id="5" w:author="Patrick Irwin" w:date="2017-07-06T12:06:00Z">
        <w:r w:rsidR="001069DE" w:rsidRPr="001069DE">
          <w:rPr>
            <w:rFonts w:ascii="Times New Roman" w:hAnsi="Times New Roman"/>
          </w:rPr>
          <w:t xml:space="preserve"> this value</w:t>
        </w:r>
      </w:ins>
      <w:r w:rsidR="001069DE" w:rsidRPr="001069DE">
        <w:rPr>
          <w:rFonts w:ascii="Times New Roman" w:hAnsi="Times New Roman"/>
        </w:rPr>
        <w:t xml:space="preserve"> to 0.</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6C4E1F" w:rsidRDefault="008A53DF" w:rsidP="008A53DF">
      <w:pPr>
        <w:ind w:left="709" w:hanging="425"/>
        <w:jc w:val="both"/>
        <w:rPr>
          <w:rFonts w:ascii="Times New Roman" w:hAnsi="Times New Roman"/>
          <w:lang w:val="de-DE"/>
        </w:rPr>
      </w:pPr>
      <w:r>
        <w:rPr>
          <w:rFonts w:ascii="Times New Roman" w:hAnsi="Times New Roman"/>
        </w:rPr>
        <w:tab/>
      </w:r>
      <w:r>
        <w:rPr>
          <w:rFonts w:ascii="Times New Roman" w:hAnsi="Times New Roman"/>
        </w:rPr>
        <w:tab/>
      </w:r>
      <w:r>
        <w:rPr>
          <w:rFonts w:ascii="Times New Roman" w:hAnsi="Times New Roman"/>
        </w:rPr>
        <w:tab/>
      </w:r>
      <w:r w:rsidRPr="006C4E1F">
        <w:rPr>
          <w:rFonts w:ascii="Times New Roman" w:hAnsi="Times New Roman"/>
          <w:lang w:val="de-DE"/>
        </w:rPr>
        <w:t xml:space="preserve">P(1) </w:t>
      </w:r>
      <w:r w:rsidRPr="006C4E1F">
        <w:rPr>
          <w:rFonts w:ascii="Times New Roman" w:hAnsi="Times New Roman"/>
          <w:lang w:val="de-DE"/>
        </w:rPr>
        <w:tab/>
        <w:t>X(1)</w:t>
      </w:r>
      <w:r w:rsidRPr="006C4E1F">
        <w:rPr>
          <w:rFonts w:ascii="Times New Roman" w:hAnsi="Times New Roman"/>
          <w:lang w:val="de-DE"/>
        </w:rPr>
        <w:tab/>
        <w:t>ERR(1)</w:t>
      </w:r>
    </w:p>
    <w:p w:rsidR="008A53DF" w:rsidRPr="006C4E1F" w:rsidRDefault="008A53DF" w:rsidP="008A53DF">
      <w:pPr>
        <w:ind w:left="709" w:hanging="425"/>
        <w:jc w:val="both"/>
        <w:rPr>
          <w:rFonts w:ascii="Times New Roman" w:hAnsi="Times New Roman"/>
          <w:lang w:val="de-DE"/>
        </w:rPr>
      </w:pPr>
      <w:r w:rsidRPr="006C4E1F">
        <w:rPr>
          <w:rFonts w:ascii="Times New Roman" w:hAnsi="Times New Roman"/>
          <w:lang w:val="de-DE"/>
        </w:rPr>
        <w:tab/>
      </w:r>
      <w:r w:rsidRPr="006C4E1F">
        <w:rPr>
          <w:rFonts w:ascii="Times New Roman" w:hAnsi="Times New Roman"/>
          <w:lang w:val="de-DE"/>
        </w:rPr>
        <w:tab/>
      </w:r>
      <w:r w:rsidRPr="006C4E1F">
        <w:rPr>
          <w:rFonts w:ascii="Times New Roman" w:hAnsi="Times New Roman"/>
          <w:lang w:val="de-DE"/>
        </w:rPr>
        <w:tab/>
        <w:t xml:space="preserve">P(2) </w:t>
      </w:r>
      <w:r w:rsidRPr="006C4E1F">
        <w:rPr>
          <w:rFonts w:ascii="Times New Roman" w:hAnsi="Times New Roman"/>
          <w:lang w:val="de-DE"/>
        </w:rPr>
        <w:tab/>
        <w:t>X(2)</w:t>
      </w:r>
      <w:r w:rsidRPr="006C4E1F">
        <w:rPr>
          <w:rFonts w:ascii="Times New Roman" w:hAnsi="Times New Roman"/>
          <w:lang w:val="de-DE"/>
        </w:rPr>
        <w:tab/>
        <w:t>ERR(2)</w:t>
      </w:r>
    </w:p>
    <w:p w:rsidR="008A53DF" w:rsidRDefault="008A53DF" w:rsidP="008A53DF">
      <w:pPr>
        <w:ind w:left="709" w:hanging="425"/>
        <w:jc w:val="both"/>
        <w:rPr>
          <w:rFonts w:ascii="Times New Roman" w:hAnsi="Times New Roman"/>
        </w:rPr>
      </w:pPr>
      <w:r w:rsidRPr="006C4E1F">
        <w:rPr>
          <w:rFonts w:ascii="Times New Roman" w:hAnsi="Times New Roman"/>
          <w:lang w:val="de-DE"/>
        </w:rPr>
        <w:tab/>
        <w:t xml:space="preserve">            </w:t>
      </w:r>
      <w:r>
        <w:rPr>
          <w:rFonts w:ascii="Times New Roman" w:hAnsi="Times New Roman"/>
        </w:rPr>
        <w:t>…</w:t>
      </w:r>
    </w:p>
    <w:p w:rsidR="008A53DF" w:rsidRDefault="008A53DF" w:rsidP="008A53DF">
      <w:pPr>
        <w:ind w:left="709" w:hanging="425"/>
        <w:jc w:val="both"/>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vmr, the required relative humidity above the condensation level, the required optical depth of the condensed cloud and the fractional scale height of </w:t>
      </w:r>
      <w:r w:rsidR="001D1173" w:rsidRPr="005F148B">
        <w:rPr>
          <w:rFonts w:ascii="Times New Roman" w:hAnsi="Times New Roman"/>
          <w:color w:val="000000"/>
        </w:rPr>
        <w:lastRenderedPageBreak/>
        <w:t>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lastRenderedPageBreak/>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1F6229">
      <w:pPr>
        <w:pStyle w:val="ListParagraph"/>
        <w:numPr>
          <w:ilvl w:val="0"/>
          <w:numId w:val="42"/>
        </w:numPr>
        <w:jc w:val="both"/>
        <w:rPr>
          <w:rFonts w:ascii="Times New Roman" w:hAnsi="Times New Roman"/>
        </w:rPr>
      </w:pPr>
      <w:r>
        <w:rPr>
          <w:rFonts w:ascii="Times New Roman" w:hAnsi="Times New Roman"/>
        </w:rPr>
        <w:t>Temperature profile after Robinson and Catling (2012). Input parameters:</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1F6229">
      <w:pPr>
        <w:pStyle w:val="ListParagraph"/>
        <w:numPr>
          <w:ilvl w:val="1"/>
          <w:numId w:val="42"/>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rsidR="001F6229" w:rsidRPr="004B6DB9" w:rsidRDefault="001F6229" w:rsidP="001F6229">
      <w:pPr>
        <w:pStyle w:val="ListParagraph"/>
        <w:numPr>
          <w:ilvl w:val="1"/>
          <w:numId w:val="42"/>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w:t>
      </w:r>
      <w:r w:rsidR="002D729A">
        <w:rPr>
          <w:rFonts w:ascii="Times New Roman" w:hAnsi="Times New Roman"/>
        </w:rPr>
        <w:lastRenderedPageBreak/>
        <w:t xml:space="preserve">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3844E0">
      <w:pPr>
        <w:pStyle w:val="ListParagraph"/>
        <w:numPr>
          <w:ilvl w:val="0"/>
          <w:numId w:val="42"/>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Pr="00622840" w:rsidRDefault="009D62BA" w:rsidP="008F5701">
      <w:pPr>
        <w:pStyle w:val="ListParagraph"/>
        <w:numPr>
          <w:ilvl w:val="0"/>
          <w:numId w:val="42"/>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141DD8" w:rsidRDefault="00141DD8" w:rsidP="00141DD8">
      <w:pPr>
        <w:pStyle w:val="ListParagraph"/>
        <w:numPr>
          <w:ilvl w:val="0"/>
          <w:numId w:val="42"/>
        </w:numPr>
        <w:ind w:left="709" w:hanging="425"/>
        <w:jc w:val="both"/>
        <w:rPr>
          <w:rFonts w:ascii="Times New Roman" w:hAnsi="Times New Roman"/>
        </w:rPr>
      </w:pPr>
      <w:r>
        <w:rPr>
          <w:rFonts w:ascii="Times New Roman" w:hAnsi="Times New Roman"/>
        </w:rPr>
        <w:t xml:space="preserve"> Step profile. Three lines</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141DD8" w:rsidRPr="00141DD8" w:rsidRDefault="00141DD8" w:rsidP="00141DD8">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w:t>
      </w:r>
      <w:r w:rsidR="0054757E">
        <w:rPr>
          <w:rFonts w:ascii="Times New Roman" w:hAnsi="Times New Roman"/>
        </w:rPr>
        <w:t xml:space="preserve"> )</w:t>
      </w:r>
      <w:bookmarkStart w:id="6" w:name="_GoBack"/>
      <w:bookmarkEnd w:id="6"/>
      <w:r>
        <w:rPr>
          <w:rFonts w:ascii="Times New Roman" w:hAnsi="Times New Roman"/>
        </w:rPr>
        <w:t>.</w:t>
      </w:r>
    </w:p>
    <w:p w:rsidR="009D62BA" w:rsidRPr="001F6229" w:rsidRDefault="009D62BA" w:rsidP="003844E0">
      <w:pPr>
        <w:pStyle w:val="ListParagraph"/>
        <w:ind w:left="709"/>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t>logflag.f</w:t>
      </w:r>
    </w:p>
    <w:p w:rsidR="00141DD8" w:rsidRDefault="00141DD8" w:rsidP="008A53DF">
      <w:pPr>
        <w:jc w:val="both"/>
        <w:rPr>
          <w:rFonts w:ascii="Times New Roman" w:hAnsi="Times New Roman"/>
        </w:rPr>
      </w:pPr>
      <w:r>
        <w:rPr>
          <w:rFonts w:ascii="Times New Roman" w:hAnsi="Times New Roman"/>
        </w:rPr>
        <w:tab/>
        <w:t>npvar.f</w:t>
      </w:r>
    </w:p>
    <w:p w:rsidR="00141DD8" w:rsidRDefault="00141DD8" w:rsidP="008A53DF">
      <w:pPr>
        <w:jc w:val="both"/>
        <w:rPr>
          <w:rFonts w:ascii="Times New Roman" w:hAnsi="Times New Roman"/>
        </w:rPr>
      </w:pPr>
      <w:r>
        <w:rPr>
          <w:rFonts w:ascii="Times New Roman" w:hAnsi="Times New Roman"/>
        </w:rPr>
        <w:tab/>
        <w:t>readapriori.f</w:t>
      </w:r>
    </w:p>
    <w:p w:rsidR="00141DD8" w:rsidRDefault="00141DD8" w:rsidP="008A53DF">
      <w:pPr>
        <w:jc w:val="both"/>
        <w:rPr>
          <w:rFonts w:ascii="Times New Roman" w:hAnsi="Times New Roman"/>
        </w:rPr>
      </w:pPr>
      <w:r>
        <w:rPr>
          <w:rFonts w:ascii="Times New Roman" w:hAnsi="Times New Roman"/>
        </w:rPr>
        <w:tab/>
        <w:t>stripvar.f</w:t>
      </w:r>
    </w:p>
    <w:p w:rsidR="00141DD8" w:rsidRDefault="00141DD8" w:rsidP="008A53DF">
      <w:pPr>
        <w:jc w:val="both"/>
        <w:rPr>
          <w:rFonts w:ascii="Times New Roman" w:hAnsi="Times New Roman"/>
        </w:rPr>
      </w:pPr>
      <w:r>
        <w:rPr>
          <w:rFonts w:ascii="Times New Roman" w:hAnsi="Times New Roman"/>
        </w:rPr>
        <w:tab/>
        <w:t>subprofretg.f</w:t>
      </w:r>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lastRenderedPageBreak/>
        <w:t>3</w:t>
      </w:r>
      <w:r w:rsidRPr="000002D9">
        <w:rPr>
          <w:rFonts w:ascii="Times New Roman" w:hAnsi="Times New Roman"/>
          <w:b/>
        </w:rPr>
        <w:t>.2 Input .inp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NemesisPT,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This file contains the spectrum to be fitted together with FOV averaging details. It has a similar format to its .spc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rsidR="008A53DF" w:rsidRDefault="008A53DF" w:rsidP="008A53DF">
      <w:pPr>
        <w:rPr>
          <w:rFonts w:ascii="Times New Roman" w:hAnsi="Times New Roman"/>
        </w:rPr>
      </w:pPr>
      <w:r>
        <w:rPr>
          <w:rFonts w:ascii="Times New Roman" w:hAnsi="Times New Roman"/>
        </w:rPr>
        <w:t>NCONV(1)</w:t>
      </w:r>
    </w:p>
    <w:p w:rsidR="008A53DF" w:rsidRDefault="008A53DF" w:rsidP="008A53DF">
      <w:pPr>
        <w:rPr>
          <w:rFonts w:ascii="Times New Roman" w:hAnsi="Times New Roman"/>
        </w:rPr>
      </w:pPr>
      <w:r>
        <w:rPr>
          <w:rFonts w:ascii="Times New Roman" w:hAnsi="Times New Roman"/>
        </w:rPr>
        <w:t>NAV(1)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6C4E1F" w:rsidRDefault="008A53DF" w:rsidP="008A53DF">
      <w:pPr>
        <w:rPr>
          <w:rFonts w:ascii="Times New Roman" w:hAnsi="Times New Roman"/>
          <w:lang w:val="fr-CA"/>
        </w:rPr>
      </w:pPr>
      <w:r w:rsidRPr="006C4E1F">
        <w:rPr>
          <w:rFonts w:ascii="Times New Roman" w:hAnsi="Times New Roman"/>
          <w:lang w:val="fr-CA"/>
        </w:rPr>
        <w:t>VCONV(1,1), Y(1,1), ERR(1,1)</w:t>
      </w:r>
    </w:p>
    <w:p w:rsidR="008A53DF" w:rsidRPr="006C4E1F" w:rsidRDefault="008A53DF" w:rsidP="008A53DF">
      <w:pPr>
        <w:rPr>
          <w:rFonts w:ascii="Times New Roman" w:hAnsi="Times New Roman"/>
          <w:lang w:val="fr-CA"/>
        </w:rPr>
      </w:pPr>
      <w:r w:rsidRPr="006C4E1F">
        <w:rPr>
          <w:rFonts w:ascii="Times New Roman" w:hAnsi="Times New Roman"/>
          <w:lang w:val="fr-CA"/>
        </w:rPr>
        <w:t>VCONV(1,2), Y(1,2), ERR(1,2)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rsidR="008A53DF" w:rsidRDefault="008A53DF" w:rsidP="008A53DF">
      <w:pPr>
        <w:rPr>
          <w:rFonts w:ascii="Times New Roman" w:hAnsi="Times New Roman"/>
        </w:rPr>
      </w:pPr>
      <w:r>
        <w:rPr>
          <w:rFonts w:ascii="Times New Roman" w:hAnsi="Times New Roman"/>
        </w:rPr>
        <w:t>NCONV(2)</w:t>
      </w:r>
    </w:p>
    <w:p w:rsidR="008A53DF" w:rsidRDefault="008A53DF" w:rsidP="008A53DF">
      <w:pPr>
        <w:rPr>
          <w:rFonts w:ascii="Times New Roman" w:hAnsi="Times New Roman"/>
        </w:rPr>
      </w:pPr>
      <w:r>
        <w:rPr>
          <w:rFonts w:ascii="Times New Roman" w:hAnsi="Times New Roman"/>
        </w:rPr>
        <w:t>NAV(2)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6C4E1F" w:rsidRDefault="008A53DF" w:rsidP="008A53DF">
      <w:pPr>
        <w:rPr>
          <w:rFonts w:ascii="Times New Roman" w:hAnsi="Times New Roman"/>
          <w:lang w:val="fr-CA"/>
        </w:rPr>
      </w:pPr>
      <w:r w:rsidRPr="006C4E1F">
        <w:rPr>
          <w:rFonts w:ascii="Times New Roman" w:hAnsi="Times New Roman"/>
          <w:lang w:val="fr-CA"/>
        </w:rPr>
        <w:t>VCONV(2,1), Y(2,1), ERR(2,1)</w:t>
      </w:r>
    </w:p>
    <w:p w:rsidR="008A53DF" w:rsidRPr="006C4E1F" w:rsidRDefault="008A53DF" w:rsidP="008A53DF">
      <w:pPr>
        <w:rPr>
          <w:rFonts w:ascii="Times New Roman" w:hAnsi="Times New Roman"/>
          <w:lang w:val="fr-CA"/>
        </w:rPr>
      </w:pPr>
      <w:r w:rsidRPr="006C4E1F">
        <w:rPr>
          <w:rFonts w:ascii="Times New Roman" w:hAnsi="Times New Roman"/>
          <w:lang w:val="fr-CA"/>
        </w:rPr>
        <w:t>VCONV(2,2), Y(2,2), ERR(2,2)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C50A88"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6" alt="" style="width:369.9pt;height:221.9pt;mso-position-horizontal-relative:char;mso-position-vertical-relative:line" coordorigin="2526,5356" coordsize="7200,4320">
            <o:lock v:ext="edit" aspectratio="t"/>
            <v:rect id="AutoShape 2" o:spid="_x0000_s1027" alt="" style="position:absolute;left:2526;top:5356;width:7200;height:4320;visibility:visible" filled="f" stroked="f">
              <o:lock v:ext="edit" aspectratio="t" text="t"/>
            </v:rect>
            <v:line id="Line 4" o:spid="_x0000_s1028" alt="" style="position:absolute;visibility:visible" from="3742,7600" to="8226,8674" o:connectortype="straight"/>
            <v:line id="Line 5" o:spid="_x0000_s1029" alt="" style="position:absolute;flip:y;visibility:visible" from="4921,6843" to="7910,8737" o:connectortype="straight"/>
            <v:line id="Line 6" o:spid="_x0000_s1030" alt="" style="position:absolute;visibility:visible" from="5889,6191" to="5890,9116" o:connectortype="straight"/>
            <v:line id="Line 7" o:spid="_x0000_s1031" alt="" style="position:absolute;visibility:visible" from="4521,6253" to="5869,8105" o:connectortype="straight">
              <v:stroke endarrow="block"/>
            </v:line>
            <v:line id="Line 8" o:spid="_x0000_s1032" alt="" style="position:absolute;flip:y;visibility:visible" from="5889,6674" to="7258,8105" o:connectortype="straight">
              <v:stroke endarrow="block"/>
            </v:line>
            <v:line id="Line 9" o:spid="_x0000_s1033" alt="" style="position:absolute;visibility:visible" from="7258,6674" to="7279,7768" o:connectortype="straight">
              <v:stroke dashstyle="1 1" endcap="round"/>
            </v:line>
            <v:line id="Line 10" o:spid="_x0000_s1034" alt="" style="position:absolute;flip:x;visibility:visible" from="5026,6969" to="5047,7916" o:connectortype="straight">
              <v:stroke dashstyle="1 1" endcap="round"/>
            </v:line>
            <v:line id="Line 11" o:spid="_x0000_s1035"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6" type="#_x0000_t202" alt="" style="position:absolute;left:6426;top:8056;width:1275;height:450;visibility:visible;mso-wrap-style:square;v-text-anchor:top" filled="f" stroked="f">
              <v:textbox>
                <w:txbxContent>
                  <w:p w:rsidR="00141DD8" w:rsidRPr="000544E9" w:rsidRDefault="00141DD8">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38" type="#_x0000_t202" alt="" style="position:absolute;left:5002;top:6694;width:1200;height:588;visibility:visible;mso-wrap-style:square;v-text-anchor:top" filled="f" stroked="f">
              <v:textbox>
                <w:txbxContent>
                  <w:p w:rsidR="00141DD8" w:rsidRPr="000544E9" w:rsidRDefault="00141DD8">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0" type="#_x0000_t202" alt="" style="position:absolute;left:5926;top:6644;width:1113;height:588;visibility:visible;mso-wrap-style:square;v-text-anchor:top" filled="f" stroked="f">
              <v:textbox>
                <w:txbxContent>
                  <w:p w:rsidR="00141DD8" w:rsidRPr="000544E9" w:rsidRDefault="00141DD8">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alt="" style="position:absolute;left:7889;top:8569;width:700;height:438;visibility:visible;mso-wrap-style:square;v-text-anchor:top" filled="f" stroked="f">
              <v:textbox>
                <w:txbxContent>
                  <w:p w:rsidR="00141DD8" w:rsidRPr="006B4AB9" w:rsidRDefault="00141DD8">
                    <w:pPr>
                      <w:rPr>
                        <w:i/>
                        <w:sz w:val="18"/>
                        <w:szCs w:val="18"/>
                      </w:rPr>
                    </w:pPr>
                    <w:r w:rsidRPr="006B4AB9">
                      <w:rPr>
                        <w:i/>
                        <w:sz w:val="18"/>
                        <w:szCs w:val="18"/>
                      </w:rPr>
                      <w:t>x</w:t>
                    </w:r>
                  </w:p>
                </w:txbxContent>
              </v:textbox>
            </v:shape>
            <v:shape id="Text Box 20" o:spid="_x0000_s1042" type="#_x0000_t202" alt="" style="position:absolute;left:7902;top:6807;width:825;height:375;visibility:visible;mso-wrap-style:square;v-text-anchor:top" filled="f" stroked="f">
              <v:textbox>
                <w:txbxContent>
                  <w:p w:rsidR="00141DD8" w:rsidRPr="006B4AB9" w:rsidRDefault="00141DD8">
                    <w:pPr>
                      <w:rPr>
                        <w:i/>
                        <w:sz w:val="18"/>
                        <w:szCs w:val="18"/>
                      </w:rPr>
                    </w:pPr>
                    <w:r w:rsidRPr="006B4AB9">
                      <w:rPr>
                        <w:i/>
                        <w:sz w:val="18"/>
                        <w:szCs w:val="18"/>
                      </w:rPr>
                      <w:t>y</w:t>
                    </w:r>
                  </w:p>
                </w:txbxContent>
              </v:textbox>
            </v:shape>
            <v:shape id="Text Box 21" o:spid="_x0000_s1043" type="#_x0000_t202" alt="" style="position:absolute;left:5889;top:6044;width:888;height:463;visibility:visible;mso-wrap-style:square;v-text-anchor:top" filled="f" stroked="f">
              <v:textbox>
                <w:txbxContent>
                  <w:p w:rsidR="00141DD8" w:rsidRPr="006B4AB9" w:rsidRDefault="00141DD8">
                    <w:pPr>
                      <w:rPr>
                        <w:i/>
                        <w:sz w:val="18"/>
                        <w:szCs w:val="18"/>
                      </w:rPr>
                    </w:pPr>
                    <w:r w:rsidRPr="006B4AB9">
                      <w:rPr>
                        <w:i/>
                        <w:sz w:val="18"/>
                        <w:szCs w:val="18"/>
                      </w:rPr>
                      <w:t>z</w:t>
                    </w:r>
                  </w:p>
                </w:txbxContent>
              </v:textbox>
            </v:shape>
            <v:shape id="Arc 44" o:spid="_x0000_s1044"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rsidR="008A53DF" w:rsidRDefault="008A53DF" w:rsidP="008A53DF">
      <w:pPr>
        <w:jc w:val="both"/>
        <w:rPr>
          <w:rFonts w:ascii="Times New Roman" w:hAnsi="Times New Roman"/>
        </w:rPr>
      </w:pPr>
      <w:r w:rsidRPr="00A437BE">
        <w:rPr>
          <w:rFonts w:ascii="Times New Roman" w:hAnsi="Times New Roman"/>
        </w:rPr>
        <w:t xml:space="preserve"> Ground albedo :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If ICLOUD(I,J) is set to 1, then aerosol type I contributes to the broken cloud at level J, which has a fractional cloud cover of FRAC(J). If ICLOUD(I,J)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lastRenderedPageBreak/>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lastRenderedPageBreak/>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rsidR="00670C49" w:rsidRDefault="00670C49" w:rsidP="00DA2E1E">
      <w:pPr>
        <w:jc w:val="both"/>
        <w:rPr>
          <w:rFonts w:ascii="Times New Roman" w:hAnsi="Times New Roman"/>
          <w:b/>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lastRenderedPageBreak/>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lastRenderedPageBreak/>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AB47A9">
        <w:rPr>
          <w:rFonts w:ascii="Times New Roman" w:hAnsi="Times New Roman"/>
        </w:rPr>
        <w:t>github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AB47A9">
        <w:rPr>
          <w:rFonts w:ascii="Times New Roman" w:hAnsi="Times New Roman"/>
        </w:rPr>
        <w:t>github</w:t>
      </w:r>
      <w:r>
        <w:rPr>
          <w:rFonts w:ascii="Times New Roman" w:hAnsi="Times New Roman"/>
        </w:rPr>
        <w:t xml:space="preserve">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r>
        <w:rPr>
          <w:rFonts w:ascii="Times New Roman" w:hAnsi="Times New Roman"/>
          <w:b/>
        </w:rPr>
        <w:t>NemesisMCS</w:t>
      </w:r>
    </w:p>
    <w:p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rsidR="00A84AF5" w:rsidRDefault="004477CC" w:rsidP="00A84AF5">
      <w:pPr>
        <w:jc w:val="both"/>
        <w:rPr>
          <w:rFonts w:ascii="Times New Roman" w:hAnsi="Times New Roman"/>
        </w:rPr>
      </w:pPr>
      <w:r w:rsidRPr="004477CC">
        <w:rPr>
          <w:rFonts w:ascii="Copperplate Gothic Light" w:hAnsi="Copperplate Gothic Light"/>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4477CC">
        <w:rPr>
          <w:rFonts w:ascii="Copperplate Gothic Light" w:hAnsi="Copperplate Gothic Light"/>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rsidR="00A84AF5" w:rsidRPr="00C2064B" w:rsidRDefault="00C2064B" w:rsidP="00A84AF5">
      <w:pPr>
        <w:jc w:val="both"/>
        <w:rPr>
          <w:rFonts w:ascii="Times New Roman" w:hAnsi="Times New Roman"/>
        </w:rPr>
      </w:pPr>
      <w:r w:rsidRPr="00C2064B">
        <w:rPr>
          <w:rFonts w:ascii="Copperplate Gothic Light" w:hAnsi="Copperplate Gothic Light"/>
        </w:rPr>
        <w:lastRenderedPageBreak/>
        <w:t>Lbldrv_wave</w:t>
      </w:r>
      <w:r w:rsidRPr="00C2064B">
        <w:rPr>
          <w:rFonts w:ascii="Times New Roman" w:hAnsi="Times New Roman"/>
        </w:rPr>
        <w:t xml:space="preserve"> is exactly the same as </w:t>
      </w:r>
      <w:r w:rsidRPr="00C2064B">
        <w:rPr>
          <w:rFonts w:ascii="Copperplate Gothic Light" w:hAnsi="Copperplate Gothic Light"/>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C50A88">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2pt;height:23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In Conrath’s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C50A88">
        <w:rPr>
          <w:noProof/>
          <w:position w:val="-18"/>
        </w:rPr>
        <w:pict>
          <v:shape id="_x0000_i1037" type="#_x0000_t75" alt="" style="width:4in;height:27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C50A88">
        <w:rPr>
          <w:rFonts w:ascii="Times New Roman" w:hAnsi="Times New Roman"/>
          <w:noProof/>
          <w:position w:val="-12"/>
        </w:rPr>
        <w:pict>
          <v:shape id="_x0000_i1036" type="#_x0000_t75" alt="" style="width:12pt;height:20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C50A88">
        <w:rPr>
          <w:rFonts w:ascii="Times New Roman" w:hAnsi="Times New Roman"/>
          <w:noProof/>
          <w:position w:val="-16"/>
        </w:rPr>
        <w:pict>
          <v:shape id="_x0000_i1035" type="#_x0000_t75" alt="" style="width:99pt;height:23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C50A88" w:rsidP="008A53DF">
      <w:pPr>
        <w:jc w:val="center"/>
      </w:pPr>
      <w:r>
        <w:rPr>
          <w:noProof/>
          <w:position w:val="-16"/>
        </w:rPr>
        <w:pict>
          <v:shape id="_x0000_i1034" type="#_x0000_t75" alt="" style="width:243pt;height:23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rsidR="008A53DF" w:rsidRDefault="00C50A88" w:rsidP="008A53DF">
      <w:pPr>
        <w:jc w:val="center"/>
      </w:pPr>
      <w:r>
        <w:rPr>
          <w:noProof/>
          <w:position w:val="-16"/>
        </w:rPr>
        <w:pict>
          <v:shape id="_x0000_i1033" type="#_x0000_t75" alt="" style="width:196pt;height:23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C50A88">
        <w:rPr>
          <w:noProof/>
          <w:position w:val="-12"/>
        </w:rPr>
        <w:pict>
          <v:shape id="_x0000_i1032" type="#_x0000_t75" alt="" style="width:45pt;height:18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C50A88">
        <w:rPr>
          <w:noProof/>
          <w:position w:val="-12"/>
        </w:rPr>
        <w:pict>
          <v:shape id="_x0000_i1031" type="#_x0000_t75" alt="" style="width:45pt;height:18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lastRenderedPageBreak/>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C50A88">
        <w:rPr>
          <w:noProof/>
          <w:position w:val="-16"/>
        </w:rPr>
        <w:pict>
          <v:shape id="_x0000_i1030" type="#_x0000_t75" alt="" style="width:282pt;height:23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C50A88">
        <w:rPr>
          <w:noProof/>
          <w:position w:val="-14"/>
        </w:rPr>
        <w:pict>
          <v:shape id="_x0000_i1029" type="#_x0000_t75" alt="" style="width:187pt;height:20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C50A88">
        <w:rPr>
          <w:noProof/>
          <w:position w:val="-12"/>
        </w:rPr>
        <w:pict>
          <v:shape id="_x0000_i1028" type="#_x0000_t75" alt="" style="width:30pt;height:18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C50A88">
        <w:rPr>
          <w:noProof/>
          <w:position w:val="-16"/>
        </w:rPr>
        <w:pict>
          <v:shape id="_x0000_i1027" type="#_x0000_t75" alt="" style="width:139pt;height:23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00C50A88">
        <w:rPr>
          <w:noProof/>
          <w:position w:val="-16"/>
        </w:rPr>
        <w:pict>
          <v:shape id="_x0000_i1026" type="#_x0000_t75" alt="" style="width:149pt;height:23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C50A88">
        <w:rPr>
          <w:noProof/>
          <w:position w:val="-12"/>
        </w:rPr>
        <w:pict>
          <v:shape id="_x0000_i1025" type="#_x0000_t75" alt="" style="width:18pt;height:18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rsidR="00797043" w:rsidRDefault="00797043" w:rsidP="008A53DF"/>
    <w:p w:rsidR="00572295" w:rsidRPr="00572295" w:rsidRDefault="00797043" w:rsidP="00797043">
      <w:pPr>
        <w:pStyle w:val="ListParagraph"/>
        <w:numPr>
          <w:ilvl w:val="0"/>
          <w:numId w:val="45"/>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2295">
      <w:pPr>
        <w:pStyle w:val="ListParagraph"/>
        <w:numPr>
          <w:ilvl w:val="1"/>
          <w:numId w:val="45"/>
        </w:numPr>
      </w:pPr>
      <w:r>
        <w:rPr>
          <w:rFonts w:ascii="Times New Roman" w:hAnsi="Times New Roman"/>
        </w:rPr>
        <w:t>If VARIDENT(IVAR,1)=0, then this is a temperature profile</w:t>
      </w:r>
    </w:p>
    <w:p w:rsidR="00797043" w:rsidRPr="00572295" w:rsidRDefault="00572295" w:rsidP="00572295">
      <w:pPr>
        <w:pStyle w:val="ListParagraph"/>
        <w:numPr>
          <w:ilvl w:val="1"/>
          <w:numId w:val="45"/>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2295">
      <w:pPr>
        <w:pStyle w:val="ListParagraph"/>
        <w:numPr>
          <w:ilvl w:val="1"/>
          <w:numId w:val="45"/>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2295">
      <w:pPr>
        <w:pStyle w:val="ListParagraph"/>
        <w:numPr>
          <w:ilvl w:val="1"/>
          <w:numId w:val="45"/>
        </w:numPr>
      </w:pPr>
      <w:r>
        <w:t>If VARIDENT(IVAR,1) &lt; 100, then VARIDENT(IVAR,3) defines the profile type. If you have a new profile parameterisation in mind, then please pick the next unused number.</w:t>
      </w:r>
    </w:p>
    <w:p w:rsidR="00572295" w:rsidRDefault="00572295" w:rsidP="00572295">
      <w:pPr>
        <w:pStyle w:val="ListParagraph"/>
        <w:numPr>
          <w:ilvl w:val="1"/>
          <w:numId w:val="45"/>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797043">
      <w:pPr>
        <w:pStyle w:val="ListParagraph"/>
        <w:numPr>
          <w:ilvl w:val="0"/>
          <w:numId w:val="45"/>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797043">
      <w:pPr>
        <w:pStyle w:val="ListParagraph"/>
        <w:numPr>
          <w:ilvl w:val="0"/>
          <w:numId w:val="45"/>
        </w:numPr>
      </w:pPr>
      <w:r>
        <w:rPr>
          <w:rFonts w:ascii="Times New Roman" w:hAnsi="Times New Roman"/>
        </w:rPr>
        <w:lastRenderedPageBreak/>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797043">
      <w:pPr>
        <w:pStyle w:val="ListParagraph"/>
        <w:numPr>
          <w:ilvl w:val="0"/>
          <w:numId w:val="45"/>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 xml:space="preserve">/network/group/aopp/planetary/PGJI001_IRWIN_LBLKTAB.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lastRenderedPageBreak/>
        <w:t>By de</w:t>
      </w:r>
      <w:r>
        <w:rPr>
          <w:rFonts w:ascii="Times New Roman" w:hAnsi="Times New Roman"/>
          <w:szCs w:val="24"/>
        </w:rPr>
        <w:t xml:space="preserve">fault it is assumed that k-tables are compiled with square averaging bins of width FWHM, with bin centres spaced by DELV, starting at VMIN. Normally, DELV=FWHM/2 to achieve Nyquist-sampling.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A88" w:rsidRDefault="00C50A88">
      <w:r>
        <w:separator/>
      </w:r>
    </w:p>
  </w:endnote>
  <w:endnote w:type="continuationSeparator" w:id="0">
    <w:p w:rsidR="00C50A88" w:rsidRDefault="00C50A88">
      <w:r>
        <w:continuationSeparator/>
      </w:r>
    </w:p>
  </w:endnote>
  <w:endnote w:type="continuationNotice" w:id="1">
    <w:p w:rsidR="00C50A88" w:rsidRDefault="00C50A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altName w:val="MV Boli"/>
    <w:panose1 w:val="020B03060301010101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DD8" w:rsidRDefault="00141DD8">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A88" w:rsidRDefault="00C50A88">
      <w:r>
        <w:separator/>
      </w:r>
    </w:p>
  </w:footnote>
  <w:footnote w:type="continuationSeparator" w:id="0">
    <w:p w:rsidR="00C50A88" w:rsidRDefault="00C50A88">
      <w:r>
        <w:continuationSeparator/>
      </w:r>
    </w:p>
  </w:footnote>
  <w:footnote w:type="continuationNotice" w:id="1">
    <w:p w:rsidR="00C50A88" w:rsidRDefault="00C50A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DD8" w:rsidRDefault="00141DD8">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141DD8" w:rsidRDefault="00141DD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DD8" w:rsidRDefault="00141DD8">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141DD8" w:rsidRDefault="00141DD8">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DD8" w:rsidRDefault="00141DD8">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35</w:t>
    </w:r>
    <w:r w:rsidRPr="00AB6BC8">
      <w:rPr>
        <w:rStyle w:val="PageNumber"/>
        <w:rFonts w:ascii="Times New Roman" w:hAnsi="Times New Roman"/>
      </w:rPr>
      <w:fldChar w:fldCharType="end"/>
    </w:r>
  </w:p>
  <w:p w:rsidR="00141DD8" w:rsidRDefault="00141DD8">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15:restartNumberingAfterBreak="0">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15:restartNumberingAfterBreak="0">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15:restartNumberingAfterBreak="0">
    <w:nsid w:val="18AF1D60"/>
    <w:multiLevelType w:val="singleLevel"/>
    <w:tmpl w:val="4798FA8C"/>
    <w:lvl w:ilvl="0">
      <w:numFmt w:val="none"/>
      <w:lvlText w:val=""/>
      <w:lvlJc w:val="left"/>
      <w:pPr>
        <w:tabs>
          <w:tab w:val="num" w:pos="360"/>
        </w:tabs>
      </w:pPr>
    </w:lvl>
  </w:abstractNum>
  <w:abstractNum w:abstractNumId="17" w15:restartNumberingAfterBreak="0">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15:restartNumberingAfterBreak="0">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15:restartNumberingAfterBreak="0">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15:restartNumberingAfterBreak="0">
    <w:nsid w:val="368A11E2"/>
    <w:multiLevelType w:val="singleLevel"/>
    <w:tmpl w:val="0C09000F"/>
    <w:lvl w:ilvl="0">
      <w:start w:val="1"/>
      <w:numFmt w:val="decimal"/>
      <w:lvlText w:val="%1."/>
      <w:lvlJc w:val="left"/>
      <w:pPr>
        <w:tabs>
          <w:tab w:val="num" w:pos="360"/>
        </w:tabs>
        <w:ind w:left="360" w:hanging="360"/>
      </w:pPr>
    </w:lvl>
  </w:abstractNum>
  <w:abstractNum w:abstractNumId="2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3D66404B"/>
    <w:multiLevelType w:val="multilevel"/>
    <w:tmpl w:val="8A1259D6"/>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2"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4" w15:restartNumberingAfterBreak="0">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8" w15:restartNumberingAfterBreak="0">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9" w15:restartNumberingAfterBreak="0">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2" w15:restartNumberingAfterBreak="0">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4"/>
  </w:num>
  <w:num w:numId="22">
    <w:abstractNumId w:val="26"/>
  </w:num>
  <w:num w:numId="23">
    <w:abstractNumId w:val="42"/>
  </w:num>
  <w:num w:numId="24">
    <w:abstractNumId w:val="30"/>
  </w:num>
  <w:num w:numId="25">
    <w:abstractNumId w:val="18"/>
  </w:num>
  <w:num w:numId="26">
    <w:abstractNumId w:val="20"/>
  </w:num>
  <w:num w:numId="27">
    <w:abstractNumId w:val="28"/>
  </w:num>
  <w:num w:numId="28">
    <w:abstractNumId w:val="15"/>
  </w:num>
  <w:num w:numId="29">
    <w:abstractNumId w:val="39"/>
  </w:num>
  <w:num w:numId="30">
    <w:abstractNumId w:val="37"/>
  </w:num>
  <w:num w:numId="31">
    <w:abstractNumId w:val="11"/>
  </w:num>
  <w:num w:numId="32">
    <w:abstractNumId w:val="23"/>
  </w:num>
  <w:num w:numId="33">
    <w:abstractNumId w:val="33"/>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2"/>
  </w:num>
  <w:num w:numId="41">
    <w:abstractNumId w:val="21"/>
  </w:num>
  <w:num w:numId="42">
    <w:abstractNumId w:val="41"/>
  </w:num>
  <w:num w:numId="43">
    <w:abstractNumId w:val="29"/>
  </w:num>
  <w:num w:numId="44">
    <w:abstractNumId w:val="25"/>
  </w:num>
  <w:num w:numId="45">
    <w:abstractNumId w:val="36"/>
  </w:num>
  <w:num w:numId="46">
    <w:abstractNumId w:val="12"/>
  </w:num>
  <w:num w:numId="47">
    <w:abstractNumId w:val="35"/>
  </w:num>
  <w:num w:numId="48">
    <w:abstractNumId w:val="40"/>
  </w:num>
  <w:num w:numId="49">
    <w:abstractNumId w:val="38"/>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6DB4"/>
    <w:rsid w:val="000507B4"/>
    <w:rsid w:val="000544E9"/>
    <w:rsid w:val="000601FE"/>
    <w:rsid w:val="0006449B"/>
    <w:rsid w:val="000737F8"/>
    <w:rsid w:val="0007587E"/>
    <w:rsid w:val="000842EA"/>
    <w:rsid w:val="001069DE"/>
    <w:rsid w:val="0011333C"/>
    <w:rsid w:val="00127052"/>
    <w:rsid w:val="00141DD8"/>
    <w:rsid w:val="001421CD"/>
    <w:rsid w:val="00187063"/>
    <w:rsid w:val="001C6676"/>
    <w:rsid w:val="001D1173"/>
    <w:rsid w:val="001D1C6F"/>
    <w:rsid w:val="001F6229"/>
    <w:rsid w:val="001F7BAB"/>
    <w:rsid w:val="0020475F"/>
    <w:rsid w:val="00216EC3"/>
    <w:rsid w:val="0022677A"/>
    <w:rsid w:val="00226874"/>
    <w:rsid w:val="002421A2"/>
    <w:rsid w:val="00255036"/>
    <w:rsid w:val="002C5D2D"/>
    <w:rsid w:val="002D729A"/>
    <w:rsid w:val="0031436A"/>
    <w:rsid w:val="003240B6"/>
    <w:rsid w:val="00350C67"/>
    <w:rsid w:val="003612D1"/>
    <w:rsid w:val="003665D8"/>
    <w:rsid w:val="003844E0"/>
    <w:rsid w:val="003868AB"/>
    <w:rsid w:val="003A1BC3"/>
    <w:rsid w:val="003B72A4"/>
    <w:rsid w:val="003F0BE3"/>
    <w:rsid w:val="00415A94"/>
    <w:rsid w:val="00431217"/>
    <w:rsid w:val="004453B9"/>
    <w:rsid w:val="004477CC"/>
    <w:rsid w:val="00470BBA"/>
    <w:rsid w:val="004827FE"/>
    <w:rsid w:val="0048330B"/>
    <w:rsid w:val="004A3613"/>
    <w:rsid w:val="004B6DB9"/>
    <w:rsid w:val="004F258B"/>
    <w:rsid w:val="004F32DF"/>
    <w:rsid w:val="004F4B8B"/>
    <w:rsid w:val="004F615E"/>
    <w:rsid w:val="0054757E"/>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E6501"/>
    <w:rsid w:val="006F0E94"/>
    <w:rsid w:val="00706E2D"/>
    <w:rsid w:val="00714615"/>
    <w:rsid w:val="00735FF2"/>
    <w:rsid w:val="007444FF"/>
    <w:rsid w:val="00750771"/>
    <w:rsid w:val="00797043"/>
    <w:rsid w:val="0079735E"/>
    <w:rsid w:val="007A3FC2"/>
    <w:rsid w:val="007C3D14"/>
    <w:rsid w:val="007C69A9"/>
    <w:rsid w:val="0085226C"/>
    <w:rsid w:val="00854F40"/>
    <w:rsid w:val="00860E4C"/>
    <w:rsid w:val="0088284D"/>
    <w:rsid w:val="00882CB0"/>
    <w:rsid w:val="008A53DF"/>
    <w:rsid w:val="008A7401"/>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21B5"/>
    <w:rsid w:val="00AF21E5"/>
    <w:rsid w:val="00AF314B"/>
    <w:rsid w:val="00AF43B9"/>
    <w:rsid w:val="00AF5631"/>
    <w:rsid w:val="00B4295E"/>
    <w:rsid w:val="00B5189B"/>
    <w:rsid w:val="00B61AC9"/>
    <w:rsid w:val="00B64FEB"/>
    <w:rsid w:val="00B66412"/>
    <w:rsid w:val="00B748AB"/>
    <w:rsid w:val="00B805D2"/>
    <w:rsid w:val="00B92581"/>
    <w:rsid w:val="00BF2499"/>
    <w:rsid w:val="00C07418"/>
    <w:rsid w:val="00C2064B"/>
    <w:rsid w:val="00C255F3"/>
    <w:rsid w:val="00C50A88"/>
    <w:rsid w:val="00C55D32"/>
    <w:rsid w:val="00C777EB"/>
    <w:rsid w:val="00C90260"/>
    <w:rsid w:val="00CA0576"/>
    <w:rsid w:val="00D10E73"/>
    <w:rsid w:val="00D2669C"/>
    <w:rsid w:val="00D8720F"/>
    <w:rsid w:val="00DA2E1E"/>
    <w:rsid w:val="00DA7C6A"/>
    <w:rsid w:val="00DB6261"/>
    <w:rsid w:val="00DC53DE"/>
    <w:rsid w:val="00DC79E1"/>
    <w:rsid w:val="00DE4CC6"/>
    <w:rsid w:val="00E06FE5"/>
    <w:rsid w:val="00E070BD"/>
    <w:rsid w:val="00E32D46"/>
    <w:rsid w:val="00E33C07"/>
    <w:rsid w:val="00E73E34"/>
    <w:rsid w:val="00E847A9"/>
    <w:rsid w:val="00E84C16"/>
    <w:rsid w:val="00EC0A48"/>
    <w:rsid w:val="00F60413"/>
    <w:rsid w:val="00F64A74"/>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C40632"/>
  <w15:docId w15:val="{1CCBC65E-12A0-4441-AD53-A06E53B2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59" w:unhideWhenUsed="1"/>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C6D32-850F-2B46-9903-042CAE8BA619}">
  <ds:schemaRefs>
    <ds:schemaRef ds:uri="http://schemas.openxmlformats.org/officeDocument/2006/bibliography"/>
  </ds:schemaRefs>
</ds:datastoreItem>
</file>

<file path=customXml/itemProps2.xml><?xml version="1.0" encoding="utf-8"?>
<ds:datastoreItem xmlns:ds="http://schemas.openxmlformats.org/officeDocument/2006/customXml" ds:itemID="{CC6BDA10-4A26-7B4E-946E-5519E6DF42DC}">
  <ds:schemaRefs>
    <ds:schemaRef ds:uri="http://schemas.openxmlformats.org/officeDocument/2006/bibliography"/>
  </ds:schemaRefs>
</ds:datastoreItem>
</file>

<file path=customXml/itemProps3.xml><?xml version="1.0" encoding="utf-8"?>
<ds:datastoreItem xmlns:ds="http://schemas.openxmlformats.org/officeDocument/2006/customXml" ds:itemID="{74CADDF9-6E92-8246-913E-A8345303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14200</Words>
  <Characters>74976</Characters>
  <Application>Microsoft Office Word</Application>
  <DocSecurity>0</DocSecurity>
  <Lines>1785</Lines>
  <Paragraphs>796</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88380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Nick Teanby</cp:lastModifiedBy>
  <cp:revision>4</cp:revision>
  <cp:lastPrinted>2018-03-27T15:44:00Z</cp:lastPrinted>
  <dcterms:created xsi:type="dcterms:W3CDTF">2018-03-27T15:44:00Z</dcterms:created>
  <dcterms:modified xsi:type="dcterms:W3CDTF">2018-03-27T15:45:00Z</dcterms:modified>
</cp:coreProperties>
</file>