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(logrado)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 puedes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Bien, lo estás haciendo bien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Sabía que lo harías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Eres muy bueno en esto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Bien, esa es la actitud que necesito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 no logrado)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Vamos, tu puedes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 te rindas, estas apunto de terminar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Intentalo una vez más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(paso de nivel)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Bien, lo haz logrado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Quiero ver tu agilidad, pondremos un poco más de dificultad ahora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Wuau, eres todo un experto, lo haz hecho muy bien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(dificultad en pasar el nivel)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 que puedes más, no te rindas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Vamos un intento más, se que lo lograras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