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Cuerpo"/>
        <w:bidi w:val="0"/>
      </w:pPr>
      <w:r>
        <w:rPr>
          <w:rtl w:val="0"/>
        </w:rPr>
        <w:t>The assignment: Hackathon 3, AI for Good. Build a Python tool that makes live Claude API calls and reduces a specific inequality under SDG 10. Due before Friday's session of week 4.</w:t>
      </w:r>
    </w:p>
    <w:p>
      <w:pPr>
        <w:pStyle w:val="Cuerpo"/>
        <w:bidi w:val="0"/>
      </w:pPr>
      <w:r>
        <w:rPr>
          <w:rtl w:val="0"/>
        </w:rPr>
        <w:t>The problem we're solving: young adults (18</w:t>
      </w:r>
      <w:r>
        <w:rPr>
          <w:rtl w:val="0"/>
        </w:rPr>
        <w:t>–</w:t>
      </w:r>
      <w:r>
        <w:rPr>
          <w:rtl w:val="0"/>
        </w:rPr>
        <w:t>27) on a low income in the Den Haag region drop out of social life because they can't afford it. At the same time, discounts and free programs meant for exactly this go unclaimed because people don't know they exist. SDG 10, target 10.2: social inclusion regardless of economic status.</w:t>
      </w:r>
    </w:p>
    <w:p>
      <w:pPr>
        <w:pStyle w:val="Cuerpo"/>
        <w:bidi w:val="0"/>
      </w:pPr>
      <w:r>
        <w:rPr>
          <w:rtl w:val="0"/>
        </w:rPr>
        <w:t>What the tool does:</w:t>
      </w:r>
    </w:p>
    <w:p>
      <w:pPr>
        <w:pStyle w:val="Cuerpo"/>
        <w:bidi w:val="0"/>
      </w:pPr>
      <w:r>
        <w:rPr>
          <w:rtl w:val="0"/>
        </w:rPr>
        <w:t>The user enters a budget, interests, and group size. It shows support they likely qualify for (Ooievaarspas, CJP, youth programs) with official links. Claude with web search finds cheap or free activities, each with price, date and source link. Python fits as much as possible into the budget and calculates cost per person. It generates a ready-to-send invite message for friends.</w:t>
      </w:r>
    </w:p>
    <w:p>
      <w:pPr>
        <w:pStyle w:val="Cuerpo"/>
        <w:bidi w:val="0"/>
      </w:pPr>
      <w:r>
        <w:rPr>
          <w:rtl w:val="0"/>
        </w:rPr>
        <w:t>Built with: Python, the Claude API, and Streamlit for the web app.</w:t>
      </w:r>
    </w:p>
    <w:p>
      <w:pPr>
        <w:pStyle w:val="Cuerpo"/>
        <w:bidi w:val="0"/>
      </w:pPr>
      <w:r>
        <w:rPr>
          <w:rtl w:val="0"/>
        </w:rPr>
        <w:t>The hard rule: the AI never states a price or eligibility from memory. Everything comes with a source link and a date; anything unsourced gets dropped. Eligibility is always "likely, check here," never "you qualify." Wrong info to people who can't verify it is our biggest risk.</w:t>
      </w:r>
    </w:p>
    <w:p>
      <w:pPr>
        <w:pStyle w:val="Cuerpo"/>
        <w:bidi w:val="0"/>
      </w:pPr>
      <w:r>
        <w:rPr>
          <w:rtl w:val="0"/>
        </w:rPr>
        <w:t>Repo: github.com/nemoyrolls/meedoen (name changing to outtogether-ai).</w:t>
      </w:r>
    </w:p>
    <w:p>
      <w:pPr>
        <w:pStyle w:val="Cuerpo"/>
        <w:bidi w:val="0"/>
      </w:pPr>
      <w:r>
        <w:rPr>
          <w:rtl w:val="0"/>
        </w:rPr>
        <w:t xml:space="preserve">Split </w:t>
      </w:r>
      <w:r>
        <w:rPr>
          <w:rtl w:val="0"/>
        </w:rPr>
        <w:t xml:space="preserve">— </w:t>
      </w:r>
      <w:r>
        <w:rPr>
          <w:rtl w:val="0"/>
        </w:rPr>
        <w:t xml:space="preserve">Majed: all the code (API calls, budget logic, UI, edge cases). Split </w:t>
      </w:r>
      <w:r>
        <w:rPr>
          <w:rtl w:val="0"/>
        </w:rPr>
        <w:t xml:space="preserve">— </w:t>
      </w:r>
      <w:r>
        <w:rPr>
          <w:rtl w:val="0"/>
        </w:rPr>
        <w:t>Ana:</w:t>
      </w:r>
    </w:p>
    <w:p>
      <w:pPr>
        <w:pStyle w:val="Cuerpo"/>
        <w:bidi w:val="0"/>
      </w:pPr>
      <w:r>
        <w:rPr>
          <w:rtl w:val="0"/>
        </w:rPr>
        <w:t xml:space="preserve">docs/research.md: sourced numbers on youth poverty and social exclusion in NL (CBS, Nibud, SCP), with links. The teachers want real numbers with solid sources. docs/test_cases.md: 10 test cases (normal use, </w:t>
      </w:r>
      <w:r>
        <w:rPr>
          <w:rtl w:val="0"/>
          <w:lang w:val="pt-PT"/>
        </w:rPr>
        <w:t>€</w:t>
      </w:r>
      <w:r>
        <w:rPr>
          <w:rtl w:val="0"/>
        </w:rPr>
        <w:t>0 budget, nonsense input, English input) and what went wrong. README and the ethical reflection. The demo recording, about 2 minutes.</w:t>
      </w:r>
    </w:p>
    <w:p>
      <w:pPr>
        <w:pStyle w:val="Cuerpo"/>
        <w:bidi w:val="0"/>
      </w:pPr>
      <w:r>
        <w:rPr>
          <w:rtl w:val="0"/>
        </w:rPr>
        <w:t>How to work: no installs needed. On github.com, open a file, click the pencil icon, edit, and click Commit changes.</w:t>
      </w:r>
    </w:p>
    <w:p>
      <w:pPr>
        <w:pStyle w:val="Por omisión"/>
        <w:suppressAutoHyphens w:val="1"/>
        <w:spacing w:before="0" w:line="240" w:lineRule="auto"/>
        <w:jc w:val="left"/>
        <w:rPr>
          <w:rStyle w:val="Ninguno"/>
          <w:outline w:val="0"/>
          <w:color w:val="1f2227"/>
          <w:sz w:val="22"/>
          <w:szCs w:val="22"/>
          <w:shd w:val="clear" w:color="auto" w:fill="ffffff"/>
          <w14:textFill>
            <w14:solidFill>
              <w14:srgbClr w14:val="1F2328"/>
            </w14:solidFill>
          </w14:textFill>
        </w:rPr>
      </w:pPr>
    </w:p>
    <w:p>
      <w:pPr>
        <w:pStyle w:val="Cuerpo"/>
        <w:rPr>
          <w:rFonts w:ascii="Proxima Nova" w:cs="Proxima Nova" w:hAnsi="Proxima Nova" w:eastAsia="Proxima Nova"/>
        </w:rPr>
      </w:pPr>
      <w:r>
        <w:rPr>
          <w:rFonts w:ascii="Proxima Nova" w:hAnsi="Proxima Nova"/>
          <w:rtl w:val="0"/>
          <w:lang w:val="en-US"/>
        </w:rPr>
        <w:t>Project title:</w:t>
      </w:r>
    </w:p>
    <w:p>
      <w:pPr>
        <w:pStyle w:val="Cuerpo"/>
        <w:rPr>
          <w:rFonts w:ascii="Proxima Nova" w:cs="Proxima Nova" w:hAnsi="Proxima Nova" w:eastAsia="Proxima Nova"/>
        </w:rPr>
      </w:pPr>
      <w:r>
        <w:rPr>
          <w:rFonts w:ascii="Proxima Nova" w:hAnsi="Proxima Nova"/>
          <w:rtl w:val="0"/>
          <w:lang w:val="en-US"/>
        </w:rPr>
        <w:t>My pair partner:</w:t>
      </w:r>
    </w:p>
    <w:p>
      <w:pPr>
        <w:pStyle w:val="Cuerpo"/>
        <w:rPr>
          <w:rFonts w:ascii="Proxima Nova" w:cs="Proxima Nova" w:hAnsi="Proxima Nova" w:eastAsia="Proxima Nova"/>
        </w:rPr>
      </w:pPr>
      <w:r>
        <w:rPr>
          <w:rFonts w:ascii="Proxima Nova" w:hAnsi="Proxima Nova"/>
          <w:rtl w:val="0"/>
          <w:lang w:val="en-US"/>
        </w:rPr>
        <w:t>Tool we had to use:</w:t>
      </w:r>
    </w:p>
    <w:p>
      <w:pPr>
        <w:pStyle w:val="Cuerpo"/>
        <w:rPr>
          <w:rFonts w:ascii="Proxima Nova" w:cs="Proxima Nova" w:hAnsi="Proxima Nova" w:eastAsia="Proxima Nova"/>
        </w:rPr>
      </w:pPr>
      <w:r>
        <w:rPr>
          <w:rFonts w:ascii="Proxima Nova" w:hAnsi="Proxima Nova"/>
          <w:rtl w:val="0"/>
          <w:lang w:val="en-US"/>
        </w:rPr>
        <w:t>SDG we had to address:</w:t>
      </w:r>
    </w:p>
    <w:p>
      <w:pPr>
        <w:pStyle w:val="Cuerpo"/>
        <w:rPr>
          <w:rFonts w:ascii="Proxima Nova" w:cs="Proxima Nova" w:hAnsi="Proxima Nova" w:eastAsia="Proxima Nova"/>
        </w:rPr>
      </w:pPr>
      <w:r>
        <w:rPr>
          <w:rFonts w:ascii="Proxima Nova" w:hAnsi="Proxima Nova"/>
          <w:rtl w:val="0"/>
          <w:lang w:val="en-US"/>
        </w:rPr>
        <w:t>What problem does it solve, and for whom? Name a real, specific user. "Everyone" is not a user.</w:t>
      </w:r>
    </w:p>
    <w:p>
      <w:pPr>
        <w:pStyle w:val="Cuerpo"/>
        <w:rPr>
          <w:rFonts w:ascii="Proxima Nova" w:cs="Proxima Nova" w:hAnsi="Proxima Nova" w:eastAsia="Proxima Nova"/>
        </w:rPr>
      </w:pPr>
      <w:r>
        <w:rPr>
          <w:rFonts w:ascii="Proxima Nova" w:hAnsi="Proxima Nova"/>
          <w:rtl w:val="0"/>
          <w:lang w:val="en-US"/>
        </w:rPr>
        <w:t>What did you build? Two or three sentences. What can a user actually do with it?</w:t>
      </w:r>
    </w:p>
    <w:p>
      <w:pPr>
        <w:pStyle w:val="Cuerpo"/>
        <w:rPr>
          <w:rFonts w:ascii="Proxima Nova" w:cs="Proxima Nova" w:hAnsi="Proxima Nova" w:eastAsia="Proxima Nova"/>
        </w:rPr>
      </w:pPr>
      <w:r>
        <w:rPr>
          <w:rFonts w:ascii="Proxima Nova" w:hAnsi="Proxima Nova"/>
          <w:rtl w:val="0"/>
          <w:lang w:val="en-US"/>
        </w:rPr>
        <w:t>Link to the live thing (if any): Deployed URL, workflow export, video demo - whatever proves it works.</w:t>
      </w:r>
    </w:p>
    <w:p>
      <w:pPr>
        <w:pStyle w:val="Cuerpo"/>
        <w:rPr>
          <w:rFonts w:ascii="Proxima Nova" w:cs="Proxima Nova" w:hAnsi="Proxima Nova" w:eastAsia="Proxima Nova"/>
        </w:rPr>
      </w:pPr>
      <w:r>
        <w:rPr>
          <w:rFonts w:ascii="Proxima Nova" w:hAnsi="Proxima Nova"/>
          <w:rtl w:val="0"/>
          <w:lang w:val="en-US"/>
        </w:rPr>
        <w:t>How do I run it? Short instructions so someone else can start it.</w:t>
      </w:r>
    </w:p>
    <w:p>
      <w:pPr>
        <w:pStyle w:val="Cuerpo"/>
        <w:rPr>
          <w:rFonts w:ascii="Proxima Nova" w:cs="Proxima Nova" w:hAnsi="Proxima Nova" w:eastAsia="Proxima Nova"/>
        </w:rPr>
      </w:pPr>
      <w:r>
        <w:rPr>
          <w:rFonts w:ascii="Proxima Nova" w:hAnsi="Proxima Nova"/>
          <w:rtl w:val="0"/>
          <w:lang w:val="en-US"/>
        </w:rPr>
        <w:t>Who did what? Be honest about the split of work between you and your partner.</w:t>
      </w:r>
    </w:p>
    <w:p>
      <w:pPr>
        <w:pStyle w:val="Cuerpo"/>
        <w:rPr>
          <w:rFonts w:ascii="Proxima Nova" w:cs="Proxima Nova" w:hAnsi="Proxima Nova" w:eastAsia="Proxima Nova"/>
        </w:rPr>
      </w:pPr>
    </w:p>
    <w:p>
      <w:pPr>
        <w:pStyle w:val="Cuerpo"/>
        <w:rPr>
          <w:rFonts w:ascii="Proxima Nova" w:cs="Proxima Nova" w:hAnsi="Proxima Nova" w:eastAsia="Proxima Nova"/>
        </w:rPr>
      </w:pPr>
    </w:p>
    <w:p>
      <w:pPr>
        <w:pStyle w:val="Cuerpo"/>
        <w:rPr>
          <w:rFonts w:ascii="Proxima Nova" w:cs="Proxima Nova" w:hAnsi="Proxima Nova" w:eastAsia="Proxima Nova"/>
        </w:rPr>
      </w:pPr>
      <w:r>
        <w:rPr>
          <w:rFonts w:ascii="Proxima Nova" w:hAnsi="Proxima Nova"/>
          <w:rtl w:val="0"/>
          <w:lang w:val="en-US"/>
        </w:rPr>
        <w:t>Ethical reflection - what are the risks of your tool? Who could it harm? Every hackathon requires this. One honest paragraph beats three vague ones.</w:t>
      </w:r>
    </w:p>
    <w:p>
      <w:pPr>
        <w:pStyle w:val="Cuerpo"/>
        <w:rPr>
          <w:rFonts w:ascii="Proxima Nova" w:cs="Proxima Nova" w:hAnsi="Proxima Nova" w:eastAsia="Proxima Nova"/>
        </w:rPr>
      </w:pPr>
      <w:r>
        <w:rPr>
          <w:rFonts w:ascii="Proxima Nova" w:hAnsi="Proxima Nova"/>
          <w:rtl w:val="0"/>
          <w:lang w:val="en-US"/>
        </w:rPr>
        <w:t xml:space="preserve">What are the risks of your tool? Who could it harm? A tool meant to reduce inequality can create new ones </w:t>
      </w:r>
      <w:r>
        <w:rPr>
          <w:rFonts w:ascii="Proxima Nova" w:hAnsi="Proxima Nova" w:hint="default"/>
          <w:rtl w:val="0"/>
          <w:lang w:val="en-US"/>
        </w:rPr>
        <w:t xml:space="preserve">— </w:t>
      </w:r>
      <w:r>
        <w:rPr>
          <w:rFonts w:ascii="Proxima Nova" w:hAnsi="Proxima Nova"/>
          <w:rtl w:val="0"/>
          <w:lang w:val="en-US"/>
        </w:rPr>
        <w:t>wrong advice to people who cannot verify it, or better service for some languages than others. Name the biggest risk and how you limit it.</w:t>
      </w:r>
    </w:p>
    <w:p>
      <w:pPr>
        <w:pStyle w:val="Cuerpo"/>
      </w:pPr>
      <w:r>
        <w:rPr>
          <w:rFonts w:ascii="Proxima Nova" w:hAnsi="Proxima Nova"/>
          <w:rtl w:val="0"/>
          <w:lang w:val="en-US"/>
        </w:rPr>
        <w:t xml:space="preserve">Include your answer in your submission </w:t>
      </w:r>
      <w:r>
        <w:rPr>
          <w:rFonts w:ascii="Proxima Nova" w:hAnsi="Proxima Nova" w:hint="default"/>
          <w:rtl w:val="0"/>
          <w:lang w:val="en-US"/>
        </w:rPr>
        <w:t xml:space="preserve">— </w:t>
      </w:r>
      <w:r>
        <w:rPr>
          <w:rFonts w:ascii="Proxima Nova" w:hAnsi="Proxima Nova"/>
          <w:rtl w:val="0"/>
          <w:lang w:val="en-US"/>
        </w:rPr>
        <w:t>a short paragraph is enough, but it must be honest and specific to your project. Remember 1st weeks feedback, we want to see real numbers backed by solid sources.</w:t>
      </w:r>
      <w:r>
        <w:rPr>
          <w:rFonts w:ascii="Arial Unicode MS" w:cs="Arial Unicode MS" w:hAnsi="Arial Unicode MS" w:eastAsia="Arial Unicode MS"/>
          <w:b w:val="0"/>
          <w:bCs w:val="0"/>
          <w:i w:val="0"/>
          <w:iCs w:val="0"/>
        </w:rPr>
        <w:br w:type="page"/>
      </w:r>
    </w:p>
    <w:p>
      <w:pPr>
        <w:pStyle w:val="Por omisión"/>
        <w:suppressAutoHyphens w:val="1"/>
        <w:spacing w:before="0" w:after="220" w:line="240" w:lineRule="auto"/>
        <w:rPr>
          <w:rFonts w:ascii="Helvetica" w:cs="Helvetica" w:hAnsi="Helvetica" w:eastAsia="Helvetica"/>
          <w:b w:val="1"/>
          <w:bCs w:val="1"/>
        </w:rPr>
      </w:pPr>
      <w:r>
        <w:rPr>
          <w:rFonts w:ascii="Helvetica" w:hAnsi="Helvetica"/>
          <w:b w:val="1"/>
          <w:bCs w:val="1"/>
          <w:rtl w:val="0"/>
          <w:lang w:val="en-US"/>
        </w:rPr>
        <w:t>What problem does it solve, and for whom? Name a real, specific user. "Everyone" is not a user.</w:t>
      </w:r>
    </w:p>
    <w:p>
      <w:pPr>
        <w:pStyle w:val="Por omisión"/>
        <w:numPr>
          <w:ilvl w:val="0"/>
          <w:numId w:val="2"/>
        </w:numPr>
        <w:suppressAutoHyphens w:val="1"/>
        <w:spacing w:before="0" w:after="160"/>
        <w:jc w:val="left"/>
        <w:rPr>
          <w:rFonts w:ascii="Helvetica" w:hAnsi="Helvetica"/>
          <w:sz w:val="22"/>
          <w:szCs w:val="22"/>
          <w:lang w:val="de-DE"/>
        </w:rPr>
      </w:pPr>
      <w:r>
        <w:rPr>
          <w:rStyle w:val="Ninguno"/>
          <w:rFonts w:ascii="Helvetica" w:hAnsi="Helvetica"/>
          <w:b w:val="1"/>
          <w:bCs w:val="1"/>
          <w:sz w:val="22"/>
          <w:szCs w:val="22"/>
          <w:rtl w:val="0"/>
          <w:lang w:val="de-DE"/>
        </w:rPr>
        <w:t>Problem:</w:t>
      </w:r>
      <w:r>
        <w:rPr>
          <w:rFonts w:ascii="Helvetica" w:hAnsi="Helvetica"/>
          <w:sz w:val="22"/>
          <w:szCs w:val="22"/>
          <w:rtl w:val="0"/>
          <w:lang w:val="en-US"/>
        </w:rPr>
        <w:t xml:space="preserve"> Low-income young adults experience social exclusion because social activities are financially out of reach, while available financial support (discounts, free programs) goes unclaimed due to a lack of awareness (SDG 10, Target 10.2).</w:t>
      </w:r>
    </w:p>
    <w:p>
      <w:pPr>
        <w:pStyle w:val="Por omisión"/>
        <w:numPr>
          <w:ilvl w:val="0"/>
          <w:numId w:val="2"/>
        </w:numPr>
        <w:suppressAutoHyphens w:val="1"/>
        <w:spacing w:before="0" w:after="80"/>
        <w:jc w:val="left"/>
        <w:rPr>
          <w:rFonts w:ascii="Helvetica" w:hAnsi="Helvetica"/>
          <w:sz w:val="22"/>
          <w:szCs w:val="22"/>
          <w:lang w:val="en-US"/>
        </w:rPr>
      </w:pPr>
      <w:r>
        <w:rPr>
          <w:rStyle w:val="Ninguno"/>
          <w:rFonts w:ascii="Helvetica" w:hAnsi="Helvetica"/>
          <w:b w:val="1"/>
          <w:bCs w:val="1"/>
          <w:sz w:val="22"/>
          <w:szCs w:val="22"/>
          <w:rtl w:val="0"/>
          <w:lang w:val="en-US"/>
        </w:rPr>
        <w:t>Target User:</w:t>
      </w:r>
      <w:r>
        <w:rPr>
          <w:rFonts w:ascii="Helvetica" w:hAnsi="Helvetica"/>
          <w:sz w:val="22"/>
          <w:szCs w:val="22"/>
          <w:rtl w:val="0"/>
          <w:lang w:val="en-US"/>
        </w:rPr>
        <w:t xml:space="preserve"> A young adult aged 18</w:t>
      </w:r>
      <w:r>
        <w:rPr>
          <w:rFonts w:ascii="Helvetica" w:hAnsi="Helvetica" w:hint="default"/>
          <w:sz w:val="22"/>
          <w:szCs w:val="22"/>
          <w:rtl w:val="0"/>
        </w:rPr>
        <w:t>–</w:t>
      </w:r>
      <w:r>
        <w:rPr>
          <w:rFonts w:ascii="Helvetica" w:hAnsi="Helvetica"/>
          <w:sz w:val="22"/>
          <w:szCs w:val="22"/>
          <w:rtl w:val="0"/>
          <w:lang w:val="en-US"/>
        </w:rPr>
        <w:t>27 living on a low income in the Den Haag region who wants to socialize with friends but struggles to find affordable activities or navigate available local support programs.</w:t>
      </w:r>
    </w:p>
    <w:p>
      <w:pPr>
        <w:pStyle w:val="Por omisión"/>
        <w:numPr>
          <w:ilvl w:val="1"/>
          <w:numId w:val="2"/>
        </w:numPr>
        <w:suppressAutoHyphens w:val="1"/>
        <w:spacing w:before="0" w:after="160"/>
        <w:jc w:val="left"/>
        <w:rPr>
          <w:rFonts w:ascii="Helvetica" w:hAnsi="Helvetica"/>
          <w:i w:val="1"/>
          <w:iCs w:val="1"/>
          <w:sz w:val="22"/>
          <w:szCs w:val="22"/>
          <w:lang w:val="es-ES_tradnl"/>
        </w:rPr>
      </w:pPr>
      <w:r>
        <w:rPr>
          <w:rFonts w:ascii="Helvetica" w:hAnsi="Helvetica"/>
          <w:i w:val="1"/>
          <w:iCs w:val="1"/>
          <w:sz w:val="22"/>
          <w:szCs w:val="22"/>
          <w:rtl w:val="0"/>
          <w:lang w:val="es-ES_tradnl"/>
        </w:rPr>
        <w:t xml:space="preserve">For example: </w:t>
      </w:r>
      <w:r>
        <w:rPr>
          <w:rFonts w:ascii="Helvetica" w:hAnsi="Helvetica"/>
          <w:i w:val="1"/>
          <w:iCs w:val="1"/>
          <w:sz w:val="22"/>
          <w:szCs w:val="22"/>
          <w:rtl w:val="0"/>
          <w:lang w:val="en-US"/>
        </w:rPr>
        <w:t>Maya, a 21-year-old student living in Den Haag on a tight monthly income who turns down outings with friends because she cannot afford them and does not know which local youth discounts she qualifies for.</w:t>
      </w:r>
    </w:p>
    <w:p>
      <w:pPr>
        <w:pStyle w:val="Por omisión"/>
        <w:suppressAutoHyphens w:val="1"/>
        <w:spacing w:before="0" w:after="160"/>
        <w:jc w:val="left"/>
        <w:rPr>
          <w:rFonts w:ascii="Helvetica" w:cs="Helvetica" w:hAnsi="Helvetica" w:eastAsia="Helvetica"/>
          <w:b w:val="1"/>
          <w:bCs w:val="1"/>
          <w:i w:val="1"/>
          <w:iCs w:val="1"/>
          <w:sz w:val="22"/>
          <w:szCs w:val="22"/>
        </w:rPr>
      </w:pPr>
      <w:r>
        <w:rPr>
          <w:rFonts w:ascii="Helvetica" w:cs="Helvetica" w:hAnsi="Helvetica" w:eastAsia="Helvetica"/>
          <w:b w:val="1"/>
          <w:bCs w:val="1"/>
          <w:i w:val="1"/>
          <w:iCs w:val="1"/>
          <w:sz w:val="22"/>
          <w:szCs w:val="22"/>
          <w:rtl w:val="0"/>
          <w:lang w:val="es-ES_tradnl"/>
        </w:rPr>
        <w:tab/>
        <w:t xml:space="preserve">Research: </w:t>
      </w:r>
    </w:p>
    <w:p>
      <w:pPr>
        <w:pStyle w:val="Cuerpo"/>
        <w:numPr>
          <w:ilvl w:val="0"/>
          <w:numId w:val="3"/>
        </w:numPr>
        <w:spacing w:after="80" w:line="288" w:lineRule="auto"/>
        <w:rPr>
          <w:b w:val="1"/>
          <w:bCs w:val="1"/>
        </w:rPr>
      </w:pPr>
      <w:r>
        <w:rPr>
          <w:b w:val="1"/>
          <w:bCs w:val="1"/>
          <w:rtl w:val="0"/>
        </w:rPr>
        <w:t xml:space="preserve">CBS </w:t>
      </w:r>
      <w:r>
        <w:rPr>
          <w:b w:val="1"/>
          <w:bCs w:val="1"/>
          <w:rtl w:val="0"/>
          <w:lang w:val="en-US"/>
        </w:rPr>
        <w:t xml:space="preserve">— </w:t>
      </w:r>
      <w:r>
        <w:rPr>
          <w:b w:val="1"/>
          <w:bCs w:val="1"/>
          <w:rtl w:val="0"/>
          <w:lang w:val="en-US"/>
        </w:rPr>
        <w:t>Youth Poverty Statistics:</w:t>
      </w:r>
    </w:p>
    <w:p>
      <w:pPr>
        <w:pStyle w:val="Cuerpo"/>
        <w:numPr>
          <w:ilvl w:val="1"/>
          <w:numId w:val="3"/>
        </w:numPr>
        <w:spacing w:line="288" w:lineRule="auto"/>
        <w:rPr>
          <w:lang w:val="en-US"/>
        </w:rPr>
      </w:pPr>
      <w:r>
        <w:rPr>
          <w:rStyle w:val="Ninguno"/>
          <w:u w:val="single"/>
          <w:rtl w:val="0"/>
          <w:lang w:val="en-US"/>
        </w:rPr>
        <w:t>National level:</w:t>
      </w:r>
      <w:r>
        <w:rPr>
          <w:rtl w:val="0"/>
          <w:lang w:val="en-US"/>
        </w:rPr>
        <w:t xml:space="preserve"> CBS data shows that 3.1% to 3.6% of youth live in households under the poverty threshold.</w:t>
      </w:r>
    </w:p>
    <w:p>
      <w:pPr>
        <w:pStyle w:val="Cuerpo"/>
        <w:numPr>
          <w:ilvl w:val="1"/>
          <w:numId w:val="3"/>
        </w:numPr>
        <w:spacing w:line="288" w:lineRule="auto"/>
        <w:rPr>
          <w:lang w:val="nl-NL"/>
        </w:rPr>
      </w:pPr>
      <w:r>
        <w:rPr>
          <w:rStyle w:val="Ninguno"/>
          <w:u w:val="single"/>
          <w:rtl w:val="0"/>
          <w:lang w:val="nl-NL"/>
        </w:rPr>
        <w:t>Den Haag level:</w:t>
      </w:r>
      <w:r>
        <w:rPr>
          <w:rtl w:val="0"/>
          <w:lang w:val="en-US"/>
        </w:rPr>
        <w:t xml:space="preserve"> Urban centers face higher rates, with over 12% of children and young people growing up in low-income families.</w:t>
      </w:r>
    </w:p>
    <w:p>
      <w:pPr>
        <w:pStyle w:val="Cuerpo"/>
        <w:numPr>
          <w:ilvl w:val="1"/>
          <w:numId w:val="3"/>
        </w:numPr>
        <w:spacing w:after="160" w:line="288" w:lineRule="auto"/>
        <w:rPr>
          <w:i w:val="1"/>
          <w:iCs w:val="1"/>
          <w:lang w:val="en-US"/>
        </w:rPr>
      </w:pPr>
      <w:r>
        <w:rPr>
          <w:i w:val="1"/>
          <w:iCs w:val="1"/>
          <w:rtl w:val="0"/>
          <w:lang w:val="en-US"/>
        </w:rPr>
        <w:t xml:space="preserve">Source: </w:t>
      </w:r>
      <w:r>
        <w:rPr>
          <w:rStyle w:val="Hyperlink.0"/>
          <w:i w:val="1"/>
          <w:iCs w:val="1"/>
        </w:rPr>
        <w:fldChar w:fldCharType="begin" w:fldLock="0"/>
      </w:r>
      <w:r>
        <w:rPr>
          <w:rStyle w:val="Hyperlink.0"/>
          <w:i w:val="1"/>
          <w:iCs w:val="1"/>
        </w:rPr>
        <w:instrText xml:space="preserve"> HYPERLINK "https://www.google.com/search?q=https://www.cbs.nl/nl-nl/dossier/dossier-armoede&amp;utm_source=gemini"</w:instrText>
      </w:r>
      <w:r>
        <w:rPr>
          <w:rStyle w:val="Hyperlink.0"/>
          <w:i w:val="1"/>
          <w:iCs w:val="1"/>
        </w:rPr>
        <w:fldChar w:fldCharType="separate" w:fldLock="0"/>
      </w:r>
      <w:r>
        <w:rPr>
          <w:rStyle w:val="Hyperlink.0"/>
          <w:i w:val="1"/>
          <w:iCs w:val="1"/>
          <w:rtl w:val="0"/>
        </w:rPr>
        <w:t xml:space="preserve">CBS </w:t>
      </w:r>
      <w:r>
        <w:rPr>
          <w:rStyle w:val="Hyperlink.0"/>
          <w:i w:val="1"/>
          <w:iCs w:val="1"/>
          <w:rtl w:val="0"/>
          <w:lang w:val="en-US"/>
        </w:rPr>
        <w:t xml:space="preserve">— </w:t>
      </w:r>
      <w:r>
        <w:rPr>
          <w:rStyle w:val="Hyperlink.0"/>
          <w:i w:val="1"/>
          <w:iCs w:val="1"/>
          <w:rtl w:val="0"/>
          <w:lang w:val="nl-NL"/>
        </w:rPr>
        <w:t>Armoede en risico op armoede</w:t>
      </w:r>
      <w:r>
        <w:rPr>
          <w:i w:val="1"/>
          <w:iCs w:val="1"/>
        </w:rPr>
        <w:fldChar w:fldCharType="end" w:fldLock="0"/>
      </w:r>
    </w:p>
    <w:p>
      <w:pPr>
        <w:pStyle w:val="Cuerpo"/>
        <w:numPr>
          <w:ilvl w:val="0"/>
          <w:numId w:val="3"/>
        </w:numPr>
        <w:spacing w:after="80" w:line="288" w:lineRule="auto"/>
        <w:rPr>
          <w:b w:val="1"/>
          <w:bCs w:val="1"/>
          <w:lang w:val="nl-NL"/>
        </w:rPr>
      </w:pPr>
      <w:r>
        <w:rPr>
          <w:b w:val="1"/>
          <w:bCs w:val="1"/>
          <w:rtl w:val="0"/>
          <w:lang w:val="nl-NL"/>
        </w:rPr>
        <w:t xml:space="preserve">Nibud </w:t>
      </w:r>
      <w:r>
        <w:rPr>
          <w:b w:val="1"/>
          <w:bCs w:val="1"/>
          <w:rtl w:val="0"/>
          <w:lang w:val="en-US"/>
        </w:rPr>
        <w:t xml:space="preserve">— </w:t>
      </w:r>
      <w:r>
        <w:rPr>
          <w:b w:val="1"/>
          <w:bCs w:val="1"/>
          <w:rtl w:val="0"/>
          <w:lang w:val="en-US"/>
        </w:rPr>
        <w:t>Financial Stress Among Youth:</w:t>
      </w:r>
    </w:p>
    <w:p>
      <w:pPr>
        <w:pStyle w:val="Cuerpo"/>
        <w:numPr>
          <w:ilvl w:val="1"/>
          <w:numId w:val="3"/>
        </w:numPr>
        <w:spacing w:line="288" w:lineRule="auto"/>
        <w:rPr>
          <w:lang w:val="en-US"/>
        </w:rPr>
      </w:pPr>
      <w:r>
        <w:rPr>
          <w:rtl w:val="0"/>
          <w:lang w:val="en-US"/>
        </w:rPr>
        <w:t>Nibud research reveals that 1 in 5 young adults aged 18</w:t>
      </w:r>
      <w:r>
        <w:rPr>
          <w:rtl w:val="0"/>
        </w:rPr>
        <w:t>–</w:t>
      </w:r>
      <w:r>
        <w:rPr>
          <w:rtl w:val="0"/>
          <w:lang w:val="en-US"/>
        </w:rPr>
        <w:t>26 face severe financial stress or payment issues.</w:t>
      </w:r>
    </w:p>
    <w:p>
      <w:pPr>
        <w:pStyle w:val="Cuerpo"/>
        <w:numPr>
          <w:ilvl w:val="1"/>
          <w:numId w:val="3"/>
        </w:numPr>
        <w:spacing w:line="288" w:lineRule="auto"/>
        <w:rPr>
          <w:lang w:val="en-US"/>
        </w:rPr>
      </w:pPr>
      <w:r>
        <w:rPr>
          <w:rStyle w:val="Ninguno"/>
          <w:u w:val="single"/>
          <w:rtl w:val="0"/>
          <w:lang w:val="en-US"/>
        </w:rPr>
        <w:t>Impact</w:t>
      </w:r>
      <w:r>
        <w:rPr>
          <w:rtl w:val="0"/>
          <w:lang w:val="en-US"/>
        </w:rPr>
        <w:t>: Leisure activities, culture, and outings are the first expenses cut when budgets are tight, driving social isolation.</w:t>
      </w:r>
    </w:p>
    <w:p>
      <w:pPr>
        <w:pStyle w:val="Cuerpo"/>
        <w:numPr>
          <w:ilvl w:val="1"/>
          <w:numId w:val="3"/>
        </w:numPr>
        <w:spacing w:after="160" w:line="288" w:lineRule="auto"/>
        <w:rPr>
          <w:i w:val="1"/>
          <w:iCs w:val="1"/>
          <w:lang w:val="en-US"/>
        </w:rPr>
      </w:pPr>
      <w:r>
        <w:rPr>
          <w:i w:val="1"/>
          <w:iCs w:val="1"/>
          <w:rtl w:val="0"/>
          <w:lang w:val="en-US"/>
        </w:rPr>
        <w:t xml:space="preserve">Source: </w:t>
      </w:r>
      <w:r>
        <w:rPr>
          <w:rStyle w:val="Hyperlink.0"/>
          <w:i w:val="1"/>
          <w:iCs w:val="1"/>
        </w:rPr>
        <w:fldChar w:fldCharType="begin" w:fldLock="0"/>
      </w:r>
      <w:r>
        <w:rPr>
          <w:rStyle w:val="Hyperlink.0"/>
          <w:i w:val="1"/>
          <w:iCs w:val="1"/>
        </w:rPr>
        <w:instrText xml:space="preserve"> HYPERLINK "https://www.nibud.nl/onderzoeksrapporten/rapport-geldstress-bij-jongeren-2022/?utm_source=gemini"</w:instrText>
      </w:r>
      <w:r>
        <w:rPr>
          <w:rStyle w:val="Hyperlink.0"/>
          <w:i w:val="1"/>
          <w:iCs w:val="1"/>
        </w:rPr>
        <w:fldChar w:fldCharType="separate" w:fldLock="0"/>
      </w:r>
      <w:r>
        <w:rPr>
          <w:rStyle w:val="Hyperlink.0"/>
          <w:i w:val="1"/>
          <w:iCs w:val="1"/>
          <w:rtl w:val="0"/>
          <w:lang w:val="nl-NL"/>
        </w:rPr>
        <w:t xml:space="preserve">Nibud </w:t>
      </w:r>
      <w:r>
        <w:rPr>
          <w:rStyle w:val="Hyperlink.0"/>
          <w:i w:val="1"/>
          <w:iCs w:val="1"/>
          <w:rtl w:val="0"/>
          <w:lang w:val="en-US"/>
        </w:rPr>
        <w:t xml:space="preserve">— </w:t>
      </w:r>
      <w:r>
        <w:rPr>
          <w:rStyle w:val="Hyperlink.0"/>
          <w:i w:val="1"/>
          <w:iCs w:val="1"/>
          <w:rtl w:val="0"/>
          <w:lang w:val="nl-NL"/>
        </w:rPr>
        <w:t>Rapport Geldstress bij jongeren</w:t>
      </w:r>
      <w:r>
        <w:rPr>
          <w:i w:val="1"/>
          <w:iCs w:val="1"/>
        </w:rPr>
        <w:fldChar w:fldCharType="end" w:fldLock="0"/>
      </w:r>
    </w:p>
    <w:p>
      <w:pPr>
        <w:pStyle w:val="Cuerpo"/>
        <w:numPr>
          <w:ilvl w:val="0"/>
          <w:numId w:val="3"/>
        </w:numPr>
        <w:spacing w:after="80" w:line="288" w:lineRule="auto"/>
        <w:rPr>
          <w:b w:val="1"/>
          <w:bCs w:val="1"/>
          <w:lang w:val="pt-PT"/>
        </w:rPr>
      </w:pPr>
      <w:r>
        <w:rPr>
          <w:b w:val="1"/>
          <w:bCs w:val="1"/>
          <w:rtl w:val="0"/>
          <w:lang w:val="pt-PT"/>
        </w:rPr>
        <w:t xml:space="preserve">SCP </w:t>
      </w:r>
      <w:r>
        <w:rPr>
          <w:b w:val="1"/>
          <w:bCs w:val="1"/>
          <w:rtl w:val="0"/>
          <w:lang w:val="en-US"/>
        </w:rPr>
        <w:t xml:space="preserve">— </w:t>
      </w:r>
      <w:r>
        <w:rPr>
          <w:b w:val="1"/>
          <w:bCs w:val="1"/>
          <w:rtl w:val="0"/>
          <w:lang w:val="fr-FR"/>
        </w:rPr>
        <w:t>Social Exclusion &amp; Non-Participation:</w:t>
      </w:r>
    </w:p>
    <w:p>
      <w:pPr>
        <w:pStyle w:val="Cuerpo"/>
        <w:numPr>
          <w:ilvl w:val="1"/>
          <w:numId w:val="3"/>
        </w:numPr>
        <w:spacing w:line="288" w:lineRule="auto"/>
        <w:rPr>
          <w:lang w:val="fr-FR"/>
        </w:rPr>
      </w:pPr>
      <w:r>
        <w:rPr>
          <w:rStyle w:val="Ninguno"/>
          <w:u w:val="single"/>
          <w:rtl w:val="0"/>
          <w:lang w:val="fr-FR"/>
        </w:rPr>
        <w:t>Participation Gap:</w:t>
      </w:r>
      <w:r>
        <w:rPr>
          <w:rtl w:val="0"/>
          <w:lang w:val="en-US"/>
        </w:rPr>
        <w:t xml:space="preserve"> SCP identifies financial strain as the primary cause of social exclusion. Over 40% of low-income youth miss out on regular social activities due to cost.</w:t>
      </w:r>
    </w:p>
    <w:p>
      <w:pPr>
        <w:pStyle w:val="Cuerpo"/>
        <w:numPr>
          <w:ilvl w:val="1"/>
          <w:numId w:val="3"/>
        </w:numPr>
        <w:spacing w:line="288" w:lineRule="auto"/>
        <w:rPr>
          <w:lang w:val="en-US"/>
        </w:rPr>
      </w:pPr>
      <w:r>
        <w:rPr>
          <w:rStyle w:val="Ninguno"/>
          <w:u w:val="single"/>
          <w:rtl w:val="0"/>
          <w:lang w:val="en-US"/>
        </w:rPr>
        <w:t>Unclaimed Support:</w:t>
      </w:r>
      <w:r>
        <w:rPr>
          <w:rtl w:val="0"/>
          <w:lang w:val="en-US"/>
        </w:rPr>
        <w:t xml:space="preserve"> Many eligible young adults miss available financial support (like municipal discount passes) simply due to a lack of awareness.</w:t>
      </w:r>
    </w:p>
    <w:p>
      <w:pPr>
        <w:pStyle w:val="Cuerpo"/>
        <w:numPr>
          <w:ilvl w:val="1"/>
          <w:numId w:val="3"/>
        </w:numPr>
        <w:spacing w:line="288" w:lineRule="auto"/>
        <w:rPr>
          <w:i w:val="1"/>
          <w:iCs w:val="1"/>
          <w:lang w:val="en-US"/>
        </w:rPr>
      </w:pPr>
      <w:r>
        <w:rPr>
          <w:i w:val="1"/>
          <w:iCs w:val="1"/>
          <w:rtl w:val="0"/>
          <w:lang w:val="en-US"/>
        </w:rPr>
        <w:t xml:space="preserve">Source: </w:t>
      </w:r>
      <w:r>
        <w:rPr>
          <w:rStyle w:val="Hyperlink.0"/>
          <w:i w:val="1"/>
          <w:iCs w:val="1"/>
        </w:rPr>
        <w:fldChar w:fldCharType="begin" w:fldLock="0"/>
      </w:r>
      <w:r>
        <w:rPr>
          <w:rStyle w:val="Hyperlink.0"/>
          <w:i w:val="1"/>
          <w:iCs w:val="1"/>
        </w:rPr>
        <w:instrText xml:space="preserve"> HYPERLINK "https://www.scp.nl/?utm_source=gemini"</w:instrText>
      </w:r>
      <w:r>
        <w:rPr>
          <w:rStyle w:val="Hyperlink.0"/>
          <w:i w:val="1"/>
          <w:iCs w:val="1"/>
        </w:rPr>
        <w:fldChar w:fldCharType="separate" w:fldLock="0"/>
      </w:r>
      <w:r>
        <w:rPr>
          <w:rStyle w:val="Hyperlink.0"/>
          <w:i w:val="1"/>
          <w:iCs w:val="1"/>
          <w:rtl w:val="0"/>
          <w:lang w:val="pt-PT"/>
        </w:rPr>
        <w:t xml:space="preserve">SCP </w:t>
      </w:r>
      <w:r>
        <w:rPr>
          <w:rStyle w:val="Hyperlink.0"/>
          <w:i w:val="1"/>
          <w:iCs w:val="1"/>
          <w:rtl w:val="0"/>
          <w:lang w:val="en-US"/>
        </w:rPr>
        <w:t xml:space="preserve">— </w:t>
      </w:r>
      <w:r>
        <w:rPr>
          <w:rStyle w:val="Hyperlink.0"/>
          <w:i w:val="1"/>
          <w:iCs w:val="1"/>
          <w:rtl w:val="0"/>
          <w:lang w:val="nl-NL"/>
        </w:rPr>
        <w:t>Armoede en Sociale Uitsluiting</w:t>
      </w:r>
      <w:r>
        <w:rPr>
          <w:i w:val="1"/>
          <w:iCs w:val="1"/>
        </w:rPr>
        <w:fldChar w:fldCharType="end" w:fldLock="0"/>
      </w:r>
    </w:p>
    <w:p>
      <w:pPr>
        <w:pStyle w:val="Por omisión"/>
        <w:tabs>
          <w:tab w:val="left" w:pos="940"/>
          <w:tab w:val="left" w:pos="1440"/>
        </w:tabs>
        <w:suppressAutoHyphens w:val="1"/>
        <w:spacing w:before="0" w:line="240" w:lineRule="auto"/>
        <w:ind w:left="1440" w:hanging="1440"/>
        <w:jc w:val="left"/>
        <w:rPr>
          <w:rFonts w:ascii="Helvetica" w:cs="Helvetica" w:hAnsi="Helvetica" w:eastAsia="Helvetica"/>
          <w:outline w:val="0"/>
          <w:color w:val="0000ee"/>
          <w:u w:val="single"/>
          <w14:textFill>
            <w14:solidFill>
              <w14:srgbClr w14:val="0000EE"/>
            </w14:solidFill>
          </w14:textFill>
        </w:rPr>
      </w:pPr>
    </w:p>
    <w:p>
      <w:pPr>
        <w:pStyle w:val="Por omisión"/>
        <w:suppressAutoHyphens w:val="1"/>
        <w:spacing w:before="0" w:after="220" w:line="240" w:lineRule="auto"/>
        <w:rPr>
          <w:rFonts w:ascii="Helvetica" w:cs="Helvetica" w:hAnsi="Helvetica" w:eastAsia="Helvetica"/>
          <w:b w:val="1"/>
          <w:bCs w:val="1"/>
        </w:rPr>
      </w:pPr>
      <w:r>
        <w:rPr>
          <w:rFonts w:ascii="Helvetica" w:hAnsi="Helvetica"/>
          <w:b w:val="1"/>
          <w:bCs w:val="1"/>
          <w:rtl w:val="0"/>
          <w:lang w:val="en-US"/>
        </w:rPr>
        <w:t>What did you build? Two or three sentences. What can a user actually do with it?</w:t>
      </w:r>
    </w:p>
    <w:p>
      <w:pPr>
        <w:pStyle w:val="Por omisión"/>
        <w:numPr>
          <w:ilvl w:val="0"/>
          <w:numId w:val="4"/>
        </w:numPr>
        <w:suppressAutoHyphens w:val="1"/>
        <w:spacing w:before="0" w:after="160"/>
        <w:jc w:val="left"/>
        <w:rPr>
          <w:rFonts w:ascii="Helvetica" w:hAnsi="Helvetica"/>
          <w:sz w:val="22"/>
          <w:szCs w:val="22"/>
          <w:lang w:val="en-US"/>
        </w:rPr>
      </w:pPr>
      <w:r>
        <w:rPr>
          <w:rStyle w:val="Ninguno"/>
          <w:rFonts w:ascii="Helvetica" w:hAnsi="Helvetica"/>
          <w:b w:val="1"/>
          <w:bCs w:val="1"/>
          <w:sz w:val="22"/>
          <w:szCs w:val="22"/>
          <w:rtl w:val="0"/>
          <w:lang w:val="en-US"/>
        </w:rPr>
        <w:t>What we built:</w:t>
      </w:r>
      <w:r>
        <w:rPr>
          <w:rFonts w:ascii="Helvetica" w:hAnsi="Helvetica"/>
          <w:sz w:val="22"/>
          <w:szCs w:val="22"/>
          <w:rtl w:val="0"/>
          <w:lang w:val="en-US"/>
        </w:rPr>
        <w:t xml:space="preserve"> A Streamlit Python app using the Claude API and live web search to connect low-income youth in Den Haag with verified local discounts and activities, strictly dropping any price or eligibility claim that lacks a source link.</w:t>
      </w:r>
    </w:p>
    <w:p>
      <w:pPr>
        <w:pStyle w:val="Por omisión"/>
        <w:numPr>
          <w:ilvl w:val="0"/>
          <w:numId w:val="4"/>
        </w:numPr>
        <w:suppressAutoHyphens w:val="1"/>
        <w:spacing w:before="0" w:after="80"/>
        <w:jc w:val="left"/>
        <w:rPr>
          <w:rFonts w:ascii="Helvetica" w:hAnsi="Helvetica"/>
          <w:b w:val="1"/>
          <w:bCs w:val="1"/>
          <w:sz w:val="22"/>
          <w:szCs w:val="22"/>
          <w:lang w:val="en-US"/>
        </w:rPr>
      </w:pPr>
      <w:r>
        <w:rPr>
          <w:rFonts w:ascii="Helvetica" w:hAnsi="Helvetica"/>
          <w:b w:val="1"/>
          <w:bCs w:val="1"/>
          <w:sz w:val="22"/>
          <w:szCs w:val="22"/>
          <w:rtl w:val="0"/>
          <w:lang w:val="en-US"/>
        </w:rPr>
        <w:t>What a user can do:</w:t>
      </w:r>
    </w:p>
    <w:p>
      <w:pPr>
        <w:pStyle w:val="Por omisión"/>
        <w:numPr>
          <w:ilvl w:val="1"/>
          <w:numId w:val="4"/>
        </w:numPr>
        <w:suppressAutoHyphens w:val="1"/>
        <w:spacing w:before="0"/>
        <w:jc w:val="left"/>
        <w:rPr>
          <w:rFonts w:ascii="Helvetica" w:hAnsi="Helvetica"/>
          <w:sz w:val="22"/>
          <w:szCs w:val="22"/>
          <w:lang w:val="en-US"/>
        </w:rPr>
      </w:pPr>
      <w:r>
        <w:rPr>
          <w:rFonts w:ascii="Helvetica" w:hAnsi="Helvetica"/>
          <w:sz w:val="22"/>
          <w:szCs w:val="22"/>
          <w:rtl w:val="0"/>
          <w:lang w:val="en-US"/>
        </w:rPr>
        <w:t>Enter their total budget, personal interests, and group size.</w:t>
      </w:r>
    </w:p>
    <w:p>
      <w:pPr>
        <w:pStyle w:val="Por omisión"/>
        <w:numPr>
          <w:ilvl w:val="1"/>
          <w:numId w:val="4"/>
        </w:numPr>
        <w:suppressAutoHyphens w:val="1"/>
        <w:spacing w:before="0"/>
        <w:jc w:val="left"/>
        <w:rPr>
          <w:rFonts w:ascii="Helvetica" w:hAnsi="Helvetica"/>
          <w:sz w:val="22"/>
          <w:szCs w:val="22"/>
          <w:lang w:val="en-US"/>
        </w:rPr>
      </w:pPr>
      <w:r>
        <w:rPr>
          <w:rFonts w:ascii="Helvetica" w:hAnsi="Helvetica"/>
          <w:sz w:val="22"/>
          <w:szCs w:val="22"/>
          <w:rtl w:val="0"/>
          <w:lang w:val="en-US"/>
        </w:rPr>
        <w:t>See financial support options they likely qualify for (e.g., Ooievaarspas, CJP) with direct links to verify.</w:t>
      </w:r>
    </w:p>
    <w:p>
      <w:pPr>
        <w:pStyle w:val="Por omisión"/>
        <w:numPr>
          <w:ilvl w:val="1"/>
          <w:numId w:val="4"/>
        </w:numPr>
        <w:suppressAutoHyphens w:val="1"/>
        <w:spacing w:before="0"/>
        <w:jc w:val="left"/>
        <w:rPr>
          <w:rFonts w:ascii="Helvetica" w:hAnsi="Helvetica"/>
          <w:sz w:val="22"/>
          <w:szCs w:val="22"/>
          <w:lang w:val="en-US"/>
        </w:rPr>
      </w:pPr>
      <w:r>
        <w:rPr>
          <w:rFonts w:ascii="Helvetica" w:hAnsi="Helvetica"/>
          <w:sz w:val="22"/>
          <w:szCs w:val="22"/>
          <w:rtl w:val="0"/>
          <w:lang w:val="en-US"/>
        </w:rPr>
        <w:t>Get a tailored list of current local events/activities complete with date, price per person, total budget breakdown, and source links.</w:t>
      </w:r>
    </w:p>
    <w:p>
      <w:pPr>
        <w:pStyle w:val="Por omisión"/>
        <w:numPr>
          <w:ilvl w:val="1"/>
          <w:numId w:val="4"/>
        </w:numPr>
        <w:suppressAutoHyphens w:val="1"/>
        <w:spacing w:before="0" w:after="300"/>
        <w:jc w:val="left"/>
        <w:rPr>
          <w:rFonts w:ascii="Helvetica" w:hAnsi="Helvetica"/>
          <w:sz w:val="22"/>
          <w:szCs w:val="22"/>
          <w:lang w:val="en-US"/>
        </w:rPr>
      </w:pPr>
      <w:r>
        <w:rPr>
          <w:rFonts w:ascii="Helvetica" w:hAnsi="Helvetica"/>
          <w:sz w:val="22"/>
          <w:szCs w:val="22"/>
          <w:rtl w:val="0"/>
          <w:lang w:val="en-US"/>
        </w:rPr>
        <w:t>Generate and copy a ready-to-send group invite text for their friends.</w:t>
      </w:r>
    </w:p>
    <w:p>
      <w:pPr>
        <w:pStyle w:val="Por omisión"/>
        <w:suppressAutoHyphens w:val="1"/>
        <w:spacing w:before="0" w:after="220" w:line="240" w:lineRule="auto"/>
        <w:rPr>
          <w:rFonts w:ascii="Helvetica" w:cs="Helvetica" w:hAnsi="Helvetica" w:eastAsia="Helvetica"/>
          <w:b w:val="1"/>
          <w:bCs w:val="1"/>
        </w:rPr>
      </w:pPr>
      <w:r>
        <w:rPr>
          <w:rFonts w:ascii="Helvetica" w:hAnsi="Helvetica"/>
          <w:b w:val="1"/>
          <w:bCs w:val="1"/>
          <w:rtl w:val="0"/>
          <w:lang w:val="en-US"/>
        </w:rPr>
        <w:t>Link to the live thing (if any): Deployed URL, workflow export, video demo - whatever proves it works.</w:t>
      </w:r>
    </w:p>
    <w:p>
      <w:pPr>
        <w:pStyle w:val="Por omisión"/>
        <w:numPr>
          <w:ilvl w:val="0"/>
          <w:numId w:val="2"/>
        </w:numPr>
        <w:suppressAutoHyphens w:val="1"/>
        <w:spacing w:before="0"/>
        <w:jc w:val="left"/>
        <w:rPr>
          <w:rFonts w:ascii="Helvetica" w:hAnsi="Helvetica"/>
          <w:sz w:val="22"/>
          <w:szCs w:val="22"/>
          <w:lang w:val="en-US"/>
        </w:rPr>
      </w:pPr>
      <w:r>
        <w:rPr>
          <w:rStyle w:val="Ninguno"/>
          <w:rFonts w:ascii="Helvetica" w:hAnsi="Helvetica"/>
          <w:sz w:val="22"/>
          <w:szCs w:val="22"/>
          <w:u w:val="single"/>
          <w:rtl w:val="0"/>
          <w:lang w:val="en-US"/>
        </w:rPr>
        <w:t>GitHub Repository:</w:t>
      </w:r>
      <w:r>
        <w:rPr>
          <w:rFonts w:ascii="Helvetica" w:hAnsi="Helvetica"/>
          <w:sz w:val="22"/>
          <w:szCs w:val="22"/>
          <w:rtl w:val="0"/>
        </w:rPr>
        <w:t xml:space="preserve"> </w:t>
      </w:r>
      <w:r>
        <w:rPr>
          <w:rStyle w:val="Hyperlink.1"/>
          <w:rFonts w:ascii="Helvetica" w:cs="Helvetica" w:hAnsi="Helvetica" w:eastAsia="Helvetica"/>
          <w:sz w:val="22"/>
          <w:szCs w:val="22"/>
        </w:rPr>
        <w:fldChar w:fldCharType="begin" w:fldLock="0"/>
      </w:r>
      <w:r>
        <w:rPr>
          <w:rStyle w:val="Hyperlink.1"/>
          <w:rFonts w:ascii="Helvetica" w:cs="Helvetica" w:hAnsi="Helvetica" w:eastAsia="Helvetica"/>
          <w:sz w:val="22"/>
          <w:szCs w:val="22"/>
        </w:rPr>
        <w:instrText xml:space="preserve"> HYPERLINK "https://www.google.com/search?q=https://github.com/nemoyrolls/meedoen&amp;utm_source=gemini"</w:instrText>
      </w:r>
      <w:r>
        <w:rPr>
          <w:rStyle w:val="Hyperlink.1"/>
          <w:rFonts w:ascii="Helvetica" w:cs="Helvetica" w:hAnsi="Helvetica" w:eastAsia="Helvetica"/>
          <w:sz w:val="22"/>
          <w:szCs w:val="22"/>
        </w:rPr>
        <w:fldChar w:fldCharType="separate" w:fldLock="0"/>
      </w:r>
      <w:r>
        <w:rPr>
          <w:rStyle w:val="Hyperlink.1"/>
          <w:rFonts w:ascii="Helvetica" w:hAnsi="Helvetica"/>
          <w:sz w:val="22"/>
          <w:szCs w:val="22"/>
          <w:rtl w:val="0"/>
          <w:lang w:val="nl-NL"/>
        </w:rPr>
        <w:t>github.com/nemoyrolls/meedoen</w:t>
      </w:r>
      <w:r>
        <w:rPr>
          <w:rFonts w:ascii="Helvetica" w:cs="Helvetica" w:hAnsi="Helvetica" w:eastAsia="Helvetica"/>
          <w:sz w:val="22"/>
          <w:szCs w:val="22"/>
        </w:rPr>
        <w:fldChar w:fldCharType="end" w:fldLock="0"/>
      </w:r>
      <w:r>
        <w:rPr>
          <w:rFonts w:ascii="Helvetica" w:hAnsi="Helvetica"/>
          <w:sz w:val="22"/>
          <w:szCs w:val="22"/>
          <w:rtl w:val="0"/>
        </w:rPr>
        <w:t xml:space="preserve"> </w:t>
      </w:r>
      <w:r>
        <w:rPr>
          <w:rStyle w:val="Ninguno"/>
          <w:rFonts w:ascii="Helvetica" w:hAnsi="Helvetica"/>
          <w:i w:val="1"/>
          <w:iCs w:val="1"/>
          <w:sz w:val="22"/>
          <w:szCs w:val="22"/>
          <w:rtl w:val="0"/>
          <w:lang w:val="en-US"/>
        </w:rPr>
        <w:t>(renaming to outtogether-ai)</w:t>
      </w:r>
    </w:p>
    <w:p>
      <w:pPr>
        <w:pStyle w:val="Por omisión"/>
        <w:numPr>
          <w:ilvl w:val="0"/>
          <w:numId w:val="2"/>
        </w:numPr>
        <w:suppressAutoHyphens w:val="1"/>
        <w:spacing w:before="0"/>
        <w:jc w:val="left"/>
        <w:rPr>
          <w:rFonts w:ascii="Helvetica" w:hAnsi="Helvetica"/>
          <w:sz w:val="22"/>
          <w:szCs w:val="22"/>
        </w:rPr>
      </w:pPr>
      <w:r>
        <w:rPr>
          <w:rStyle w:val="Ninguno"/>
          <w:rFonts w:ascii="Helvetica" w:hAnsi="Helvetica"/>
          <w:sz w:val="22"/>
          <w:szCs w:val="22"/>
          <w:u w:val="single"/>
          <w:rtl w:val="0"/>
        </w:rPr>
        <w:t xml:space="preserve">Demo Video: </w:t>
      </w:r>
      <w:r>
        <w:rPr>
          <w:rFonts w:ascii="Helvetica" w:hAnsi="Helvetica"/>
          <w:sz w:val="22"/>
          <w:szCs w:val="22"/>
          <w:rtl w:val="0"/>
          <w:lang w:val="en-US"/>
        </w:rPr>
        <w:t>[Link to 2-minute demo recording]</w:t>
      </w:r>
    </w:p>
    <w:p>
      <w:pPr>
        <w:pStyle w:val="Por omisión"/>
        <w:numPr>
          <w:ilvl w:val="0"/>
          <w:numId w:val="2"/>
        </w:numPr>
        <w:suppressAutoHyphens w:val="1"/>
        <w:spacing w:before="0" w:after="300"/>
        <w:jc w:val="left"/>
        <w:rPr>
          <w:rFonts w:ascii="Helvetica" w:hAnsi="Helvetica"/>
          <w:sz w:val="22"/>
          <w:szCs w:val="22"/>
          <w:lang w:val="en-US"/>
        </w:rPr>
      </w:pPr>
      <w:r>
        <w:rPr>
          <w:rStyle w:val="Ninguno"/>
          <w:rFonts w:ascii="Helvetica" w:hAnsi="Helvetica"/>
          <w:sz w:val="22"/>
          <w:szCs w:val="22"/>
          <w:u w:val="single"/>
          <w:rtl w:val="0"/>
          <w:lang w:val="en-US"/>
        </w:rPr>
        <w:t>Deployed App:</w:t>
      </w:r>
      <w:r>
        <w:rPr>
          <w:rFonts w:ascii="Helvetica" w:hAnsi="Helvetica"/>
          <w:sz w:val="22"/>
          <w:szCs w:val="22"/>
          <w:rtl w:val="0"/>
          <w:lang w:val="en-US"/>
        </w:rPr>
        <w:t xml:space="preserve"> [Link to live Streamlit app URL]</w:t>
      </w:r>
    </w:p>
    <w:p>
      <w:pPr>
        <w:pStyle w:val="Por omisión"/>
        <w:suppressAutoHyphens w:val="1"/>
        <w:spacing w:before="0" w:after="220" w:line="240" w:lineRule="auto"/>
        <w:rPr>
          <w:rFonts w:ascii="Helvetica" w:cs="Helvetica" w:hAnsi="Helvetica" w:eastAsia="Helvetica"/>
          <w:b w:val="1"/>
          <w:bCs w:val="1"/>
        </w:rPr>
      </w:pPr>
      <w:r>
        <w:rPr>
          <w:rFonts w:ascii="Helvetica" w:hAnsi="Helvetica"/>
          <w:b w:val="1"/>
          <w:bCs w:val="1"/>
          <w:rtl w:val="0"/>
          <w:lang w:val="en-US"/>
        </w:rPr>
        <w:t>Who did what? Be honest about the split of work between you and your partner.</w:t>
      </w:r>
    </w:p>
    <w:p>
      <w:pPr>
        <w:pStyle w:val="Cuerpo"/>
        <w:numPr>
          <w:ilvl w:val="0"/>
          <w:numId w:val="2"/>
        </w:numPr>
        <w:spacing w:after="160" w:line="288" w:lineRule="auto"/>
      </w:pPr>
      <w:r>
        <w:rPr>
          <w:rStyle w:val="Ninguno"/>
          <w:b w:val="1"/>
          <w:bCs w:val="1"/>
          <w:rtl w:val="0"/>
        </w:rPr>
        <w:t>Majed:</w:t>
      </w:r>
      <w:r>
        <w:rPr>
          <w:rtl w:val="0"/>
          <w:lang w:val="en-US"/>
        </w:rPr>
        <w:t xml:space="preserve"> Handled all technical development, including the Python codebase, Streamlit UI, Claude API integration, budget calculation logic, and handling edge cases.</w:t>
      </w:r>
    </w:p>
    <w:p>
      <w:pPr>
        <w:pStyle w:val="Cuerpo"/>
        <w:numPr>
          <w:ilvl w:val="0"/>
          <w:numId w:val="2"/>
        </w:numPr>
        <w:spacing w:line="288" w:lineRule="auto"/>
      </w:pPr>
      <w:r>
        <w:rPr>
          <w:rStyle w:val="Ninguno"/>
          <w:b w:val="1"/>
          <w:bCs w:val="1"/>
          <w:rtl w:val="0"/>
        </w:rPr>
        <w:t>Ana:</w:t>
      </w:r>
      <w:r>
        <w:rPr>
          <w:rtl w:val="0"/>
          <w:lang w:val="en-US"/>
        </w:rPr>
        <w:t xml:space="preserve"> Led research</w:t>
      </w:r>
      <w:r>
        <w:rPr>
          <w:rtl w:val="0"/>
          <w:lang w:val="es-ES_tradnl"/>
        </w:rPr>
        <w:t xml:space="preserve"> and </w:t>
      </w:r>
      <w:r>
        <w:rPr>
          <w:rtl w:val="0"/>
          <w:lang w:val="en-US"/>
        </w:rPr>
        <w:t xml:space="preserve">documentation, including docs/research.md (youth poverty data from CBS, Nibud, SCP), the project README, the ethical reflection, </w:t>
      </w:r>
      <w:r>
        <w:rPr>
          <w:rtl w:val="0"/>
          <w:lang w:val="es-ES_tradnl"/>
        </w:rPr>
        <w:t xml:space="preserve">slides, </w:t>
      </w:r>
      <w:r>
        <w:rPr>
          <w:rtl w:val="0"/>
          <w:lang w:val="en-US"/>
        </w:rPr>
        <w:t>and the 2-minute demo video.</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Proxima Nova">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Viñeta"/>
  </w:abstractNum>
  <w:abstractNum w:abstractNumId="1">
    <w:multiLevelType w:val="hybridMultilevel"/>
    <w:styleLink w:val="Viñeta"/>
    <w:lvl w:ilvl="0">
      <w:start w:val="1"/>
      <w:numFmt w:val="bullet"/>
      <w:suff w:val="tab"/>
      <w:lvlText w:val="•"/>
      <w:lvlJc w:val="left"/>
      <w:pPr>
        <w:ind w:left="72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18" w:hanging="458"/>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38" w:hanging="458"/>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558" w:hanging="458"/>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778" w:hanging="458"/>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998" w:hanging="458"/>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18" w:hanging="458"/>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38" w:hanging="458"/>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211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283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355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427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499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571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643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4">
    <w:abstractNumId w:val="0"/>
    <w:lvlOverride w:ilvl="0">
      <w:lvl w:ilvl="0">
        <w:start w:val="1"/>
        <w:numFmt w:val="bullet"/>
        <w:suff w:val="tab"/>
        <w:lvlText w:val="•"/>
        <w:lvlJc w:val="left"/>
        <w:pPr>
          <w:ind w:left="72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211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283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355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427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499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571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643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spañol" w:val="‘“(〔[{〈《「『【⦅〘〖«〝︵︷︹︻︽︿﹁﹃﹇﹙﹛﹝｢"/>
  <w:noLineBreaksBefore w:lang="español"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Cuerpo">
    <w:name w:val="Cuerpo"/>
    <w:next w:val="Cuerpo"/>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Por omisión">
    <w:name w:val="Por omisión"/>
    <w:next w:val="Por omisión"/>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character" w:styleId="Ninguno">
    <w:name w:val="Ninguno"/>
  </w:style>
  <w:style w:type="numbering" w:styleId="Viñeta">
    <w:name w:val="Viñeta"/>
    <w:pPr>
      <w:numPr>
        <w:numId w:val="1"/>
      </w:numPr>
    </w:pPr>
  </w:style>
  <w:style w:type="character" w:styleId="Hyperlink.0">
    <w:name w:val="Hyperlink.0"/>
    <w:basedOn w:val="Hyperlink"/>
    <w:next w:val="Hyperlink.0"/>
    <w:rPr>
      <w:u w:val="single"/>
    </w:rPr>
  </w:style>
  <w:style w:type="character" w:styleId="Hyperlink.1">
    <w:name w:val="Hyperlink.1"/>
    <w:basedOn w:val="Ninguno"/>
    <w:next w:val="Hyperlink.1"/>
    <w:rPr>
      <w:outline w:val="0"/>
      <w:color w:val="0000ee"/>
      <w:u w:val="single"/>
      <w14:textFill>
        <w14:solidFill>
          <w14:srgbClr w14:val="0000EE"/>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