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</w:rPr>
      </w:pPr>
      <w:bookmarkStart w:colFirst="0" w:colLast="0" w:name="_clkbir3xpgo1" w:id="0"/>
      <w:bookmarkEnd w:id="0"/>
      <w:r w:rsidDel="00000000" w:rsidR="00000000" w:rsidRPr="00000000">
        <w:rPr>
          <w:b w:val="1"/>
          <w:bCs w:val="1"/>
          <w:color w:val="1f1f1f"/>
          <w:rtl w:val="0"/>
        </w:rPr>
        <w:t xml:space="preserve">Mapeamento das Colunas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udi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Identificador único numérico para cada registro na base de dados (varia de 1 a 10.000).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id_produto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Código de identificação exclusivo do produto, composto por uma letra que indica a qualidade e um número de série.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tipo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Categoria do equipamento baseada na sua especificação técnica, sendo dividido em três classes: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Low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Baixo),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Medium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Médio) ou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High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Alto).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temperatura_ar_k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Temperatura do ambiente onde a máquina está instalada, medida na escala Kelvin.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temperatura_processo_k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Temperatura gerada durante a operação do processo de fabricação, medida na escala Kelvin.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velocidade_rotacao_rpm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Velocidade de giro do motor do equipamento, medida em Rotações Por Minuto (RPM).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torque_nm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Força de torção gerada pelo motor da máquina, medida em Newton-metro (Nm).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desgaste_ferramenta_min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Tempo acumulado de utilização da ferramenta de corte atual, medido em minutos.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falha_maquina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Variável Alvo (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Target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 do projeto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 Indica o estado de operação do equipamento, onde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representa que a máquina sofreu uma falha mecânica 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representa que a máquina operou normalmente.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Nota: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colunas listadas abaixo representam os motivos técnicos específicos que geraram a quebra da máquina. Elas servem apenas para consulta de histórico 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não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devem ser utilizadas como variáveis preditoras (X) durante o treinamento dos modelos: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falha_twf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Falha por desgaste da ferramenta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Tool Wear Failure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- 1 para sim, 0 para não).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falha_hdf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Falha por dissipação de calor/superaquecimento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Heat Dissipation Failure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- 1 para sim, 0 para não).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falha_pwf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Falha por falta ou excesso de potência elétrica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Power Failure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- 1 para sim, 0 para não).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falha_osf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Falha por esforço ou tensão mecânica excessiva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Overstrain Failure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- 1 para sim, 0 para não).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falha_rnf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Falha aleatória não detectada pelos sensores padrão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Random Failure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- 1 para sim, 0 para não).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