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124" w:rsidRDefault="00211A5A" w:rsidP="00CE5124">
      <w:pPr>
        <w:rPr>
          <w:rFonts w:cs="Arial"/>
          <w:b/>
          <w:bCs/>
          <w:szCs w:val="20"/>
          <w:lang w:eastAsia="es-ES"/>
        </w:rPr>
      </w:pPr>
      <w:r w:rsidRPr="00211A5A">
        <w:rPr>
          <w:rFonts w:cs="Arial"/>
          <w:b/>
          <w:bCs/>
          <w:szCs w:val="20"/>
          <w:lang w:eastAsia="es-ES"/>
        </w:rPr>
        <w:t>Acceso a recursos compartidos</w:t>
      </w:r>
    </w:p>
    <w:tbl>
      <w:tblPr>
        <w:tblW w:w="0" w:type="auto"/>
        <w:jc w:val="center"/>
        <w:tblInd w:w="51" w:type="dxa"/>
        <w:tblCellMar>
          <w:left w:w="70" w:type="dxa"/>
          <w:right w:w="70" w:type="dxa"/>
        </w:tblCellMar>
        <w:tblLook w:val="04A0"/>
      </w:tblPr>
      <w:tblGrid>
        <w:gridCol w:w="1197"/>
      </w:tblGrid>
      <w:tr w:rsidR="00CE5124"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CE5124" w:rsidRPr="00D94EDB" w:rsidRDefault="00CE5124" w:rsidP="006361E5">
            <w:pPr>
              <w:jc w:val="center"/>
              <w:rPr>
                <w:rFonts w:cs="Arial"/>
                <w:color w:val="FFFFFF"/>
                <w:szCs w:val="20"/>
                <w:lang w:eastAsia="es-ES"/>
              </w:rPr>
            </w:pPr>
            <w:r w:rsidRPr="00D94EDB">
              <w:rPr>
                <w:rFonts w:cs="Arial"/>
                <w:color w:val="FFFFFF"/>
                <w:szCs w:val="20"/>
                <w:lang w:eastAsia="es-ES"/>
              </w:rPr>
              <w:t>IP</w:t>
            </w:r>
          </w:p>
        </w:tc>
      </w:tr>
      <w:tr w:rsidR="00211A5A"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1A5A" w:rsidRDefault="00211A5A">
            <w:pPr>
              <w:jc w:val="center"/>
              <w:rPr>
                <w:rFonts w:cs="Arial"/>
                <w:szCs w:val="20"/>
              </w:rPr>
            </w:pPr>
            <w:r>
              <w:rPr>
                <w:rFonts w:cs="Arial"/>
                <w:szCs w:val="20"/>
              </w:rPr>
              <w:t>10.113.2.98</w:t>
            </w:r>
          </w:p>
        </w:tc>
      </w:tr>
      <w:tr w:rsidR="00211A5A"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1A5A" w:rsidRDefault="00211A5A">
            <w:pPr>
              <w:jc w:val="center"/>
              <w:rPr>
                <w:rFonts w:cs="Arial"/>
                <w:szCs w:val="20"/>
              </w:rPr>
            </w:pPr>
            <w:r>
              <w:rPr>
                <w:rFonts w:cs="Arial"/>
                <w:szCs w:val="20"/>
              </w:rPr>
              <w:t>10.113.2.97</w:t>
            </w:r>
          </w:p>
        </w:tc>
      </w:tr>
    </w:tbl>
    <w:p w:rsidR="00CE5124" w:rsidRDefault="00CE5124" w:rsidP="00CE5124">
      <w:pPr>
        <w:rPr>
          <w:rFonts w:cs="Arial"/>
          <w:b/>
          <w:bCs/>
          <w:szCs w:val="20"/>
          <w:lang w:eastAsia="es-ES"/>
        </w:rPr>
      </w:pPr>
    </w:p>
    <w:tbl>
      <w:tblPr>
        <w:tblW w:w="10404" w:type="dxa"/>
        <w:jc w:val="center"/>
        <w:tblInd w:w="-2464" w:type="dxa"/>
        <w:tblCellMar>
          <w:left w:w="70" w:type="dxa"/>
          <w:right w:w="70" w:type="dxa"/>
        </w:tblCellMar>
        <w:tblLook w:val="0000"/>
      </w:tblPr>
      <w:tblGrid>
        <w:gridCol w:w="1461"/>
        <w:gridCol w:w="3480"/>
        <w:gridCol w:w="5463"/>
      </w:tblGrid>
      <w:tr w:rsidR="00CE5124" w:rsidRPr="00E74EE5" w:rsidTr="006361E5">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E5124" w:rsidRPr="00E74EE5" w:rsidTr="006361E5">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E5124" w:rsidRPr="00E74EE5" w:rsidRDefault="00CE5124" w:rsidP="006361E5">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E5124" w:rsidRPr="00E74EE5" w:rsidRDefault="00CE5124" w:rsidP="006361E5">
            <w:pPr>
              <w:jc w:val="center"/>
              <w:rPr>
                <w:rFonts w:cs="Arial"/>
                <w:b/>
                <w:szCs w:val="20"/>
                <w:lang w:eastAsia="es-ES"/>
              </w:rPr>
            </w:pPr>
          </w:p>
          <w:p w:rsidR="00CE5124" w:rsidRPr="00E74EE5" w:rsidRDefault="00CE5124" w:rsidP="006361E5">
            <w:pPr>
              <w:shd w:val="clear" w:color="auto" w:fill="FF0000"/>
              <w:jc w:val="center"/>
              <w:rPr>
                <w:rFonts w:cs="Arial"/>
                <w:b/>
                <w:szCs w:val="20"/>
                <w:lang w:eastAsia="es-ES"/>
              </w:rPr>
            </w:pPr>
            <w:r w:rsidRPr="00E74EE5">
              <w:rPr>
                <w:rFonts w:cs="Arial"/>
                <w:b/>
                <w:szCs w:val="20"/>
                <w:lang w:eastAsia="es-ES"/>
              </w:rPr>
              <w:t>Alta</w:t>
            </w:r>
          </w:p>
          <w:p w:rsidR="00CE5124" w:rsidRPr="00E74EE5" w:rsidRDefault="00CE5124" w:rsidP="006361E5">
            <w:pPr>
              <w:rPr>
                <w:rFonts w:cs="Arial"/>
                <w:b/>
                <w:szCs w:val="20"/>
                <w:lang w:eastAsia="es-ES"/>
              </w:rPr>
            </w:pPr>
          </w:p>
          <w:p w:rsidR="00CE5124" w:rsidRPr="00902DA6" w:rsidRDefault="00CE5124" w:rsidP="006361E5">
            <w:pPr>
              <w:rPr>
                <w:rFonts w:cs="Arial"/>
                <w:sz w:val="16"/>
                <w:szCs w:val="16"/>
                <w:lang w:val="es-ES"/>
              </w:rPr>
            </w:pPr>
            <w:r w:rsidRPr="00902DA6">
              <w:rPr>
                <w:rFonts w:cs="Arial"/>
                <w:sz w:val="16"/>
                <w:szCs w:val="16"/>
                <w:lang w:val="es-ES"/>
              </w:rPr>
              <w:t>Alta / CVSS Base Score : 9.3</w:t>
            </w:r>
          </w:p>
          <w:p w:rsidR="00CE5124" w:rsidRPr="00D925A8" w:rsidRDefault="00CE5124" w:rsidP="006361E5">
            <w:pPr>
              <w:rPr>
                <w:rFonts w:cs="Arial"/>
                <w:sz w:val="16"/>
                <w:szCs w:val="16"/>
                <w:lang w:val="en-US"/>
              </w:rPr>
            </w:pPr>
            <w:r w:rsidRPr="00D925A8">
              <w:rPr>
                <w:rFonts w:cs="Arial"/>
                <w:sz w:val="16"/>
                <w:szCs w:val="16"/>
                <w:lang w:val="en-US"/>
              </w:rPr>
              <w:t>(CVSS2#AV:N/AC:M/</w:t>
            </w:r>
            <w:proofErr w:type="spellStart"/>
            <w:r w:rsidRPr="00D925A8">
              <w:rPr>
                <w:rFonts w:cs="Arial"/>
                <w:sz w:val="16"/>
                <w:szCs w:val="16"/>
                <w:lang w:val="en-US"/>
              </w:rPr>
              <w:t>Au:N</w:t>
            </w:r>
            <w:proofErr w:type="spellEnd"/>
            <w:r w:rsidRPr="00D925A8">
              <w:rPr>
                <w:rFonts w:cs="Arial"/>
                <w:sz w:val="16"/>
                <w:szCs w:val="16"/>
                <w:lang w:val="en-US"/>
              </w:rPr>
              <w:t>/C:C/I:C/A:C)</w:t>
            </w:r>
          </w:p>
          <w:p w:rsidR="00CE5124" w:rsidRPr="00D925A8" w:rsidRDefault="00CE5124" w:rsidP="006361E5">
            <w:pPr>
              <w:rPr>
                <w:rFonts w:cs="Arial"/>
                <w:b/>
                <w:szCs w:val="20"/>
                <w:lang w:val="en-US" w:eastAsia="es-ES"/>
              </w:rPr>
            </w:pPr>
            <w:r w:rsidRPr="00D925A8">
              <w:rPr>
                <w:rFonts w:cs="Arial"/>
                <w:sz w:val="16"/>
                <w:szCs w:val="16"/>
                <w:lang w:val="en-US"/>
              </w:rPr>
              <w:t>(CVSS2#E:F/RL:OF/RC:C)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E5124" w:rsidRPr="00E74EE5" w:rsidRDefault="00211A5A" w:rsidP="006361E5">
            <w:pPr>
              <w:jc w:val="both"/>
              <w:rPr>
                <w:rFonts w:cs="Arial"/>
                <w:szCs w:val="20"/>
                <w:lang w:eastAsia="es-ES"/>
              </w:rPr>
            </w:pPr>
            <w:r w:rsidRPr="00211A5A">
              <w:rPr>
                <w:rFonts w:cs="Arial"/>
                <w:szCs w:val="20"/>
                <w:lang w:eastAsia="es-ES"/>
              </w:rPr>
              <w:t>Es posible acceder a los recursos compartidos vía SMB con las credenciales provistas. Dependiendo de los permisos, esto puede permitirá un atacante a leer/escribir información confidencial.</w:t>
            </w:r>
          </w:p>
        </w:tc>
      </w:tr>
      <w:tr w:rsidR="00CE5124"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E5124" w:rsidRPr="00E74EE5" w:rsidRDefault="00CE5124" w:rsidP="006361E5">
            <w:pPr>
              <w:rPr>
                <w:rFonts w:cs="Arial"/>
                <w:color w:val="FFFFFF"/>
                <w:szCs w:val="20"/>
              </w:rPr>
            </w:pPr>
            <w:r w:rsidRPr="00E74EE5">
              <w:rPr>
                <w:rFonts w:cs="Arial"/>
                <w:color w:val="FFFFFF"/>
                <w:szCs w:val="20"/>
              </w:rPr>
              <w:t>Solución:</w:t>
            </w:r>
          </w:p>
        </w:tc>
      </w:tr>
      <w:tr w:rsidR="00CE5124"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E5124" w:rsidRPr="00E74EE5" w:rsidRDefault="00211A5A" w:rsidP="00CE5124">
            <w:pPr>
              <w:tabs>
                <w:tab w:val="left" w:pos="7250"/>
              </w:tabs>
              <w:rPr>
                <w:rFonts w:cs="Arial"/>
                <w:szCs w:val="20"/>
              </w:rPr>
            </w:pPr>
            <w:r w:rsidRPr="00211A5A">
              <w:rPr>
                <w:rFonts w:cs="Arial"/>
                <w:szCs w:val="20"/>
              </w:rPr>
              <w:t>Establecer permisos específicos de acceso, lectura y escritura para cada usuario que requiera utilizar los recursos.</w:t>
            </w:r>
          </w:p>
        </w:tc>
      </w:tr>
    </w:tbl>
    <w:p w:rsidR="00CE5124" w:rsidRDefault="00CE5124" w:rsidP="00CE5124">
      <w:pPr>
        <w:rPr>
          <w:rFonts w:cs="Arial"/>
          <w:b/>
          <w:bCs/>
          <w:szCs w:val="20"/>
          <w:lang w:eastAsia="es-ES"/>
        </w:rPr>
      </w:pPr>
    </w:p>
    <w:p w:rsidR="00CE5124" w:rsidRDefault="00CE5124" w:rsidP="00340882">
      <w:pPr>
        <w:rPr>
          <w:rFonts w:cs="Arial"/>
          <w:b/>
          <w:bCs/>
          <w:szCs w:val="20"/>
          <w:lang w:eastAsia="es-ES"/>
        </w:rPr>
      </w:pPr>
    </w:p>
    <w:p w:rsidR="006361E5" w:rsidRDefault="00211A5A" w:rsidP="00340882">
      <w:pPr>
        <w:rPr>
          <w:rFonts w:cs="Arial"/>
          <w:b/>
          <w:bCs/>
          <w:szCs w:val="20"/>
          <w:lang w:eastAsia="es-ES"/>
        </w:rPr>
      </w:pPr>
      <w:proofErr w:type="spellStart"/>
      <w:r w:rsidRPr="00211A5A">
        <w:rPr>
          <w:rFonts w:cs="Arial"/>
          <w:b/>
          <w:bCs/>
          <w:szCs w:val="20"/>
          <w:lang w:eastAsia="es-ES"/>
        </w:rPr>
        <w:t>Conficker</w:t>
      </w:r>
      <w:proofErr w:type="spellEnd"/>
      <w:r w:rsidRPr="00211A5A">
        <w:rPr>
          <w:rFonts w:cs="Arial"/>
          <w:b/>
          <w:bCs/>
          <w:szCs w:val="20"/>
          <w:lang w:eastAsia="es-ES"/>
        </w:rPr>
        <w:t xml:space="preserve"> Detección del Gusano </w:t>
      </w:r>
    </w:p>
    <w:p w:rsidR="00824BA4" w:rsidRDefault="00824BA4" w:rsidP="00340882">
      <w:pPr>
        <w:rPr>
          <w:rFonts w:cs="Arial"/>
          <w:b/>
          <w:bCs/>
          <w:szCs w:val="20"/>
          <w:lang w:eastAsia="es-ES"/>
        </w:rPr>
      </w:pPr>
    </w:p>
    <w:tbl>
      <w:tblPr>
        <w:tblW w:w="0" w:type="auto"/>
        <w:jc w:val="center"/>
        <w:tblInd w:w="51" w:type="dxa"/>
        <w:tblCellMar>
          <w:left w:w="70" w:type="dxa"/>
          <w:right w:w="70" w:type="dxa"/>
        </w:tblCellMar>
        <w:tblLook w:val="04A0"/>
      </w:tblPr>
      <w:tblGrid>
        <w:gridCol w:w="1308"/>
      </w:tblGrid>
      <w:tr w:rsidR="00CE5124"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CE5124" w:rsidRPr="00D94EDB" w:rsidRDefault="00CE5124" w:rsidP="00BE79B4">
            <w:pPr>
              <w:jc w:val="center"/>
              <w:rPr>
                <w:rFonts w:cs="Arial"/>
                <w:color w:val="FFFFFF"/>
                <w:szCs w:val="20"/>
                <w:lang w:eastAsia="es-ES"/>
              </w:rPr>
            </w:pPr>
            <w:r w:rsidRPr="00D94EDB">
              <w:rPr>
                <w:rFonts w:cs="Arial"/>
                <w:color w:val="FFFFFF"/>
                <w:szCs w:val="20"/>
                <w:lang w:eastAsia="es-ES"/>
              </w:rPr>
              <w:t>IP</w:t>
            </w:r>
          </w:p>
        </w:tc>
      </w:tr>
      <w:tr w:rsidR="00211A5A" w:rsidRPr="00D94EDB" w:rsidTr="004049E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1A5A" w:rsidRDefault="00211A5A">
            <w:pPr>
              <w:jc w:val="center"/>
              <w:rPr>
                <w:rFonts w:cs="Arial"/>
                <w:szCs w:val="20"/>
              </w:rPr>
            </w:pPr>
            <w:r>
              <w:rPr>
                <w:rFonts w:cs="Arial"/>
                <w:szCs w:val="20"/>
              </w:rPr>
              <w:t>10.113.2.97</w:t>
            </w:r>
          </w:p>
        </w:tc>
      </w:tr>
      <w:tr w:rsidR="00211A5A" w:rsidRPr="00D94EDB" w:rsidTr="004049E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1A5A" w:rsidRDefault="00211A5A">
            <w:pPr>
              <w:jc w:val="center"/>
              <w:rPr>
                <w:rFonts w:cs="Arial"/>
                <w:szCs w:val="20"/>
              </w:rPr>
            </w:pPr>
            <w:r>
              <w:rPr>
                <w:rFonts w:cs="Arial"/>
                <w:szCs w:val="20"/>
              </w:rPr>
              <w:t>10.113.2.93</w:t>
            </w:r>
          </w:p>
        </w:tc>
      </w:tr>
      <w:tr w:rsidR="00211A5A" w:rsidRPr="00D94EDB" w:rsidTr="004049E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1A5A" w:rsidRDefault="00211A5A">
            <w:pPr>
              <w:jc w:val="center"/>
              <w:rPr>
                <w:rFonts w:cs="Arial"/>
                <w:szCs w:val="20"/>
              </w:rPr>
            </w:pPr>
            <w:r>
              <w:rPr>
                <w:rFonts w:cs="Arial"/>
                <w:szCs w:val="20"/>
              </w:rPr>
              <w:t>10.113.2.92</w:t>
            </w:r>
          </w:p>
        </w:tc>
      </w:tr>
      <w:tr w:rsidR="00211A5A" w:rsidRPr="00D94EDB" w:rsidTr="004049E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1A5A" w:rsidRDefault="00211A5A">
            <w:pPr>
              <w:jc w:val="center"/>
              <w:rPr>
                <w:rFonts w:cs="Arial"/>
                <w:szCs w:val="20"/>
              </w:rPr>
            </w:pPr>
            <w:r>
              <w:rPr>
                <w:rFonts w:cs="Arial"/>
                <w:szCs w:val="20"/>
              </w:rPr>
              <w:t>10.113.2.100</w:t>
            </w:r>
          </w:p>
        </w:tc>
      </w:tr>
    </w:tbl>
    <w:p w:rsidR="00340882" w:rsidRDefault="00340882" w:rsidP="00340882">
      <w:pPr>
        <w:rPr>
          <w:rFonts w:cs="Arial"/>
          <w:b/>
          <w:bCs/>
          <w:szCs w:val="20"/>
          <w:lang w:eastAsia="es-ES"/>
        </w:rPr>
      </w:pPr>
    </w:p>
    <w:tbl>
      <w:tblPr>
        <w:tblW w:w="10404" w:type="dxa"/>
        <w:jc w:val="center"/>
        <w:tblInd w:w="-2464" w:type="dxa"/>
        <w:tblCellMar>
          <w:left w:w="70" w:type="dxa"/>
          <w:right w:w="70" w:type="dxa"/>
        </w:tblCellMar>
        <w:tblLook w:val="0000"/>
      </w:tblPr>
      <w:tblGrid>
        <w:gridCol w:w="1461"/>
        <w:gridCol w:w="3480"/>
        <w:gridCol w:w="5463"/>
      </w:tblGrid>
      <w:tr w:rsidR="00340882" w:rsidRPr="00E74EE5" w:rsidTr="00BE79B4">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40882" w:rsidRPr="00E74EE5" w:rsidTr="00BE79B4">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340882" w:rsidRPr="00E74EE5" w:rsidRDefault="00340882" w:rsidP="00BE79B4">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340882" w:rsidRPr="00E74EE5" w:rsidRDefault="00340882" w:rsidP="00BE79B4">
            <w:pPr>
              <w:jc w:val="center"/>
              <w:rPr>
                <w:rFonts w:cs="Arial"/>
                <w:b/>
                <w:szCs w:val="20"/>
                <w:lang w:eastAsia="es-ES"/>
              </w:rPr>
            </w:pPr>
          </w:p>
          <w:p w:rsidR="00340882" w:rsidRPr="00E74EE5" w:rsidRDefault="00340882" w:rsidP="00BE79B4">
            <w:pPr>
              <w:shd w:val="clear" w:color="auto" w:fill="FF0000"/>
              <w:jc w:val="center"/>
              <w:rPr>
                <w:rFonts w:cs="Arial"/>
                <w:b/>
                <w:szCs w:val="20"/>
                <w:lang w:eastAsia="es-ES"/>
              </w:rPr>
            </w:pPr>
            <w:r w:rsidRPr="00E74EE5">
              <w:rPr>
                <w:rFonts w:cs="Arial"/>
                <w:b/>
                <w:szCs w:val="20"/>
                <w:lang w:eastAsia="es-ES"/>
              </w:rPr>
              <w:t>Alta</w:t>
            </w:r>
          </w:p>
          <w:p w:rsidR="00340882" w:rsidRPr="00E74EE5" w:rsidRDefault="00340882" w:rsidP="00BE79B4">
            <w:pPr>
              <w:rPr>
                <w:rFonts w:cs="Arial"/>
                <w:b/>
                <w:szCs w:val="20"/>
                <w:lang w:eastAsia="es-ES"/>
              </w:rPr>
            </w:pPr>
          </w:p>
          <w:p w:rsidR="00340882" w:rsidRPr="00902DA6" w:rsidRDefault="00340882" w:rsidP="00BE79B4">
            <w:pPr>
              <w:rPr>
                <w:rFonts w:cs="Arial"/>
                <w:sz w:val="16"/>
                <w:szCs w:val="16"/>
                <w:lang w:val="es-ES"/>
              </w:rPr>
            </w:pPr>
            <w:r w:rsidRPr="00902DA6">
              <w:rPr>
                <w:rFonts w:cs="Arial"/>
                <w:sz w:val="16"/>
                <w:szCs w:val="16"/>
                <w:lang w:val="es-ES"/>
              </w:rPr>
              <w:t>Alta / CVSS Base Score : 9.3</w:t>
            </w:r>
          </w:p>
          <w:p w:rsidR="00340882" w:rsidRPr="00D925A8" w:rsidRDefault="00340882" w:rsidP="00BE79B4">
            <w:pPr>
              <w:rPr>
                <w:rFonts w:cs="Arial"/>
                <w:sz w:val="16"/>
                <w:szCs w:val="16"/>
                <w:lang w:val="en-US"/>
              </w:rPr>
            </w:pPr>
            <w:r w:rsidRPr="00D925A8">
              <w:rPr>
                <w:rFonts w:cs="Arial"/>
                <w:sz w:val="16"/>
                <w:szCs w:val="16"/>
                <w:lang w:val="en-US"/>
              </w:rPr>
              <w:t>(CVSS2#AV:N/AC:M/</w:t>
            </w:r>
            <w:proofErr w:type="spellStart"/>
            <w:r w:rsidRPr="00D925A8">
              <w:rPr>
                <w:rFonts w:cs="Arial"/>
                <w:sz w:val="16"/>
                <w:szCs w:val="16"/>
                <w:lang w:val="en-US"/>
              </w:rPr>
              <w:t>Au:N</w:t>
            </w:r>
            <w:proofErr w:type="spellEnd"/>
            <w:r w:rsidRPr="00D925A8">
              <w:rPr>
                <w:rFonts w:cs="Arial"/>
                <w:sz w:val="16"/>
                <w:szCs w:val="16"/>
                <w:lang w:val="en-US"/>
              </w:rPr>
              <w:t>/C:C/I:C/A:C)</w:t>
            </w:r>
          </w:p>
          <w:p w:rsidR="00340882" w:rsidRPr="00D925A8" w:rsidRDefault="00340882" w:rsidP="00BE79B4">
            <w:pPr>
              <w:rPr>
                <w:rFonts w:cs="Arial"/>
                <w:b/>
                <w:szCs w:val="20"/>
                <w:lang w:val="en-US" w:eastAsia="es-ES"/>
              </w:rPr>
            </w:pPr>
            <w:r w:rsidRPr="00D925A8">
              <w:rPr>
                <w:rFonts w:cs="Arial"/>
                <w:sz w:val="16"/>
                <w:szCs w:val="16"/>
                <w:lang w:val="en-US"/>
              </w:rPr>
              <w:t>(CVSS2#E:F/RL:OF/RC:C)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340882" w:rsidRPr="00E74EE5" w:rsidRDefault="00211A5A" w:rsidP="00824BA4">
            <w:pPr>
              <w:jc w:val="both"/>
              <w:rPr>
                <w:rFonts w:cs="Arial"/>
                <w:szCs w:val="20"/>
                <w:lang w:eastAsia="es-ES"/>
              </w:rPr>
            </w:pPr>
            <w:r w:rsidRPr="00211A5A">
              <w:rPr>
                <w:rFonts w:cs="Arial"/>
                <w:szCs w:val="20"/>
                <w:lang w:eastAsia="es-ES"/>
              </w:rPr>
              <w:t xml:space="preserve">El sistema remoto parece estar infectado por el gusano </w:t>
            </w:r>
            <w:proofErr w:type="spellStart"/>
            <w:r w:rsidRPr="00211A5A">
              <w:rPr>
                <w:rFonts w:cs="Arial"/>
                <w:szCs w:val="20"/>
                <w:lang w:eastAsia="es-ES"/>
              </w:rPr>
              <w:t>Conficker</w:t>
            </w:r>
            <w:proofErr w:type="spellEnd"/>
            <w:r w:rsidRPr="00211A5A">
              <w:rPr>
                <w:rFonts w:cs="Arial"/>
                <w:szCs w:val="20"/>
                <w:lang w:eastAsia="es-ES"/>
              </w:rPr>
              <w:t>, este gusano permite a un atacante ejecutar código de manera arbitraria sobre el sistema vulnerable</w:t>
            </w:r>
            <w:r>
              <w:rPr>
                <w:rFonts w:cs="Arial"/>
                <w:szCs w:val="20"/>
                <w:lang w:eastAsia="es-ES"/>
              </w:rPr>
              <w:t>. A</w:t>
            </w:r>
            <w:r w:rsidRPr="00211A5A">
              <w:rPr>
                <w:rFonts w:cs="Arial"/>
                <w:szCs w:val="20"/>
                <w:lang w:eastAsia="es-ES"/>
              </w:rPr>
              <w:t>demás el host infectado puede estar intentado propagar la infección en la red.</w:t>
            </w:r>
          </w:p>
        </w:tc>
      </w:tr>
      <w:tr w:rsidR="00340882" w:rsidRPr="00E74EE5" w:rsidTr="00BE79B4">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40882" w:rsidRPr="00E74EE5" w:rsidRDefault="00340882" w:rsidP="00BE79B4">
            <w:pPr>
              <w:rPr>
                <w:rFonts w:cs="Arial"/>
                <w:color w:val="FFFFFF"/>
                <w:szCs w:val="20"/>
              </w:rPr>
            </w:pPr>
            <w:r w:rsidRPr="00E74EE5">
              <w:rPr>
                <w:rFonts w:cs="Arial"/>
                <w:color w:val="FFFFFF"/>
                <w:szCs w:val="20"/>
              </w:rPr>
              <w:t>Solución:</w:t>
            </w:r>
          </w:p>
        </w:tc>
      </w:tr>
      <w:tr w:rsidR="00340882" w:rsidRPr="00E74EE5" w:rsidTr="00BE79B4">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40882" w:rsidRPr="00E74EE5" w:rsidRDefault="00211A5A" w:rsidP="00824BA4">
            <w:pPr>
              <w:tabs>
                <w:tab w:val="left" w:pos="7250"/>
              </w:tabs>
              <w:rPr>
                <w:rFonts w:cs="Arial"/>
                <w:szCs w:val="20"/>
              </w:rPr>
            </w:pPr>
            <w:r w:rsidRPr="00211A5A">
              <w:rPr>
                <w:rFonts w:cs="Arial"/>
                <w:szCs w:val="20"/>
              </w:rPr>
              <w:t>Actualizar las firmas y motor de Antivirus y realizar un escaneo completo del sistema operativo.</w:t>
            </w:r>
          </w:p>
        </w:tc>
      </w:tr>
    </w:tbl>
    <w:p w:rsidR="00340882" w:rsidRDefault="00340882" w:rsidP="00340882">
      <w:pPr>
        <w:rPr>
          <w:rFonts w:cs="Arial"/>
          <w:b/>
          <w:bCs/>
          <w:szCs w:val="20"/>
          <w:lang w:eastAsia="es-ES"/>
        </w:rPr>
      </w:pPr>
    </w:p>
    <w:p w:rsidR="001A42A5" w:rsidRDefault="001A42A5" w:rsidP="002C2D47">
      <w:pPr>
        <w:rPr>
          <w:rFonts w:cs="Arial"/>
          <w:b/>
          <w:bCs/>
          <w:szCs w:val="20"/>
          <w:lang w:val="es-ES" w:eastAsia="es-ES"/>
        </w:rPr>
      </w:pPr>
    </w:p>
    <w:p w:rsidR="009402DA" w:rsidRDefault="00211A5A" w:rsidP="002C2D47">
      <w:pPr>
        <w:rPr>
          <w:rFonts w:cs="Arial"/>
          <w:b/>
          <w:bCs/>
          <w:szCs w:val="20"/>
          <w:lang w:val="es-ES" w:eastAsia="es-ES"/>
        </w:rPr>
      </w:pPr>
      <w:r w:rsidRPr="00211A5A">
        <w:rPr>
          <w:rFonts w:cs="Arial"/>
          <w:b/>
          <w:bCs/>
          <w:szCs w:val="20"/>
          <w:lang w:val="es-ES" w:eastAsia="es-ES"/>
        </w:rPr>
        <w:t>El agente de SNMP tiene configurada la comunidad "</w:t>
      </w:r>
      <w:proofErr w:type="spellStart"/>
      <w:r w:rsidRPr="00211A5A">
        <w:rPr>
          <w:rFonts w:cs="Arial"/>
          <w:b/>
          <w:bCs/>
          <w:szCs w:val="20"/>
          <w:lang w:val="es-ES" w:eastAsia="es-ES"/>
        </w:rPr>
        <w:t>public</w:t>
      </w:r>
      <w:proofErr w:type="spellEnd"/>
      <w:r w:rsidRPr="00211A5A">
        <w:rPr>
          <w:rFonts w:cs="Arial"/>
          <w:b/>
          <w:bCs/>
          <w:szCs w:val="20"/>
          <w:lang w:val="es-ES" w:eastAsia="es-ES"/>
        </w:rPr>
        <w:t>"</w:t>
      </w:r>
    </w:p>
    <w:p w:rsidR="00824BA4" w:rsidRPr="00E74EE5" w:rsidRDefault="00824BA4" w:rsidP="002C2D47">
      <w:pPr>
        <w:rPr>
          <w:rFonts w:cs="Arial"/>
          <w:b/>
          <w:szCs w:val="20"/>
        </w:rPr>
      </w:pPr>
    </w:p>
    <w:tbl>
      <w:tblPr>
        <w:tblW w:w="0" w:type="auto"/>
        <w:jc w:val="center"/>
        <w:tblInd w:w="51" w:type="dxa"/>
        <w:tblCellMar>
          <w:left w:w="70" w:type="dxa"/>
          <w:right w:w="70" w:type="dxa"/>
        </w:tblCellMar>
        <w:tblLook w:val="04A0"/>
      </w:tblPr>
      <w:tblGrid>
        <w:gridCol w:w="1308"/>
      </w:tblGrid>
      <w:tr w:rsidR="00FC2C4D" w:rsidRPr="007C479F" w:rsidTr="006361E5">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tcPr>
          <w:p w:rsidR="00FC2C4D" w:rsidRPr="007C479F" w:rsidRDefault="00FC2C4D" w:rsidP="002C2D47">
            <w:pPr>
              <w:jc w:val="center"/>
              <w:rPr>
                <w:rFonts w:cs="Arial"/>
                <w:b/>
                <w:bCs/>
                <w:color w:val="FFFFFF"/>
                <w:szCs w:val="20"/>
                <w:lang w:eastAsia="es-ES"/>
              </w:rPr>
            </w:pPr>
            <w:r w:rsidRPr="007C479F">
              <w:rPr>
                <w:rFonts w:cs="Arial"/>
                <w:b/>
                <w:bCs/>
                <w:color w:val="FFFFFF"/>
                <w:szCs w:val="20"/>
                <w:lang w:eastAsia="es-ES"/>
              </w:rPr>
              <w:t>IP</w:t>
            </w:r>
          </w:p>
        </w:tc>
      </w:tr>
      <w:tr w:rsidR="00824BA4" w:rsidRPr="007C67D1" w:rsidTr="006361E5">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824BA4" w:rsidRPr="00211A5A" w:rsidRDefault="00211A5A" w:rsidP="004049EA">
            <w:pPr>
              <w:rPr>
                <w:rFonts w:cs="Arial"/>
                <w:szCs w:val="20"/>
              </w:rPr>
            </w:pPr>
            <w:r>
              <w:rPr>
                <w:rFonts w:cs="Arial"/>
                <w:szCs w:val="20"/>
              </w:rPr>
              <w:t>10.113.2.110</w:t>
            </w:r>
          </w:p>
        </w:tc>
      </w:tr>
    </w:tbl>
    <w:p w:rsidR="002C2D47" w:rsidRPr="00E74EE5" w:rsidRDefault="002C2D47" w:rsidP="002C2D47">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11A5A" w:rsidP="00211A5A">
            <w:pPr>
              <w:jc w:val="center"/>
              <w:rPr>
                <w:rFonts w:cs="Arial"/>
                <w:b/>
                <w:bCs/>
                <w:szCs w:val="20"/>
                <w:lang w:eastAsia="es-MX"/>
              </w:rPr>
            </w:pPr>
            <w:r>
              <w:rPr>
                <w:rFonts w:cs="Arial"/>
                <w:b/>
                <w:bCs/>
                <w:szCs w:val="20"/>
                <w:lang w:eastAsia="es-MX"/>
              </w:rPr>
              <w:t>UDP/161</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center"/>
              <w:rPr>
                <w:rFonts w:cs="Arial"/>
                <w:b/>
                <w:szCs w:val="20"/>
                <w:lang w:eastAsia="es-ES"/>
              </w:rPr>
            </w:pPr>
          </w:p>
          <w:p w:rsidR="002C2D47" w:rsidRPr="00E74EE5" w:rsidRDefault="002C2D47" w:rsidP="002C2D47">
            <w:pPr>
              <w:shd w:val="clear" w:color="auto" w:fill="FF0000"/>
              <w:jc w:val="center"/>
              <w:rPr>
                <w:rFonts w:cs="Arial"/>
                <w:b/>
                <w:szCs w:val="20"/>
                <w:lang w:eastAsia="es-ES"/>
              </w:rPr>
            </w:pPr>
            <w:r w:rsidRPr="00E74EE5">
              <w:rPr>
                <w:rFonts w:cs="Arial"/>
                <w:b/>
                <w:szCs w:val="20"/>
                <w:lang w:eastAsia="es-ES"/>
              </w:rPr>
              <w:t>Alta</w:t>
            </w:r>
          </w:p>
          <w:p w:rsidR="002C2D47" w:rsidRPr="00E74EE5" w:rsidRDefault="002C2D47" w:rsidP="002C2D47">
            <w:pPr>
              <w:rPr>
                <w:rFonts w:cs="Arial"/>
                <w:b/>
                <w:szCs w:val="20"/>
                <w:lang w:eastAsia="es-ES"/>
              </w:rPr>
            </w:pPr>
          </w:p>
          <w:p w:rsidR="002C2D47" w:rsidRPr="007C479F" w:rsidRDefault="002C2D47" w:rsidP="002C2D47">
            <w:pPr>
              <w:rPr>
                <w:rFonts w:cs="Arial"/>
                <w:sz w:val="16"/>
                <w:szCs w:val="16"/>
              </w:rPr>
            </w:pPr>
            <w:r w:rsidRPr="00E74EE5">
              <w:rPr>
                <w:rFonts w:cs="Arial"/>
                <w:sz w:val="16"/>
                <w:szCs w:val="16"/>
              </w:rPr>
              <w:t xml:space="preserve">Alta / </w:t>
            </w:r>
            <w:r w:rsidRPr="007C479F">
              <w:rPr>
                <w:rFonts w:cs="Arial"/>
                <w:sz w:val="16"/>
                <w:szCs w:val="16"/>
              </w:rPr>
              <w:t>CVSS Base Score : 9.3</w:t>
            </w:r>
          </w:p>
          <w:p w:rsidR="002C2D47" w:rsidRPr="007C479F" w:rsidRDefault="002C2D47" w:rsidP="002C2D47">
            <w:pPr>
              <w:rPr>
                <w:rFonts w:cs="Arial"/>
                <w:b/>
                <w:szCs w:val="20"/>
                <w:lang w:val="en-US" w:eastAsia="es-ES"/>
              </w:rPr>
            </w:pPr>
            <w:r w:rsidRPr="007C479F">
              <w:rPr>
                <w:rFonts w:cs="Arial"/>
                <w:sz w:val="16"/>
                <w:szCs w:val="16"/>
                <w:lang w:val="en-US"/>
              </w:rPr>
              <w:t>(CVSS2#AV:N/AC:M/</w:t>
            </w:r>
            <w:proofErr w:type="spellStart"/>
            <w:r w:rsidRPr="007C479F">
              <w:rPr>
                <w:rFonts w:cs="Arial"/>
                <w:sz w:val="16"/>
                <w:szCs w:val="16"/>
                <w:lang w:val="en-US"/>
              </w:rPr>
              <w:t>Au:N</w:t>
            </w:r>
            <w:proofErr w:type="spellEnd"/>
            <w:r w:rsidRPr="007C479F">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2C2D47" w:rsidRPr="00E74EE5" w:rsidRDefault="00211A5A" w:rsidP="00363161">
            <w:pPr>
              <w:jc w:val="both"/>
              <w:rPr>
                <w:rFonts w:cs="Arial"/>
                <w:szCs w:val="20"/>
                <w:lang w:eastAsia="es-ES"/>
              </w:rPr>
            </w:pPr>
            <w:r w:rsidRPr="00211A5A">
              <w:rPr>
                <w:rFonts w:cs="Arial"/>
                <w:szCs w:val="20"/>
                <w:lang w:eastAsia="es-ES"/>
              </w:rPr>
              <w:t>Es posible obtener el nombre de la comunidad por default: "</w:t>
            </w:r>
            <w:proofErr w:type="spellStart"/>
            <w:r w:rsidRPr="00211A5A">
              <w:rPr>
                <w:rFonts w:cs="Arial"/>
                <w:szCs w:val="20"/>
                <w:lang w:eastAsia="es-ES"/>
              </w:rPr>
              <w:t>public</w:t>
            </w:r>
            <w:proofErr w:type="spellEnd"/>
            <w:r w:rsidRPr="00211A5A">
              <w:rPr>
                <w:rFonts w:cs="Arial"/>
                <w:szCs w:val="20"/>
                <w:lang w:eastAsia="es-ES"/>
              </w:rPr>
              <w:t>" esta configurada en el agente del protocolo SNMP. Un atacante remoto puede utilizar esta mala configuración para obtener información sensible del sistema afectado.</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11A5A" w:rsidRPr="00211A5A" w:rsidRDefault="00211A5A" w:rsidP="00211A5A">
            <w:pPr>
              <w:tabs>
                <w:tab w:val="left" w:pos="7250"/>
              </w:tabs>
              <w:rPr>
                <w:rFonts w:cs="Arial"/>
                <w:szCs w:val="20"/>
              </w:rPr>
            </w:pPr>
            <w:r w:rsidRPr="00211A5A">
              <w:rPr>
                <w:rFonts w:cs="Arial"/>
                <w:szCs w:val="20"/>
              </w:rPr>
              <w:t>Cambiar el nombre de la comunidad a una personalizada por el administrador del servicio,  si es posible, configurar la versión 3 de SNMP, que incluye un mecanismo de cifrado para las respuestas del servicio.</w:t>
            </w:r>
          </w:p>
          <w:p w:rsidR="002C2D47" w:rsidRPr="00E74EE5" w:rsidRDefault="00211A5A" w:rsidP="00211A5A">
            <w:pPr>
              <w:tabs>
                <w:tab w:val="left" w:pos="7250"/>
              </w:tabs>
              <w:rPr>
                <w:rFonts w:cs="Arial"/>
                <w:szCs w:val="20"/>
              </w:rPr>
            </w:pPr>
            <w:r w:rsidRPr="00211A5A">
              <w:rPr>
                <w:rFonts w:cs="Arial"/>
                <w:szCs w:val="20"/>
              </w:rPr>
              <w:t>Evaluar si el servicio no es necesario y en su defecto deshabilitarlo.</w:t>
            </w:r>
          </w:p>
        </w:tc>
      </w:tr>
    </w:tbl>
    <w:p w:rsidR="002C2D47" w:rsidRDefault="002C2D47" w:rsidP="002C2D47">
      <w:pPr>
        <w:spacing w:after="200" w:line="276" w:lineRule="auto"/>
        <w:rPr>
          <w:rFonts w:cs="Arial"/>
          <w:b/>
          <w:lang w:val="es-ES" w:eastAsia="es-MX"/>
        </w:rPr>
      </w:pPr>
    </w:p>
    <w:p w:rsidR="00211A5A" w:rsidRDefault="00211A5A" w:rsidP="002C2D47">
      <w:pPr>
        <w:spacing w:after="200" w:line="276" w:lineRule="auto"/>
        <w:rPr>
          <w:rFonts w:cs="Arial"/>
          <w:b/>
          <w:lang w:val="es-ES" w:eastAsia="es-MX"/>
        </w:rPr>
      </w:pPr>
    </w:p>
    <w:p w:rsidR="00211A5A" w:rsidRDefault="00211A5A" w:rsidP="002C2D47">
      <w:pPr>
        <w:spacing w:after="200" w:line="276" w:lineRule="auto"/>
        <w:rPr>
          <w:rFonts w:cs="Arial"/>
          <w:b/>
          <w:lang w:val="es-ES" w:eastAsia="es-MX"/>
        </w:rPr>
      </w:pPr>
    </w:p>
    <w:p w:rsidR="00211A5A" w:rsidRDefault="00211A5A" w:rsidP="002C2D47">
      <w:pPr>
        <w:spacing w:after="200" w:line="276" w:lineRule="auto"/>
        <w:rPr>
          <w:rFonts w:cs="Arial"/>
          <w:b/>
          <w:lang w:val="es-ES" w:eastAsia="es-MX"/>
        </w:rPr>
      </w:pPr>
    </w:p>
    <w:p w:rsidR="002C2D47" w:rsidRDefault="00211A5A" w:rsidP="002C2D47">
      <w:pPr>
        <w:rPr>
          <w:rFonts w:cs="Arial"/>
          <w:b/>
          <w:bCs/>
          <w:szCs w:val="20"/>
          <w:lang w:eastAsia="es-ES"/>
        </w:rPr>
      </w:pPr>
      <w:r w:rsidRPr="00211A5A">
        <w:rPr>
          <w:rFonts w:cs="Arial"/>
          <w:b/>
          <w:bCs/>
          <w:szCs w:val="20"/>
          <w:lang w:eastAsia="es-ES"/>
        </w:rPr>
        <w:lastRenderedPageBreak/>
        <w:t>VMSA-2012-</w:t>
      </w:r>
      <w:proofErr w:type="gramStart"/>
      <w:r w:rsidRPr="00211A5A">
        <w:rPr>
          <w:rFonts w:cs="Arial"/>
          <w:b/>
          <w:bCs/>
          <w:szCs w:val="20"/>
          <w:lang w:eastAsia="es-ES"/>
        </w:rPr>
        <w:t>0009 :</w:t>
      </w:r>
      <w:proofErr w:type="gramEnd"/>
      <w:r w:rsidRPr="00211A5A">
        <w:rPr>
          <w:rFonts w:cs="Arial"/>
          <w:b/>
          <w:bCs/>
          <w:szCs w:val="20"/>
          <w:lang w:eastAsia="es-ES"/>
        </w:rPr>
        <w:t xml:space="preserve"> </w:t>
      </w:r>
      <w:proofErr w:type="spellStart"/>
      <w:r w:rsidRPr="00211A5A">
        <w:rPr>
          <w:rFonts w:cs="Arial"/>
          <w:b/>
          <w:bCs/>
          <w:szCs w:val="20"/>
          <w:lang w:eastAsia="es-ES"/>
        </w:rPr>
        <w:t>ESXi</w:t>
      </w:r>
      <w:proofErr w:type="spellEnd"/>
      <w:r w:rsidRPr="00211A5A">
        <w:rPr>
          <w:rFonts w:cs="Arial"/>
          <w:b/>
          <w:bCs/>
          <w:szCs w:val="20"/>
          <w:lang w:eastAsia="es-ES"/>
        </w:rPr>
        <w:t xml:space="preserve"> y ESX parches para solucionar problemas </w:t>
      </w:r>
      <w:proofErr w:type="spellStart"/>
      <w:r w:rsidRPr="00211A5A">
        <w:rPr>
          <w:rFonts w:cs="Arial"/>
          <w:b/>
          <w:bCs/>
          <w:szCs w:val="20"/>
          <w:lang w:eastAsia="es-ES"/>
        </w:rPr>
        <w:t>criticos</w:t>
      </w:r>
      <w:proofErr w:type="spellEnd"/>
      <w:r w:rsidRPr="00211A5A">
        <w:rPr>
          <w:rFonts w:cs="Arial"/>
          <w:b/>
          <w:bCs/>
          <w:szCs w:val="20"/>
          <w:lang w:eastAsia="es-ES"/>
        </w:rPr>
        <w:t xml:space="preserve"> de seguridad</w:t>
      </w:r>
    </w:p>
    <w:p w:rsidR="00AB0274" w:rsidRPr="00E74EE5" w:rsidRDefault="00AB0274" w:rsidP="002C2D47">
      <w:pPr>
        <w:rPr>
          <w:rFonts w:cs="Arial"/>
          <w:b/>
          <w:szCs w:val="20"/>
        </w:rPr>
      </w:pPr>
    </w:p>
    <w:tbl>
      <w:tblPr>
        <w:tblW w:w="0" w:type="auto"/>
        <w:jc w:val="center"/>
        <w:tblInd w:w="51" w:type="dxa"/>
        <w:tblCellMar>
          <w:left w:w="70" w:type="dxa"/>
          <w:right w:w="70" w:type="dxa"/>
        </w:tblCellMar>
        <w:tblLook w:val="04A0"/>
      </w:tblPr>
      <w:tblGrid>
        <w:gridCol w:w="1197"/>
      </w:tblGrid>
      <w:tr w:rsidR="00FC2C4D" w:rsidRPr="000A1C4D" w:rsidTr="006361E5">
        <w:trPr>
          <w:trHeight w:val="270"/>
          <w:jc w:val="center"/>
        </w:trPr>
        <w:tc>
          <w:tcPr>
            <w:tcW w:w="0" w:type="auto"/>
            <w:tcBorders>
              <w:top w:val="single" w:sz="8" w:space="0" w:color="auto"/>
              <w:left w:val="single" w:sz="8" w:space="0" w:color="auto"/>
              <w:bottom w:val="single" w:sz="4" w:space="0" w:color="auto"/>
              <w:right w:val="nil"/>
            </w:tcBorders>
            <w:shd w:val="clear" w:color="000000" w:fill="365F91"/>
            <w:noWrap/>
            <w:vAlign w:val="bottom"/>
            <w:hideMark/>
          </w:tcPr>
          <w:p w:rsidR="00FC2C4D" w:rsidRPr="000A1C4D" w:rsidRDefault="00FC2C4D" w:rsidP="002C2D47">
            <w:pPr>
              <w:jc w:val="center"/>
              <w:rPr>
                <w:rFonts w:cs="Arial"/>
                <w:b/>
                <w:bCs/>
                <w:color w:val="FFFFFF"/>
                <w:szCs w:val="20"/>
                <w:lang w:eastAsia="es-ES"/>
              </w:rPr>
            </w:pPr>
            <w:r w:rsidRPr="000A1C4D">
              <w:rPr>
                <w:rFonts w:cs="Arial"/>
                <w:b/>
                <w:bCs/>
                <w:color w:val="FFFFFF"/>
                <w:szCs w:val="20"/>
                <w:lang w:eastAsia="es-ES"/>
              </w:rPr>
              <w:t>IP</w:t>
            </w:r>
          </w:p>
        </w:tc>
      </w:tr>
      <w:tr w:rsidR="00211A5A" w:rsidRPr="000A1C4D" w:rsidTr="00A05366">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1A5A" w:rsidRDefault="00211A5A">
            <w:pPr>
              <w:jc w:val="center"/>
              <w:rPr>
                <w:rFonts w:cs="Arial"/>
                <w:szCs w:val="20"/>
              </w:rPr>
            </w:pPr>
            <w:r>
              <w:rPr>
                <w:rFonts w:cs="Arial"/>
                <w:szCs w:val="20"/>
              </w:rPr>
              <w:t>10.113.2.81</w:t>
            </w:r>
          </w:p>
        </w:tc>
      </w:tr>
      <w:tr w:rsidR="00211A5A" w:rsidRPr="000A1C4D" w:rsidTr="00A05366">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1A5A" w:rsidRDefault="00211A5A">
            <w:pPr>
              <w:jc w:val="center"/>
              <w:rPr>
                <w:rFonts w:cs="Arial"/>
                <w:szCs w:val="20"/>
              </w:rPr>
            </w:pPr>
            <w:r>
              <w:rPr>
                <w:rFonts w:cs="Arial"/>
                <w:szCs w:val="20"/>
              </w:rPr>
              <w:t>10.113.2.80</w:t>
            </w:r>
          </w:p>
        </w:tc>
      </w:tr>
    </w:tbl>
    <w:p w:rsidR="002C2D47" w:rsidRPr="00E74EE5" w:rsidRDefault="002C2D47" w:rsidP="002C2D47">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center"/>
              <w:rPr>
                <w:rFonts w:cs="Arial"/>
                <w:b/>
                <w:szCs w:val="20"/>
                <w:lang w:eastAsia="es-ES"/>
              </w:rPr>
            </w:pPr>
          </w:p>
          <w:p w:rsidR="002C2D47" w:rsidRPr="00E74EE5" w:rsidRDefault="002C2D47" w:rsidP="002C2D47">
            <w:pPr>
              <w:shd w:val="clear" w:color="auto" w:fill="FF0000"/>
              <w:jc w:val="center"/>
              <w:rPr>
                <w:rFonts w:cs="Arial"/>
                <w:b/>
                <w:szCs w:val="20"/>
                <w:lang w:eastAsia="es-ES"/>
              </w:rPr>
            </w:pPr>
            <w:r w:rsidRPr="00E74EE5">
              <w:rPr>
                <w:rFonts w:cs="Arial"/>
                <w:b/>
                <w:szCs w:val="20"/>
                <w:lang w:eastAsia="es-ES"/>
              </w:rPr>
              <w:t>Alta</w:t>
            </w:r>
          </w:p>
          <w:p w:rsidR="002C2D47" w:rsidRPr="00E74EE5" w:rsidRDefault="002C2D47" w:rsidP="002C2D47">
            <w:pPr>
              <w:rPr>
                <w:rFonts w:cs="Arial"/>
                <w:b/>
                <w:szCs w:val="20"/>
                <w:lang w:eastAsia="es-ES"/>
              </w:rPr>
            </w:pPr>
          </w:p>
          <w:p w:rsidR="002C2D47" w:rsidRPr="00641F47" w:rsidRDefault="002C2D47" w:rsidP="002C2D47">
            <w:pPr>
              <w:rPr>
                <w:rFonts w:cs="Arial"/>
                <w:sz w:val="16"/>
                <w:szCs w:val="16"/>
              </w:rPr>
            </w:pPr>
            <w:r w:rsidRPr="00641F47">
              <w:rPr>
                <w:rFonts w:cs="Arial"/>
                <w:sz w:val="16"/>
                <w:szCs w:val="16"/>
              </w:rPr>
              <w:t>Alto / CVSS Base Score : 7.2</w:t>
            </w:r>
          </w:p>
          <w:p w:rsidR="002C2D47" w:rsidRPr="00641F47" w:rsidRDefault="002C2D47" w:rsidP="002C2D47">
            <w:pPr>
              <w:rPr>
                <w:rFonts w:cs="Arial"/>
                <w:b/>
                <w:szCs w:val="20"/>
                <w:lang w:val="en-US" w:eastAsia="es-ES"/>
              </w:rPr>
            </w:pPr>
            <w:r w:rsidRPr="00641F47">
              <w:rPr>
                <w:rFonts w:cs="Arial"/>
                <w:sz w:val="16"/>
                <w:szCs w:val="16"/>
                <w:lang w:val="en-US"/>
              </w:rPr>
              <w:t>(CVSS2#AV:L/AC:L/</w:t>
            </w:r>
            <w:proofErr w:type="spellStart"/>
            <w:r w:rsidRPr="00641F47">
              <w:rPr>
                <w:rFonts w:cs="Arial"/>
                <w:sz w:val="16"/>
                <w:szCs w:val="16"/>
                <w:lang w:val="en-US"/>
              </w:rPr>
              <w:t>Au:N</w:t>
            </w:r>
            <w:proofErr w:type="spellEnd"/>
            <w:r w:rsidRPr="00641F47">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211A5A" w:rsidRPr="00211A5A" w:rsidRDefault="00211A5A" w:rsidP="00211A5A">
            <w:pPr>
              <w:jc w:val="both"/>
              <w:rPr>
                <w:rFonts w:cs="Arial"/>
                <w:szCs w:val="20"/>
                <w:lang w:eastAsia="es-ES"/>
              </w:rPr>
            </w:pPr>
            <w:r w:rsidRPr="00211A5A">
              <w:rPr>
                <w:rFonts w:cs="Arial"/>
                <w:szCs w:val="20"/>
                <w:lang w:eastAsia="es-ES"/>
              </w:rPr>
              <w:t xml:space="preserve">El equipo remoto </w:t>
            </w:r>
            <w:proofErr w:type="spellStart"/>
            <w:r w:rsidRPr="00211A5A">
              <w:rPr>
                <w:rFonts w:cs="Arial"/>
                <w:szCs w:val="20"/>
                <w:lang w:eastAsia="es-ES"/>
              </w:rPr>
              <w:t>VMware</w:t>
            </w:r>
            <w:proofErr w:type="spellEnd"/>
            <w:r w:rsidRPr="00211A5A">
              <w:rPr>
                <w:rFonts w:cs="Arial"/>
                <w:szCs w:val="20"/>
                <w:lang w:eastAsia="es-ES"/>
              </w:rPr>
              <w:t xml:space="preserve"> ESX/</w:t>
            </w:r>
            <w:proofErr w:type="spellStart"/>
            <w:r w:rsidRPr="00211A5A">
              <w:rPr>
                <w:rFonts w:cs="Arial"/>
                <w:szCs w:val="20"/>
                <w:lang w:eastAsia="es-ES"/>
              </w:rPr>
              <w:t>ESXi</w:t>
            </w:r>
            <w:proofErr w:type="spellEnd"/>
            <w:r w:rsidRPr="00211A5A">
              <w:rPr>
                <w:rFonts w:cs="Arial"/>
                <w:szCs w:val="20"/>
                <w:lang w:eastAsia="es-ES"/>
              </w:rPr>
              <w:t xml:space="preserve"> se ve afectado de las siguientes vulnerabilidades:</w:t>
            </w:r>
          </w:p>
          <w:p w:rsidR="00211A5A" w:rsidRPr="00211A5A" w:rsidRDefault="00211A5A" w:rsidP="00211A5A">
            <w:pPr>
              <w:jc w:val="both"/>
              <w:rPr>
                <w:rFonts w:cs="Arial"/>
                <w:szCs w:val="20"/>
                <w:lang w:eastAsia="es-ES"/>
              </w:rPr>
            </w:pPr>
          </w:p>
          <w:p w:rsidR="00211A5A" w:rsidRPr="00211A5A" w:rsidRDefault="00211A5A" w:rsidP="00211A5A">
            <w:pPr>
              <w:jc w:val="both"/>
              <w:rPr>
                <w:rFonts w:cs="Arial"/>
                <w:szCs w:val="20"/>
                <w:lang w:eastAsia="es-ES"/>
              </w:rPr>
            </w:pPr>
            <w:r w:rsidRPr="00211A5A">
              <w:rPr>
                <w:rFonts w:cs="Arial"/>
                <w:szCs w:val="20"/>
                <w:lang w:eastAsia="es-ES"/>
              </w:rPr>
              <w:t xml:space="preserve">- ESX NFS vulnerabilidad en el </w:t>
            </w:r>
            <w:proofErr w:type="spellStart"/>
            <w:r w:rsidRPr="00211A5A">
              <w:rPr>
                <w:rFonts w:cs="Arial"/>
                <w:szCs w:val="20"/>
                <w:lang w:eastAsia="es-ES"/>
              </w:rPr>
              <w:t>parseo</w:t>
            </w:r>
            <w:proofErr w:type="spellEnd"/>
            <w:r w:rsidRPr="00211A5A">
              <w:rPr>
                <w:rFonts w:cs="Arial"/>
                <w:szCs w:val="20"/>
                <w:lang w:eastAsia="es-ES"/>
              </w:rPr>
              <w:t xml:space="preserve"> de tráfico: </w:t>
            </w:r>
          </w:p>
          <w:p w:rsidR="00211A5A" w:rsidRPr="00211A5A" w:rsidRDefault="00211A5A" w:rsidP="00211A5A">
            <w:pPr>
              <w:jc w:val="both"/>
              <w:rPr>
                <w:rFonts w:cs="Arial"/>
                <w:szCs w:val="20"/>
                <w:lang w:eastAsia="es-ES"/>
              </w:rPr>
            </w:pPr>
            <w:r w:rsidRPr="00211A5A">
              <w:rPr>
                <w:rFonts w:cs="Arial"/>
                <w:szCs w:val="20"/>
                <w:lang w:eastAsia="es-ES"/>
              </w:rPr>
              <w:t>(CVE-2012-2448)</w:t>
            </w:r>
          </w:p>
          <w:p w:rsidR="00211A5A" w:rsidRPr="00211A5A" w:rsidRDefault="00211A5A" w:rsidP="00211A5A">
            <w:pPr>
              <w:jc w:val="both"/>
              <w:rPr>
                <w:rFonts w:cs="Arial"/>
                <w:szCs w:val="20"/>
                <w:lang w:eastAsia="es-ES"/>
              </w:rPr>
            </w:pPr>
          </w:p>
          <w:p w:rsidR="00211A5A" w:rsidRPr="00211A5A" w:rsidRDefault="00211A5A" w:rsidP="00211A5A">
            <w:pPr>
              <w:jc w:val="both"/>
              <w:rPr>
                <w:rFonts w:cs="Arial"/>
                <w:szCs w:val="20"/>
                <w:lang w:eastAsia="es-ES"/>
              </w:rPr>
            </w:pPr>
            <w:r w:rsidRPr="00211A5A">
              <w:rPr>
                <w:rFonts w:cs="Arial"/>
                <w:szCs w:val="20"/>
                <w:lang w:eastAsia="es-ES"/>
              </w:rPr>
              <w:t xml:space="preserve">- </w:t>
            </w:r>
            <w:proofErr w:type="spellStart"/>
            <w:r w:rsidRPr="00211A5A">
              <w:rPr>
                <w:rFonts w:cs="Arial"/>
                <w:szCs w:val="20"/>
                <w:lang w:eastAsia="es-ES"/>
              </w:rPr>
              <w:t>VMware</w:t>
            </w:r>
            <w:proofErr w:type="spellEnd"/>
            <w:r w:rsidRPr="00211A5A">
              <w:rPr>
                <w:rFonts w:cs="Arial"/>
                <w:szCs w:val="20"/>
                <w:lang w:eastAsia="es-ES"/>
              </w:rPr>
              <w:t xml:space="preserve"> dispositivo de </w:t>
            </w:r>
            <w:proofErr w:type="spellStart"/>
            <w:r w:rsidRPr="00211A5A">
              <w:rPr>
                <w:rFonts w:cs="Arial"/>
                <w:szCs w:val="20"/>
                <w:lang w:eastAsia="es-ES"/>
              </w:rPr>
              <w:t>floppy</w:t>
            </w:r>
            <w:proofErr w:type="spellEnd"/>
            <w:r w:rsidRPr="00211A5A">
              <w:rPr>
                <w:rFonts w:cs="Arial"/>
                <w:szCs w:val="20"/>
                <w:lang w:eastAsia="es-ES"/>
              </w:rPr>
              <w:t xml:space="preserve"> problema de memoria (CVE-2012-2449)</w:t>
            </w:r>
          </w:p>
          <w:p w:rsidR="00211A5A" w:rsidRPr="00211A5A" w:rsidRDefault="00211A5A" w:rsidP="00211A5A">
            <w:pPr>
              <w:jc w:val="both"/>
              <w:rPr>
                <w:rFonts w:cs="Arial"/>
                <w:szCs w:val="20"/>
                <w:lang w:eastAsia="es-ES"/>
              </w:rPr>
            </w:pPr>
          </w:p>
          <w:p w:rsidR="002C2D47" w:rsidRPr="00E74EE5" w:rsidRDefault="00211A5A" w:rsidP="00211A5A">
            <w:pPr>
              <w:jc w:val="both"/>
              <w:rPr>
                <w:rFonts w:cs="Arial"/>
                <w:szCs w:val="20"/>
                <w:lang w:eastAsia="es-ES"/>
              </w:rPr>
            </w:pPr>
            <w:r w:rsidRPr="00211A5A">
              <w:rPr>
                <w:rFonts w:cs="Arial"/>
                <w:szCs w:val="20"/>
                <w:lang w:eastAsia="es-ES"/>
              </w:rPr>
              <w:t xml:space="preserve">- </w:t>
            </w:r>
            <w:proofErr w:type="spellStart"/>
            <w:r w:rsidRPr="00211A5A">
              <w:rPr>
                <w:rFonts w:cs="Arial"/>
                <w:szCs w:val="20"/>
                <w:lang w:eastAsia="es-ES"/>
              </w:rPr>
              <w:t>VMware</w:t>
            </w:r>
            <w:proofErr w:type="spellEnd"/>
            <w:r w:rsidRPr="00211A5A">
              <w:rPr>
                <w:rFonts w:cs="Arial"/>
                <w:szCs w:val="20"/>
                <w:lang w:eastAsia="es-ES"/>
              </w:rPr>
              <w:t xml:space="preserve"> SCSI problemas en los dispositivos de memoria (CVE-2012-2450)</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11A5A" w:rsidRPr="00211A5A" w:rsidRDefault="00211A5A" w:rsidP="00211A5A">
            <w:pPr>
              <w:tabs>
                <w:tab w:val="left" w:pos="7250"/>
              </w:tabs>
              <w:rPr>
                <w:rFonts w:cs="Arial"/>
                <w:szCs w:val="20"/>
              </w:rPr>
            </w:pPr>
            <w:r w:rsidRPr="00211A5A">
              <w:rPr>
                <w:rFonts w:cs="Arial"/>
                <w:szCs w:val="20"/>
              </w:rPr>
              <w:t>Aplicar los parches recomendados por el fabricante.</w:t>
            </w:r>
          </w:p>
          <w:p w:rsidR="00211A5A" w:rsidRPr="00211A5A" w:rsidRDefault="00211A5A" w:rsidP="00211A5A">
            <w:pPr>
              <w:tabs>
                <w:tab w:val="left" w:pos="7250"/>
              </w:tabs>
              <w:rPr>
                <w:rFonts w:cs="Arial"/>
                <w:szCs w:val="20"/>
              </w:rPr>
            </w:pPr>
          </w:p>
          <w:p w:rsidR="00092C24" w:rsidRPr="00E74EE5" w:rsidRDefault="00211A5A" w:rsidP="00211A5A">
            <w:pPr>
              <w:tabs>
                <w:tab w:val="left" w:pos="7250"/>
              </w:tabs>
              <w:rPr>
                <w:rFonts w:cs="Arial"/>
                <w:szCs w:val="20"/>
              </w:rPr>
            </w:pPr>
            <w:r w:rsidRPr="00211A5A">
              <w:rPr>
                <w:rFonts w:cs="Arial"/>
                <w:szCs w:val="20"/>
              </w:rPr>
              <w:t>Recordando que toda actualización puede tener un impacto en los sistemas. Si la organización decide no instalar la actualización esto debe estar documentado.</w:t>
            </w:r>
          </w:p>
        </w:tc>
      </w:tr>
    </w:tbl>
    <w:p w:rsidR="003563D0" w:rsidRDefault="003563D0" w:rsidP="00375AFD">
      <w:pPr>
        <w:jc w:val="both"/>
      </w:pPr>
    </w:p>
    <w:p w:rsidR="0028004A" w:rsidRDefault="00211A5A" w:rsidP="0028004A">
      <w:pPr>
        <w:rPr>
          <w:rFonts w:cs="Arial"/>
          <w:b/>
          <w:lang w:val="es-ES" w:eastAsia="es-MX"/>
        </w:rPr>
      </w:pPr>
      <w:r w:rsidRPr="00211A5A">
        <w:rPr>
          <w:rFonts w:cs="Arial"/>
          <w:b/>
          <w:lang w:val="es-ES" w:eastAsia="es-MX"/>
        </w:rPr>
        <w:t xml:space="preserve">Es posible acceder al sistema remoto con cuenta </w:t>
      </w:r>
      <w:proofErr w:type="spellStart"/>
      <w:r w:rsidRPr="00211A5A">
        <w:rPr>
          <w:rFonts w:cs="Arial"/>
          <w:b/>
          <w:lang w:val="es-ES" w:eastAsia="es-MX"/>
        </w:rPr>
        <w:t>Guest</w:t>
      </w:r>
      <w:proofErr w:type="spellEnd"/>
      <w:r w:rsidRPr="00211A5A">
        <w:rPr>
          <w:rFonts w:cs="Arial"/>
          <w:b/>
          <w:lang w:val="es-ES" w:eastAsia="es-MX"/>
        </w:rPr>
        <w:t xml:space="preserve"> en sistemas Microsoft Windows</w:t>
      </w:r>
    </w:p>
    <w:p w:rsidR="00345F74" w:rsidRPr="00375AFD" w:rsidRDefault="00345F74" w:rsidP="0028004A">
      <w:pPr>
        <w:rPr>
          <w:lang w:val="es-ES"/>
        </w:rPr>
      </w:pPr>
    </w:p>
    <w:tbl>
      <w:tblPr>
        <w:tblW w:w="0" w:type="auto"/>
        <w:jc w:val="center"/>
        <w:tblInd w:w="51" w:type="dxa"/>
        <w:tblCellMar>
          <w:left w:w="70" w:type="dxa"/>
          <w:right w:w="70" w:type="dxa"/>
        </w:tblCellMar>
        <w:tblLook w:val="04A0"/>
      </w:tblPr>
      <w:tblGrid>
        <w:gridCol w:w="1197"/>
      </w:tblGrid>
      <w:tr w:rsidR="00AE5B50" w:rsidRPr="00A54695"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AE5B50" w:rsidRPr="00A54695" w:rsidRDefault="00AE5B50" w:rsidP="00961598">
            <w:pPr>
              <w:jc w:val="center"/>
              <w:rPr>
                <w:rFonts w:cs="Arial"/>
                <w:b/>
                <w:bCs/>
                <w:color w:val="FFFFFF"/>
                <w:szCs w:val="20"/>
                <w:lang w:eastAsia="es-ES"/>
              </w:rPr>
            </w:pPr>
            <w:r w:rsidRPr="00A54695">
              <w:rPr>
                <w:rFonts w:cs="Arial"/>
                <w:b/>
                <w:bCs/>
                <w:color w:val="FFFFFF"/>
                <w:szCs w:val="20"/>
                <w:lang w:eastAsia="es-ES"/>
              </w:rPr>
              <w:t>IP</w:t>
            </w:r>
          </w:p>
        </w:tc>
      </w:tr>
      <w:tr w:rsidR="00211A5A" w:rsidRPr="006573F2" w:rsidTr="000C7B22">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1A5A" w:rsidRDefault="00211A5A">
            <w:pPr>
              <w:jc w:val="center"/>
              <w:rPr>
                <w:rFonts w:cs="Arial"/>
                <w:szCs w:val="20"/>
              </w:rPr>
            </w:pPr>
            <w:r>
              <w:rPr>
                <w:rFonts w:cs="Arial"/>
                <w:szCs w:val="20"/>
              </w:rPr>
              <w:t>10.113.2.98</w:t>
            </w:r>
          </w:p>
        </w:tc>
      </w:tr>
      <w:tr w:rsidR="00211A5A" w:rsidRPr="006573F2" w:rsidTr="000C7B22">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1A5A" w:rsidRDefault="00211A5A">
            <w:pPr>
              <w:jc w:val="center"/>
              <w:rPr>
                <w:rFonts w:cs="Arial"/>
                <w:szCs w:val="20"/>
              </w:rPr>
            </w:pPr>
            <w:r>
              <w:rPr>
                <w:rFonts w:cs="Arial"/>
                <w:szCs w:val="20"/>
              </w:rPr>
              <w:t>10.113.2.97</w:t>
            </w:r>
          </w:p>
        </w:tc>
      </w:tr>
    </w:tbl>
    <w:p w:rsidR="0028004A" w:rsidRPr="00E74EE5" w:rsidRDefault="0028004A" w:rsidP="0028004A">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28004A" w:rsidRPr="00E74EE5" w:rsidTr="00961598">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8004A" w:rsidRPr="00E74EE5" w:rsidTr="00961598">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28004A" w:rsidRPr="00E74EE5" w:rsidRDefault="0028004A" w:rsidP="00961598">
            <w:pPr>
              <w:jc w:val="both"/>
              <w:rPr>
                <w:rFonts w:cs="Arial"/>
                <w:b/>
                <w:bCs/>
                <w:szCs w:val="20"/>
              </w:rPr>
            </w:pPr>
            <w:r w:rsidRPr="00E74EE5">
              <w:rPr>
                <w:rFonts w:cs="Arial"/>
                <w:b/>
                <w:bCs/>
                <w:szCs w:val="20"/>
                <w:lang w:eastAsia="es-MX"/>
              </w:rPr>
              <w:t>TCP/</w:t>
            </w:r>
            <w:r>
              <w:rPr>
                <w:rFonts w:cs="Arial"/>
                <w:b/>
                <w:bCs/>
                <w:szCs w:val="20"/>
                <w:lang w:eastAsia="es-MX"/>
              </w:rPr>
              <w:t>445</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28004A" w:rsidRPr="00BD1606" w:rsidRDefault="0028004A" w:rsidP="00961598">
            <w:pPr>
              <w:rPr>
                <w:rFonts w:cs="Arial"/>
                <w:b/>
                <w:szCs w:val="20"/>
                <w:lang w:val="es-ES" w:eastAsia="es-ES"/>
              </w:rPr>
            </w:pPr>
          </w:p>
          <w:p w:rsidR="0028004A" w:rsidRPr="00BD1606" w:rsidRDefault="0028004A" w:rsidP="00961598">
            <w:pPr>
              <w:shd w:val="clear" w:color="auto" w:fill="FFFF00"/>
              <w:jc w:val="center"/>
              <w:rPr>
                <w:rFonts w:cs="Arial"/>
                <w:b/>
                <w:szCs w:val="20"/>
                <w:lang w:val="es-ES" w:eastAsia="es-ES"/>
              </w:rPr>
            </w:pPr>
            <w:r w:rsidRPr="00BD1606">
              <w:rPr>
                <w:rFonts w:cs="Arial"/>
                <w:b/>
                <w:szCs w:val="20"/>
                <w:lang w:val="es-ES" w:eastAsia="es-ES"/>
              </w:rPr>
              <w:t>Media</w:t>
            </w:r>
          </w:p>
          <w:p w:rsidR="0028004A" w:rsidRPr="00345F74" w:rsidRDefault="00345F74" w:rsidP="00961598">
            <w:pPr>
              <w:rPr>
                <w:rFonts w:eastAsiaTheme="minorHAnsi" w:cs="Arial"/>
                <w:color w:val="000000"/>
                <w:sz w:val="22"/>
                <w:lang w:val="en-US"/>
              </w:rPr>
            </w:pPr>
            <w:r w:rsidRPr="00345F74">
              <w:rPr>
                <w:rFonts w:cs="Arial"/>
                <w:szCs w:val="20"/>
                <w:lang w:val="en-US"/>
              </w:rPr>
              <w:t>Media / CVSS Base Score : 4.3 (VSS2#AV:N/AC:M/</w:t>
            </w:r>
            <w:proofErr w:type="spellStart"/>
            <w:r w:rsidRPr="00345F74">
              <w:rPr>
                <w:rFonts w:cs="Arial"/>
                <w:szCs w:val="20"/>
                <w:lang w:val="en-US"/>
              </w:rPr>
              <w:t>Au:N</w:t>
            </w:r>
            <w:proofErr w:type="spellEnd"/>
            <w:r w:rsidRPr="00345F74">
              <w:rPr>
                <w:rFonts w:cs="Arial"/>
                <w:szCs w:val="20"/>
                <w:lang w:val="en-US"/>
              </w:rPr>
              <w:t>/C:N/I:P/A:N)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28004A" w:rsidRPr="00E74EE5" w:rsidRDefault="00211A5A" w:rsidP="00345F74">
            <w:pPr>
              <w:jc w:val="both"/>
              <w:rPr>
                <w:rFonts w:cs="Arial"/>
                <w:szCs w:val="20"/>
              </w:rPr>
            </w:pPr>
            <w:r w:rsidRPr="00211A5A">
              <w:rPr>
                <w:rFonts w:cs="Arial"/>
                <w:szCs w:val="20"/>
              </w:rPr>
              <w:t xml:space="preserve">El sistema remoto cuenta con el sistema operativo Microsoft Windows, el cual permite acceder como </w:t>
            </w:r>
            <w:proofErr w:type="spellStart"/>
            <w:r w:rsidRPr="00211A5A">
              <w:rPr>
                <w:rFonts w:cs="Arial"/>
                <w:szCs w:val="20"/>
              </w:rPr>
              <w:t>guest</w:t>
            </w:r>
            <w:proofErr w:type="spellEnd"/>
            <w:r w:rsidRPr="00211A5A">
              <w:rPr>
                <w:rFonts w:cs="Arial"/>
                <w:szCs w:val="20"/>
              </w:rPr>
              <w:t xml:space="preserve"> (invitado), utilizando una cuenta aleatoria.</w:t>
            </w:r>
          </w:p>
        </w:tc>
      </w:tr>
      <w:tr w:rsidR="0028004A" w:rsidRPr="00E74EE5" w:rsidTr="0096159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8004A" w:rsidRPr="00E74EE5" w:rsidRDefault="0028004A" w:rsidP="00961598">
            <w:pPr>
              <w:rPr>
                <w:rFonts w:cs="Arial"/>
                <w:color w:val="FFFFFF"/>
                <w:szCs w:val="20"/>
              </w:rPr>
            </w:pPr>
            <w:r w:rsidRPr="00E74EE5">
              <w:rPr>
                <w:rFonts w:cs="Arial"/>
                <w:color w:val="FFFFFF"/>
                <w:szCs w:val="20"/>
              </w:rPr>
              <w:t>Solución:</w:t>
            </w:r>
          </w:p>
        </w:tc>
      </w:tr>
      <w:tr w:rsidR="0028004A" w:rsidRPr="00211A5A" w:rsidTr="0096159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8004A" w:rsidRPr="00211A5A" w:rsidRDefault="00211A5A" w:rsidP="00345F74">
            <w:pPr>
              <w:rPr>
                <w:rFonts w:cs="Arial"/>
                <w:szCs w:val="20"/>
                <w:lang w:val="en-US"/>
              </w:rPr>
            </w:pPr>
            <w:r w:rsidRPr="00211A5A">
              <w:rPr>
                <w:rFonts w:cs="Arial"/>
                <w:szCs w:val="20"/>
                <w:lang w:val="en-US"/>
              </w:rPr>
              <w:t xml:space="preserve">En </w:t>
            </w:r>
            <w:proofErr w:type="spellStart"/>
            <w:r w:rsidRPr="00211A5A">
              <w:rPr>
                <w:rFonts w:cs="Arial"/>
                <w:szCs w:val="20"/>
                <w:lang w:val="en-US"/>
              </w:rPr>
              <w:t>una</w:t>
            </w:r>
            <w:proofErr w:type="spellEnd"/>
            <w:r w:rsidRPr="00211A5A">
              <w:rPr>
                <w:rFonts w:cs="Arial"/>
                <w:szCs w:val="20"/>
                <w:lang w:val="en-US"/>
              </w:rPr>
              <w:t xml:space="preserve"> group policy (</w:t>
            </w:r>
            <w:proofErr w:type="spellStart"/>
            <w:r w:rsidRPr="00211A5A">
              <w:rPr>
                <w:rFonts w:cs="Arial"/>
                <w:szCs w:val="20"/>
                <w:lang w:val="en-US"/>
              </w:rPr>
              <w:t>politica</w:t>
            </w:r>
            <w:proofErr w:type="spellEnd"/>
            <w:r w:rsidRPr="00211A5A">
              <w:rPr>
                <w:rFonts w:cs="Arial"/>
                <w:szCs w:val="20"/>
                <w:lang w:val="en-US"/>
              </w:rPr>
              <w:t xml:space="preserve"> de </w:t>
            </w:r>
            <w:proofErr w:type="spellStart"/>
            <w:r w:rsidRPr="00211A5A">
              <w:rPr>
                <w:rFonts w:cs="Arial"/>
                <w:szCs w:val="20"/>
                <w:lang w:val="en-US"/>
              </w:rPr>
              <w:t>grupo</w:t>
            </w:r>
            <w:proofErr w:type="spellEnd"/>
            <w:r w:rsidRPr="00211A5A">
              <w:rPr>
                <w:rFonts w:cs="Arial"/>
                <w:szCs w:val="20"/>
                <w:lang w:val="en-US"/>
              </w:rPr>
              <w:t xml:space="preserve">) </w:t>
            </w:r>
            <w:proofErr w:type="spellStart"/>
            <w:r w:rsidRPr="00211A5A">
              <w:rPr>
                <w:rFonts w:cs="Arial"/>
                <w:szCs w:val="20"/>
                <w:lang w:val="en-US"/>
              </w:rPr>
              <w:t>cambiar</w:t>
            </w:r>
            <w:proofErr w:type="spellEnd"/>
            <w:r w:rsidRPr="00211A5A">
              <w:rPr>
                <w:rFonts w:cs="Arial"/>
                <w:szCs w:val="20"/>
                <w:lang w:val="en-US"/>
              </w:rPr>
              <w:t xml:space="preserve"> el valor de 'Network access: Sharing and security model for local accounts' de 'Guest only - local users authenticate as Guest' a 'Classic - local users authenticate as themselves'.</w:t>
            </w:r>
          </w:p>
        </w:tc>
      </w:tr>
    </w:tbl>
    <w:p w:rsidR="00DC156C" w:rsidRPr="00211A5A" w:rsidRDefault="00DC156C" w:rsidP="00375AFD">
      <w:pPr>
        <w:jc w:val="both"/>
        <w:rPr>
          <w:b/>
          <w:lang w:val="en-US"/>
        </w:rPr>
      </w:pPr>
    </w:p>
    <w:p w:rsidR="0053599C" w:rsidRPr="00211A5A" w:rsidRDefault="0053599C" w:rsidP="00375AFD">
      <w:pPr>
        <w:jc w:val="both"/>
        <w:rPr>
          <w:b/>
          <w:lang w:val="en-US"/>
        </w:rPr>
      </w:pPr>
    </w:p>
    <w:p w:rsidR="0053599C" w:rsidRPr="00211A5A" w:rsidRDefault="0053599C" w:rsidP="00375AFD">
      <w:pPr>
        <w:jc w:val="both"/>
        <w:rPr>
          <w:b/>
          <w:lang w:val="en-US"/>
        </w:rPr>
      </w:pPr>
    </w:p>
    <w:p w:rsidR="0053599C" w:rsidRPr="00211A5A" w:rsidRDefault="0053599C" w:rsidP="00375AFD">
      <w:pPr>
        <w:jc w:val="both"/>
        <w:rPr>
          <w:b/>
          <w:lang w:val="en-US"/>
        </w:rPr>
      </w:pPr>
    </w:p>
    <w:p w:rsidR="0053599C" w:rsidRPr="00211A5A" w:rsidRDefault="0053599C" w:rsidP="00375AFD">
      <w:pPr>
        <w:jc w:val="both"/>
        <w:rPr>
          <w:b/>
          <w:lang w:val="en-US"/>
        </w:rPr>
      </w:pPr>
    </w:p>
    <w:p w:rsidR="00375AFD" w:rsidRDefault="00CE1D6A" w:rsidP="00375AFD">
      <w:pPr>
        <w:jc w:val="both"/>
        <w:rPr>
          <w:b/>
          <w:lang w:val="es-ES"/>
        </w:rPr>
      </w:pPr>
      <w:r>
        <w:rPr>
          <w:b/>
          <w:lang w:val="es-ES"/>
        </w:rPr>
        <w:t>Microsoft Windows A</w:t>
      </w:r>
      <w:r w:rsidR="00211A5A" w:rsidRPr="00211A5A">
        <w:rPr>
          <w:b/>
          <w:lang w:val="es-ES"/>
        </w:rPr>
        <w:t>u</w:t>
      </w:r>
      <w:r>
        <w:rPr>
          <w:b/>
          <w:lang w:val="es-ES"/>
        </w:rPr>
        <w:t>t</w:t>
      </w:r>
      <w:r w:rsidR="00211A5A" w:rsidRPr="00211A5A">
        <w:rPr>
          <w:b/>
          <w:lang w:val="es-ES"/>
        </w:rPr>
        <w:t>enticación Nula en SMB</w:t>
      </w:r>
    </w:p>
    <w:p w:rsidR="0053599C" w:rsidRPr="00BD3F4B" w:rsidRDefault="0053599C" w:rsidP="00375AFD">
      <w:pPr>
        <w:jc w:val="both"/>
        <w:rPr>
          <w:rFonts w:cs="Arial"/>
          <w:b/>
          <w:i/>
          <w:sz w:val="28"/>
          <w:szCs w:val="28"/>
          <w:lang w:val="es-ES"/>
        </w:rPr>
      </w:pPr>
    </w:p>
    <w:tbl>
      <w:tblPr>
        <w:tblW w:w="0" w:type="auto"/>
        <w:jc w:val="center"/>
        <w:tblInd w:w="51" w:type="dxa"/>
        <w:tblCellMar>
          <w:left w:w="70" w:type="dxa"/>
          <w:right w:w="70" w:type="dxa"/>
        </w:tblCellMar>
        <w:tblLook w:val="04A0"/>
      </w:tblPr>
      <w:tblGrid>
        <w:gridCol w:w="1308"/>
        <w:gridCol w:w="1197"/>
        <w:gridCol w:w="1197"/>
        <w:gridCol w:w="1197"/>
      </w:tblGrid>
      <w:tr w:rsidR="00CE1D6A" w:rsidRPr="00BD3F4B" w:rsidTr="006E0A58">
        <w:trPr>
          <w:trHeight w:val="270"/>
          <w:jc w:val="center"/>
        </w:trPr>
        <w:tc>
          <w:tcPr>
            <w:tcW w:w="0" w:type="auto"/>
            <w:gridSpan w:val="4"/>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CE1D6A" w:rsidRPr="00BD3F4B" w:rsidRDefault="00CE1D6A" w:rsidP="002C2D47">
            <w:pPr>
              <w:jc w:val="center"/>
              <w:rPr>
                <w:rFonts w:cs="Arial"/>
                <w:b/>
                <w:bCs/>
                <w:color w:val="FFFFFF"/>
                <w:szCs w:val="20"/>
                <w:lang w:eastAsia="es-ES"/>
              </w:rPr>
            </w:pPr>
            <w:r w:rsidRPr="00BD3F4B">
              <w:rPr>
                <w:rFonts w:cs="Arial"/>
                <w:b/>
                <w:bCs/>
                <w:color w:val="FFFFFF"/>
                <w:szCs w:val="20"/>
                <w:lang w:eastAsia="es-ES"/>
              </w:rPr>
              <w:t>IP</w:t>
            </w:r>
          </w:p>
        </w:tc>
      </w:tr>
      <w:tr w:rsidR="00CE1D6A" w:rsidRPr="00BD3F4B" w:rsidTr="007D1300">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CE1D6A" w:rsidRPr="008728C0" w:rsidRDefault="00CE1D6A" w:rsidP="00A64AD1">
            <w:r w:rsidRPr="008728C0">
              <w:t>10.113.2.98</w:t>
            </w:r>
          </w:p>
        </w:tc>
        <w:tc>
          <w:tcPr>
            <w:tcW w:w="0" w:type="auto"/>
            <w:tcBorders>
              <w:top w:val="single" w:sz="4" w:space="0" w:color="auto"/>
              <w:left w:val="single" w:sz="4" w:space="0" w:color="auto"/>
              <w:bottom w:val="single" w:sz="4" w:space="0" w:color="auto"/>
              <w:right w:val="single" w:sz="4" w:space="0" w:color="auto"/>
            </w:tcBorders>
          </w:tcPr>
          <w:p w:rsidR="00CE1D6A" w:rsidRPr="008728C0" w:rsidRDefault="00CE1D6A" w:rsidP="00A64AD1">
            <w:r w:rsidRPr="008728C0">
              <w:t>10.113.2.97</w:t>
            </w:r>
          </w:p>
        </w:tc>
        <w:tc>
          <w:tcPr>
            <w:tcW w:w="0" w:type="auto"/>
            <w:tcBorders>
              <w:top w:val="single" w:sz="4" w:space="0" w:color="auto"/>
              <w:left w:val="single" w:sz="4" w:space="0" w:color="auto"/>
              <w:bottom w:val="single" w:sz="4" w:space="0" w:color="auto"/>
              <w:right w:val="single" w:sz="4" w:space="0" w:color="auto"/>
            </w:tcBorders>
          </w:tcPr>
          <w:p w:rsidR="00CE1D6A" w:rsidRPr="008728C0" w:rsidRDefault="00CE1D6A" w:rsidP="00A64AD1">
            <w:r w:rsidRPr="008728C0">
              <w:t>10.113.2.95</w:t>
            </w:r>
          </w:p>
        </w:tc>
        <w:tc>
          <w:tcPr>
            <w:tcW w:w="0" w:type="auto"/>
            <w:tcBorders>
              <w:top w:val="single" w:sz="4" w:space="0" w:color="auto"/>
              <w:left w:val="single" w:sz="4" w:space="0" w:color="auto"/>
              <w:bottom w:val="single" w:sz="4" w:space="0" w:color="auto"/>
              <w:right w:val="single" w:sz="4" w:space="0" w:color="auto"/>
            </w:tcBorders>
          </w:tcPr>
          <w:p w:rsidR="00CE1D6A" w:rsidRPr="008728C0" w:rsidRDefault="00CE1D6A" w:rsidP="00A64AD1">
            <w:r w:rsidRPr="008728C0">
              <w:t>10.113.2.94</w:t>
            </w:r>
          </w:p>
        </w:tc>
      </w:tr>
      <w:tr w:rsidR="00CE1D6A" w:rsidRPr="00BD3F4B" w:rsidTr="007D1300">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CE1D6A" w:rsidRPr="008728C0" w:rsidRDefault="00CE1D6A" w:rsidP="00A64AD1">
            <w:r w:rsidRPr="008728C0">
              <w:t>10.113.2.93</w:t>
            </w:r>
          </w:p>
        </w:tc>
        <w:tc>
          <w:tcPr>
            <w:tcW w:w="0" w:type="auto"/>
            <w:tcBorders>
              <w:top w:val="single" w:sz="4" w:space="0" w:color="auto"/>
              <w:left w:val="single" w:sz="4" w:space="0" w:color="auto"/>
              <w:bottom w:val="single" w:sz="4" w:space="0" w:color="auto"/>
              <w:right w:val="single" w:sz="4" w:space="0" w:color="auto"/>
            </w:tcBorders>
          </w:tcPr>
          <w:p w:rsidR="00CE1D6A" w:rsidRPr="008728C0" w:rsidRDefault="00CE1D6A" w:rsidP="00A64AD1">
            <w:r w:rsidRPr="008728C0">
              <w:t>10.113.2.92</w:t>
            </w:r>
          </w:p>
        </w:tc>
        <w:tc>
          <w:tcPr>
            <w:tcW w:w="0" w:type="auto"/>
            <w:tcBorders>
              <w:top w:val="single" w:sz="4" w:space="0" w:color="auto"/>
              <w:left w:val="single" w:sz="4" w:space="0" w:color="auto"/>
              <w:bottom w:val="single" w:sz="4" w:space="0" w:color="auto"/>
              <w:right w:val="single" w:sz="4" w:space="0" w:color="auto"/>
            </w:tcBorders>
          </w:tcPr>
          <w:p w:rsidR="00CE1D6A" w:rsidRPr="008728C0" w:rsidRDefault="00CE1D6A" w:rsidP="00A64AD1">
            <w:r w:rsidRPr="008728C0">
              <w:t>10.113.2.90</w:t>
            </w:r>
          </w:p>
        </w:tc>
        <w:tc>
          <w:tcPr>
            <w:tcW w:w="0" w:type="auto"/>
            <w:tcBorders>
              <w:top w:val="single" w:sz="4" w:space="0" w:color="auto"/>
              <w:left w:val="single" w:sz="4" w:space="0" w:color="auto"/>
              <w:bottom w:val="single" w:sz="4" w:space="0" w:color="auto"/>
              <w:right w:val="single" w:sz="4" w:space="0" w:color="auto"/>
            </w:tcBorders>
          </w:tcPr>
          <w:p w:rsidR="00CE1D6A" w:rsidRPr="008728C0" w:rsidRDefault="00CE1D6A" w:rsidP="00A64AD1">
            <w:r w:rsidRPr="008728C0">
              <w:t>10.113.2.88</w:t>
            </w:r>
          </w:p>
        </w:tc>
      </w:tr>
      <w:tr w:rsidR="00CE1D6A" w:rsidRPr="00BD3F4B" w:rsidTr="007D1300">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CE1D6A" w:rsidRPr="008728C0" w:rsidRDefault="00CE1D6A" w:rsidP="00A64AD1">
            <w:r w:rsidRPr="008728C0">
              <w:t>10.113.2.87</w:t>
            </w:r>
          </w:p>
        </w:tc>
        <w:tc>
          <w:tcPr>
            <w:tcW w:w="0" w:type="auto"/>
            <w:tcBorders>
              <w:top w:val="single" w:sz="4" w:space="0" w:color="auto"/>
              <w:left w:val="single" w:sz="4" w:space="0" w:color="auto"/>
              <w:bottom w:val="single" w:sz="4" w:space="0" w:color="auto"/>
              <w:right w:val="single" w:sz="4" w:space="0" w:color="auto"/>
            </w:tcBorders>
          </w:tcPr>
          <w:p w:rsidR="00CE1D6A" w:rsidRPr="008728C0" w:rsidRDefault="00CE1D6A" w:rsidP="00A64AD1">
            <w:r w:rsidRPr="008728C0">
              <w:t>10.113.2.79</w:t>
            </w:r>
          </w:p>
        </w:tc>
        <w:tc>
          <w:tcPr>
            <w:tcW w:w="0" w:type="auto"/>
            <w:tcBorders>
              <w:top w:val="single" w:sz="4" w:space="0" w:color="auto"/>
              <w:left w:val="single" w:sz="4" w:space="0" w:color="auto"/>
              <w:bottom w:val="single" w:sz="4" w:space="0" w:color="auto"/>
              <w:right w:val="single" w:sz="4" w:space="0" w:color="auto"/>
            </w:tcBorders>
          </w:tcPr>
          <w:p w:rsidR="00CE1D6A" w:rsidRPr="008728C0" w:rsidRDefault="00CE1D6A" w:rsidP="00A64AD1">
            <w:r w:rsidRPr="008728C0">
              <w:t>10.113.2.76</w:t>
            </w:r>
          </w:p>
        </w:tc>
        <w:tc>
          <w:tcPr>
            <w:tcW w:w="0" w:type="auto"/>
            <w:tcBorders>
              <w:top w:val="single" w:sz="4" w:space="0" w:color="auto"/>
              <w:left w:val="single" w:sz="4" w:space="0" w:color="auto"/>
              <w:bottom w:val="single" w:sz="4" w:space="0" w:color="auto"/>
              <w:right w:val="single" w:sz="4" w:space="0" w:color="auto"/>
            </w:tcBorders>
          </w:tcPr>
          <w:p w:rsidR="00CE1D6A" w:rsidRPr="008728C0" w:rsidRDefault="00CE1D6A" w:rsidP="00A64AD1">
            <w:r w:rsidRPr="008728C0">
              <w:t>10.113.2.75</w:t>
            </w:r>
          </w:p>
        </w:tc>
      </w:tr>
      <w:tr w:rsidR="00CE1D6A" w:rsidRPr="00BD3F4B" w:rsidTr="007D1300">
        <w:trPr>
          <w:gridAfter w:val="3"/>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CE1D6A" w:rsidRDefault="00CE1D6A" w:rsidP="00A64AD1">
            <w:r w:rsidRPr="008728C0">
              <w:t>10.113.2.100</w:t>
            </w:r>
          </w:p>
        </w:tc>
      </w:tr>
    </w:tbl>
    <w:p w:rsidR="00375AFD" w:rsidRDefault="00375AFD" w:rsidP="00375AFD">
      <w:pPr>
        <w:jc w:val="both"/>
        <w:rPr>
          <w:rFonts w:cs="Arial"/>
          <w:szCs w:val="20"/>
        </w:rPr>
      </w:pPr>
    </w:p>
    <w:p w:rsidR="00375AFD" w:rsidRPr="00E74EE5" w:rsidRDefault="00375AFD" w:rsidP="00375AFD">
      <w:pPr>
        <w:jc w:val="both"/>
        <w:rPr>
          <w:rFonts w:cs="Arial"/>
          <w:szCs w:val="20"/>
        </w:rPr>
      </w:pPr>
    </w:p>
    <w:tbl>
      <w:tblPr>
        <w:tblW w:w="10404" w:type="dxa"/>
        <w:jc w:val="center"/>
        <w:tblInd w:w="-2464" w:type="dxa"/>
        <w:tblCellMar>
          <w:left w:w="70" w:type="dxa"/>
          <w:right w:w="70" w:type="dxa"/>
        </w:tblCellMar>
        <w:tblLook w:val="0000"/>
      </w:tblPr>
      <w:tblGrid>
        <w:gridCol w:w="1446"/>
        <w:gridCol w:w="3641"/>
        <w:gridCol w:w="5317"/>
      </w:tblGrid>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Servicio</w:t>
            </w:r>
          </w:p>
        </w:tc>
        <w:tc>
          <w:tcPr>
            <w:tcW w:w="3641"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Impacto</w:t>
            </w:r>
          </w:p>
        </w:tc>
        <w:tc>
          <w:tcPr>
            <w:tcW w:w="5317"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E74EE5" w:rsidRDefault="00375AFD" w:rsidP="002C2D47">
            <w:pPr>
              <w:jc w:val="both"/>
              <w:rPr>
                <w:rFonts w:cs="Arial"/>
                <w:b/>
                <w:bCs/>
                <w:szCs w:val="20"/>
              </w:rPr>
            </w:pPr>
            <w:r w:rsidRPr="00E74EE5">
              <w:rPr>
                <w:rFonts w:cs="Arial"/>
                <w:b/>
                <w:bCs/>
                <w:szCs w:val="20"/>
                <w:lang w:eastAsia="es-MX"/>
              </w:rPr>
              <w:t>TCP/General</w:t>
            </w:r>
          </w:p>
        </w:tc>
        <w:tc>
          <w:tcPr>
            <w:tcW w:w="3641"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7F03C2" w:rsidRDefault="00375AFD" w:rsidP="002C2D47">
            <w:pPr>
              <w:rPr>
                <w:rFonts w:cs="Arial"/>
                <w:b/>
                <w:szCs w:val="20"/>
                <w:lang w:val="en-US" w:eastAsia="es-ES"/>
              </w:rPr>
            </w:pPr>
          </w:p>
          <w:p w:rsidR="00375AFD" w:rsidRPr="007F03C2" w:rsidRDefault="00375AFD" w:rsidP="002C2D47">
            <w:pPr>
              <w:shd w:val="clear" w:color="auto" w:fill="FFFF00"/>
              <w:jc w:val="center"/>
              <w:rPr>
                <w:rFonts w:cs="Arial"/>
                <w:b/>
                <w:szCs w:val="20"/>
                <w:lang w:val="en-US" w:eastAsia="es-ES"/>
              </w:rPr>
            </w:pPr>
            <w:r w:rsidRPr="007F03C2">
              <w:rPr>
                <w:rFonts w:cs="Arial"/>
                <w:b/>
                <w:szCs w:val="20"/>
                <w:lang w:val="en-US" w:eastAsia="es-ES"/>
              </w:rPr>
              <w:t>Media</w:t>
            </w:r>
          </w:p>
          <w:p w:rsidR="00375AFD" w:rsidRDefault="00375AFD" w:rsidP="002C2D47">
            <w:pPr>
              <w:rPr>
                <w:rFonts w:cs="Arial"/>
                <w:szCs w:val="20"/>
                <w:lang w:val="en-US"/>
              </w:rPr>
            </w:pPr>
          </w:p>
          <w:p w:rsidR="00375AFD" w:rsidRPr="00A52C1B" w:rsidRDefault="0053599C" w:rsidP="002C2D47">
            <w:pPr>
              <w:rPr>
                <w:rFonts w:eastAsiaTheme="minorHAnsi" w:cs="Arial"/>
                <w:color w:val="000000"/>
                <w:sz w:val="22"/>
                <w:lang w:val="en-US"/>
              </w:rPr>
            </w:pPr>
            <w:r w:rsidRPr="0053599C">
              <w:rPr>
                <w:rFonts w:cs="Arial"/>
                <w:szCs w:val="20"/>
                <w:lang w:val="en-US"/>
              </w:rPr>
              <w:lastRenderedPageBreak/>
              <w:t>Media / CVSS Base Score : 5.8 (CVSS2#AV:N/AC:M/</w:t>
            </w:r>
            <w:proofErr w:type="spellStart"/>
            <w:r w:rsidRPr="0053599C">
              <w:rPr>
                <w:rFonts w:cs="Arial"/>
                <w:szCs w:val="20"/>
                <w:lang w:val="en-US"/>
              </w:rPr>
              <w:t>Au:N</w:t>
            </w:r>
            <w:proofErr w:type="spellEnd"/>
            <w:r w:rsidRPr="0053599C">
              <w:rPr>
                <w:rFonts w:cs="Arial"/>
                <w:szCs w:val="20"/>
                <w:lang w:val="en-US"/>
              </w:rPr>
              <w:t>/C:P/I:P/A:N)</w:t>
            </w:r>
          </w:p>
        </w:tc>
        <w:tc>
          <w:tcPr>
            <w:tcW w:w="5317" w:type="dxa"/>
            <w:tcBorders>
              <w:top w:val="single" w:sz="4" w:space="0" w:color="auto"/>
              <w:left w:val="single" w:sz="4" w:space="0" w:color="auto"/>
              <w:bottom w:val="single" w:sz="4" w:space="0" w:color="auto"/>
              <w:right w:val="single" w:sz="4" w:space="0" w:color="auto"/>
            </w:tcBorders>
            <w:shd w:val="clear" w:color="auto" w:fill="auto"/>
          </w:tcPr>
          <w:p w:rsidR="00375AFD" w:rsidRPr="00E74EE5" w:rsidRDefault="00CE1D6A" w:rsidP="002C2D47">
            <w:pPr>
              <w:jc w:val="both"/>
              <w:rPr>
                <w:rFonts w:cs="Arial"/>
                <w:szCs w:val="20"/>
              </w:rPr>
            </w:pPr>
            <w:r w:rsidRPr="00CE1D6A">
              <w:rPr>
                <w:rFonts w:cs="Arial"/>
                <w:szCs w:val="20"/>
              </w:rPr>
              <w:lastRenderedPageBreak/>
              <w:t xml:space="preserve">El equipo remoto permite acceder utilizando una sesión nula de SMB. Dependiendo de la configuración un atacante podría obtener información sobre el equipo </w:t>
            </w:r>
            <w:r w:rsidRPr="00CE1D6A">
              <w:rPr>
                <w:rFonts w:cs="Arial"/>
                <w:szCs w:val="20"/>
              </w:rPr>
              <w:lastRenderedPageBreak/>
              <w:t>remoto.</w:t>
            </w:r>
          </w:p>
        </w:tc>
      </w:tr>
      <w:tr w:rsidR="00375AF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75AFD" w:rsidRPr="00E74EE5" w:rsidRDefault="00375AFD" w:rsidP="002C2D47">
            <w:pPr>
              <w:rPr>
                <w:rFonts w:cs="Arial"/>
                <w:color w:val="FFFFFF"/>
                <w:szCs w:val="20"/>
              </w:rPr>
            </w:pPr>
            <w:r w:rsidRPr="00E74EE5">
              <w:rPr>
                <w:rFonts w:cs="Arial"/>
                <w:color w:val="FFFFFF"/>
                <w:szCs w:val="20"/>
              </w:rPr>
              <w:lastRenderedPageBreak/>
              <w:t>Solución:</w:t>
            </w:r>
          </w:p>
        </w:tc>
      </w:tr>
      <w:tr w:rsidR="00375AFD" w:rsidRPr="006573F2"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11A5A" w:rsidRPr="00211A5A" w:rsidRDefault="00211A5A" w:rsidP="00211A5A">
            <w:pPr>
              <w:rPr>
                <w:rFonts w:cs="Arial"/>
                <w:szCs w:val="20"/>
                <w:lang w:val="es-ES"/>
              </w:rPr>
            </w:pPr>
            <w:r w:rsidRPr="00211A5A">
              <w:rPr>
                <w:rFonts w:cs="Arial"/>
                <w:szCs w:val="20"/>
                <w:lang w:val="es-ES"/>
              </w:rPr>
              <w:t xml:space="preserve">Consultar las siguientes ligas para la solución </w:t>
            </w:r>
          </w:p>
          <w:p w:rsidR="00211A5A" w:rsidRPr="00211A5A" w:rsidRDefault="00211A5A" w:rsidP="00211A5A">
            <w:pPr>
              <w:rPr>
                <w:rFonts w:cs="Arial"/>
                <w:szCs w:val="20"/>
                <w:lang w:val="es-ES"/>
              </w:rPr>
            </w:pPr>
            <w:r w:rsidRPr="00211A5A">
              <w:rPr>
                <w:rFonts w:cs="Arial"/>
                <w:szCs w:val="20"/>
                <w:lang w:val="es-ES"/>
              </w:rPr>
              <w:t>http://support.microsoft.com/kb/q143474/</w:t>
            </w:r>
          </w:p>
          <w:p w:rsidR="00375AFD" w:rsidRPr="006573F2" w:rsidRDefault="00211A5A" w:rsidP="00211A5A">
            <w:pPr>
              <w:rPr>
                <w:rFonts w:cs="Arial"/>
                <w:szCs w:val="20"/>
                <w:lang w:val="es-ES"/>
              </w:rPr>
            </w:pPr>
            <w:r w:rsidRPr="00211A5A">
              <w:rPr>
                <w:rFonts w:cs="Arial"/>
                <w:szCs w:val="20"/>
                <w:lang w:val="es-ES"/>
              </w:rPr>
              <w:t xml:space="preserve"> http://support.microsoft.com/kb/q246261/</w:t>
            </w:r>
          </w:p>
        </w:tc>
      </w:tr>
    </w:tbl>
    <w:p w:rsidR="00045FB3" w:rsidRDefault="00045FB3" w:rsidP="00375AFD">
      <w:pPr>
        <w:rPr>
          <w:lang w:val="es-ES"/>
        </w:rPr>
      </w:pPr>
    </w:p>
    <w:p w:rsidR="006A3D7D" w:rsidRDefault="00CE1D6A" w:rsidP="006A3D7D">
      <w:pPr>
        <w:rPr>
          <w:rFonts w:cs="Arial"/>
          <w:b/>
          <w:bCs/>
          <w:szCs w:val="20"/>
          <w:lang w:eastAsia="es-MX"/>
        </w:rPr>
      </w:pPr>
      <w:r>
        <w:rPr>
          <w:rFonts w:cs="Arial"/>
          <w:b/>
          <w:bCs/>
          <w:szCs w:val="20"/>
          <w:lang w:eastAsia="es-MX"/>
        </w:rPr>
        <w:t xml:space="preserve">SSL y </w:t>
      </w:r>
      <w:r w:rsidRPr="00CE1D6A">
        <w:rPr>
          <w:rFonts w:cs="Arial"/>
          <w:b/>
          <w:bCs/>
          <w:szCs w:val="20"/>
          <w:lang w:eastAsia="es-MX"/>
        </w:rPr>
        <w:t>SSH Protocolo de cifrado inseguro</w:t>
      </w:r>
    </w:p>
    <w:p w:rsidR="004332F3" w:rsidRDefault="004332F3" w:rsidP="006A3D7D">
      <w:pPr>
        <w:rPr>
          <w:rFonts w:cs="Arial"/>
        </w:rPr>
      </w:pPr>
    </w:p>
    <w:tbl>
      <w:tblPr>
        <w:tblW w:w="963" w:type="dxa"/>
        <w:jc w:val="center"/>
        <w:tblInd w:w="51" w:type="dxa"/>
        <w:tblCellMar>
          <w:left w:w="70" w:type="dxa"/>
          <w:right w:w="70" w:type="dxa"/>
        </w:tblCellMar>
        <w:tblLook w:val="04A0"/>
      </w:tblPr>
      <w:tblGrid>
        <w:gridCol w:w="1308"/>
      </w:tblGrid>
      <w:tr w:rsidR="00587E8B" w:rsidRPr="00BE6361" w:rsidTr="004332F3">
        <w:trPr>
          <w:trHeight w:val="286"/>
          <w:jc w:val="center"/>
        </w:trPr>
        <w:tc>
          <w:tcPr>
            <w:tcW w:w="963" w:type="dxa"/>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587E8B" w:rsidRPr="00BE6361" w:rsidRDefault="00587E8B" w:rsidP="002C2D47">
            <w:pPr>
              <w:jc w:val="center"/>
              <w:rPr>
                <w:rFonts w:cs="Arial"/>
                <w:b/>
                <w:bCs/>
                <w:color w:val="FFFFFF"/>
                <w:szCs w:val="20"/>
                <w:lang w:val="es-ES" w:eastAsia="es-ES"/>
              </w:rPr>
            </w:pPr>
            <w:r w:rsidRPr="00BE6361">
              <w:rPr>
                <w:rFonts w:cs="Arial"/>
                <w:b/>
                <w:bCs/>
                <w:color w:val="FFFFFF"/>
                <w:szCs w:val="20"/>
                <w:lang w:val="es-ES" w:eastAsia="es-ES"/>
              </w:rPr>
              <w:t>IP</w:t>
            </w:r>
          </w:p>
        </w:tc>
      </w:tr>
      <w:tr w:rsidR="004332F3" w:rsidRPr="00BE6361" w:rsidTr="004332F3">
        <w:trPr>
          <w:trHeight w:val="286"/>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hideMark/>
          </w:tcPr>
          <w:p w:rsidR="004332F3" w:rsidRPr="00633F7B" w:rsidRDefault="004332F3" w:rsidP="00564078">
            <w:r w:rsidRPr="004332F3">
              <w:t>99.40.20.249</w:t>
            </w:r>
          </w:p>
        </w:tc>
      </w:tr>
    </w:tbl>
    <w:p w:rsidR="006A3D7D" w:rsidRPr="00E74EE5" w:rsidRDefault="006A3D7D" w:rsidP="006A3D7D">
      <w:pPr>
        <w:rPr>
          <w:rFonts w:cs="Arial"/>
        </w:rPr>
      </w:pPr>
    </w:p>
    <w:tbl>
      <w:tblPr>
        <w:tblW w:w="10404" w:type="dxa"/>
        <w:jc w:val="center"/>
        <w:tblInd w:w="-2464" w:type="dxa"/>
        <w:tblCellMar>
          <w:left w:w="70" w:type="dxa"/>
          <w:right w:w="70" w:type="dxa"/>
        </w:tblCellMar>
        <w:tblLook w:val="0000"/>
      </w:tblPr>
      <w:tblGrid>
        <w:gridCol w:w="1446"/>
        <w:gridCol w:w="3608"/>
        <w:gridCol w:w="5350"/>
      </w:tblGrid>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Default="006A3D7D" w:rsidP="00CE1D6A">
            <w:pPr>
              <w:jc w:val="center"/>
              <w:rPr>
                <w:rFonts w:cs="Arial"/>
                <w:b/>
                <w:bCs/>
                <w:szCs w:val="20"/>
                <w:lang w:eastAsia="es-MX"/>
              </w:rPr>
            </w:pPr>
            <w:r w:rsidRPr="00E74EE5">
              <w:rPr>
                <w:rFonts w:cs="Arial"/>
                <w:b/>
                <w:bCs/>
                <w:szCs w:val="20"/>
                <w:lang w:eastAsia="es-MX"/>
              </w:rPr>
              <w:t>TCP/</w:t>
            </w:r>
            <w:r w:rsidR="00CE1D6A">
              <w:rPr>
                <w:rFonts w:cs="Arial"/>
                <w:b/>
                <w:bCs/>
                <w:szCs w:val="20"/>
                <w:lang w:eastAsia="es-MX"/>
              </w:rPr>
              <w:t>22</w:t>
            </w:r>
          </w:p>
          <w:p w:rsidR="00CE1D6A" w:rsidRPr="00E74EE5" w:rsidRDefault="00CE1D6A" w:rsidP="00CE1D6A">
            <w:pPr>
              <w:jc w:val="center"/>
              <w:rPr>
                <w:rFonts w:cs="Arial"/>
                <w:b/>
                <w:bCs/>
                <w:szCs w:val="20"/>
                <w:lang w:eastAsia="es-MX"/>
              </w:rPr>
            </w:pPr>
            <w:r>
              <w:rPr>
                <w:rFonts w:cs="Arial"/>
                <w:b/>
                <w:bCs/>
                <w:szCs w:val="20"/>
                <w:lang w:eastAsia="es-MX"/>
              </w:rPr>
              <w:t>TCP/443</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8A7ADD" w:rsidRDefault="006A3D7D" w:rsidP="002C2D47">
            <w:pPr>
              <w:rPr>
                <w:rFonts w:cs="Arial"/>
                <w:b/>
                <w:szCs w:val="20"/>
                <w:lang w:val="es-ES" w:eastAsia="es-ES"/>
              </w:rPr>
            </w:pPr>
          </w:p>
          <w:p w:rsidR="006A3D7D" w:rsidRPr="008A7ADD" w:rsidRDefault="004332F3" w:rsidP="004332F3">
            <w:pPr>
              <w:shd w:val="clear" w:color="auto" w:fill="FFFF00"/>
              <w:jc w:val="center"/>
              <w:rPr>
                <w:rFonts w:cs="Arial"/>
                <w:b/>
                <w:szCs w:val="20"/>
                <w:lang w:val="es-ES"/>
              </w:rPr>
            </w:pPr>
            <w:r>
              <w:rPr>
                <w:rFonts w:cs="Arial"/>
                <w:b/>
                <w:szCs w:val="20"/>
                <w:lang w:val="es-ES"/>
              </w:rPr>
              <w:t>Media</w:t>
            </w:r>
          </w:p>
          <w:p w:rsidR="006A3D7D" w:rsidRPr="008A7ADD" w:rsidRDefault="006A3D7D" w:rsidP="002C2D47">
            <w:pPr>
              <w:jc w:val="center"/>
              <w:rPr>
                <w:rFonts w:cs="Arial"/>
                <w:b/>
                <w:szCs w:val="20"/>
                <w:lang w:val="es-ES"/>
              </w:rPr>
            </w:pPr>
          </w:p>
          <w:p w:rsidR="006A3D7D" w:rsidRPr="004332F3" w:rsidRDefault="004332F3" w:rsidP="002C2D47">
            <w:pPr>
              <w:jc w:val="center"/>
              <w:rPr>
                <w:rFonts w:cs="Arial"/>
                <w:b/>
                <w:szCs w:val="20"/>
                <w:lang w:val="en-US" w:eastAsia="es-ES"/>
              </w:rPr>
            </w:pPr>
            <w:r w:rsidRPr="004332F3">
              <w:rPr>
                <w:rFonts w:cs="Arial"/>
                <w:szCs w:val="20"/>
                <w:lang w:val="en-US" w:eastAsia="es-ES"/>
              </w:rPr>
              <w:t>Media / CVSS Base Score : 5.1 (CVSS2#AV:N/AC:H/</w:t>
            </w:r>
            <w:proofErr w:type="spellStart"/>
            <w:r w:rsidRPr="004332F3">
              <w:rPr>
                <w:rFonts w:cs="Arial"/>
                <w:szCs w:val="20"/>
                <w:lang w:val="en-US" w:eastAsia="es-ES"/>
              </w:rPr>
              <w:t>Au:N</w:t>
            </w:r>
            <w:proofErr w:type="spellEnd"/>
            <w:r w:rsidRPr="004332F3">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6A3D7D" w:rsidRPr="00362304" w:rsidRDefault="00CE1D6A" w:rsidP="002C2D47">
            <w:pPr>
              <w:jc w:val="both"/>
              <w:rPr>
                <w:rFonts w:cs="Arial"/>
                <w:szCs w:val="20"/>
                <w:lang w:val="es-ES"/>
              </w:rPr>
            </w:pPr>
            <w:r w:rsidRPr="00CE1D6A">
              <w:rPr>
                <w:rFonts w:cs="Arial"/>
                <w:szCs w:val="20"/>
                <w:lang w:val="es-ES"/>
              </w:rPr>
              <w:t>El servicio SSH en el sistema remoto acepta peticiones cifradas utilizando el protocolo SSH 1.33 y/o 1.5, el cual sufre de diversas deficiencias criptográficas y se encuentra en desuso. Un atacante podría aprovechar esto para realizar un ataque de hombre en medio.</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A3D7D" w:rsidRPr="00E74EE5" w:rsidRDefault="006A3D7D" w:rsidP="002C2D47">
            <w:pPr>
              <w:rPr>
                <w:rFonts w:cs="Arial"/>
                <w:color w:val="FFFFFF"/>
                <w:szCs w:val="20"/>
              </w:rPr>
            </w:pPr>
            <w:r w:rsidRPr="00E74EE5">
              <w:rPr>
                <w:rFonts w:cs="Arial"/>
                <w:color w:val="FFFFFF"/>
                <w:szCs w:val="20"/>
              </w:rPr>
              <w:t>Solución:</w:t>
            </w:r>
          </w:p>
        </w:tc>
      </w:tr>
      <w:tr w:rsidR="006A3D7D" w:rsidRPr="00CE1D6A"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E1D6A" w:rsidRPr="00CE1D6A" w:rsidRDefault="00CE1D6A" w:rsidP="00CE1D6A">
            <w:pPr>
              <w:rPr>
                <w:rFonts w:cs="Arial"/>
                <w:szCs w:val="20"/>
              </w:rPr>
            </w:pPr>
            <w:r w:rsidRPr="00CE1D6A">
              <w:rPr>
                <w:rFonts w:cs="Arial"/>
                <w:szCs w:val="20"/>
              </w:rPr>
              <w:t>Deshabilitar el soporte para protocolo SSH 1.X y utilizar SSH 2.0 en su lugar.</w:t>
            </w:r>
            <w:r>
              <w:rPr>
                <w:rFonts w:cs="Arial"/>
                <w:szCs w:val="20"/>
              </w:rPr>
              <w:t xml:space="preserve"> Configurar  e</w:t>
            </w:r>
            <w:r w:rsidRPr="00CE1D6A">
              <w:rPr>
                <w:rFonts w:cs="Arial"/>
                <w:szCs w:val="20"/>
              </w:rPr>
              <w:t xml:space="preserve">n el archivo de configuración </w:t>
            </w:r>
            <w:proofErr w:type="spellStart"/>
            <w:r w:rsidRPr="00CE1D6A">
              <w:rPr>
                <w:rFonts w:cs="Arial"/>
                <w:szCs w:val="20"/>
              </w:rPr>
              <w:t>httpd.conf</w:t>
            </w:r>
            <w:proofErr w:type="spellEnd"/>
            <w:r w:rsidRPr="00CE1D6A">
              <w:rPr>
                <w:rFonts w:cs="Arial"/>
                <w:szCs w:val="20"/>
              </w:rPr>
              <w:t xml:space="preserve"> o </w:t>
            </w:r>
            <w:proofErr w:type="spellStart"/>
            <w:r w:rsidRPr="00CE1D6A">
              <w:rPr>
                <w:rFonts w:cs="Arial"/>
                <w:szCs w:val="20"/>
              </w:rPr>
              <w:t>ssl.conf</w:t>
            </w:r>
            <w:proofErr w:type="spellEnd"/>
            <w:r w:rsidRPr="00CE1D6A">
              <w:rPr>
                <w:rFonts w:cs="Arial"/>
                <w:szCs w:val="20"/>
              </w:rPr>
              <w:t xml:space="preserve"> según corresponda, establecer.</w:t>
            </w:r>
          </w:p>
          <w:p w:rsidR="00CE1D6A" w:rsidRPr="00CE1D6A" w:rsidRDefault="00CE1D6A" w:rsidP="00CE1D6A">
            <w:pPr>
              <w:rPr>
                <w:rFonts w:cs="Arial"/>
                <w:szCs w:val="20"/>
              </w:rPr>
            </w:pPr>
          </w:p>
          <w:p w:rsidR="00CE1D6A" w:rsidRPr="00CE1D6A" w:rsidRDefault="00CE1D6A" w:rsidP="00CE1D6A">
            <w:pPr>
              <w:rPr>
                <w:rFonts w:cs="Arial"/>
                <w:szCs w:val="20"/>
              </w:rPr>
            </w:pPr>
            <w:proofErr w:type="spellStart"/>
            <w:r w:rsidRPr="00CE1D6A">
              <w:rPr>
                <w:rFonts w:cs="Arial"/>
                <w:szCs w:val="20"/>
              </w:rPr>
              <w:t>SSLProtocol</w:t>
            </w:r>
            <w:proofErr w:type="spellEnd"/>
            <w:r w:rsidRPr="00CE1D6A">
              <w:rPr>
                <w:rFonts w:cs="Arial"/>
                <w:szCs w:val="20"/>
              </w:rPr>
              <w:t xml:space="preserve"> -ALL +SSLv3 +TLSv1</w:t>
            </w:r>
          </w:p>
          <w:p w:rsidR="006A3D7D" w:rsidRPr="00CE1D6A" w:rsidRDefault="00CE1D6A" w:rsidP="00CE1D6A">
            <w:pPr>
              <w:rPr>
                <w:rFonts w:cs="Arial"/>
                <w:szCs w:val="20"/>
                <w:lang w:val="en-US"/>
              </w:rPr>
            </w:pPr>
            <w:proofErr w:type="spellStart"/>
            <w:r w:rsidRPr="00CE1D6A">
              <w:rPr>
                <w:rFonts w:cs="Arial"/>
                <w:szCs w:val="20"/>
                <w:lang w:val="en-US"/>
              </w:rPr>
              <w:t>SSLCipherSuite</w:t>
            </w:r>
            <w:proofErr w:type="spellEnd"/>
            <w:r w:rsidRPr="00CE1D6A">
              <w:rPr>
                <w:rFonts w:cs="Arial"/>
                <w:szCs w:val="20"/>
                <w:lang w:val="en-US"/>
              </w:rPr>
              <w:t xml:space="preserve"> ALL:!ADH:RC4+RSA:+HIGH:+MEDIUM:-LOW:-SSLv2:-EXP</w:t>
            </w:r>
          </w:p>
        </w:tc>
      </w:tr>
    </w:tbl>
    <w:p w:rsidR="006A3D7D" w:rsidRPr="00CE1D6A" w:rsidRDefault="006A3D7D" w:rsidP="006A3D7D">
      <w:pPr>
        <w:rPr>
          <w:rFonts w:cs="Arial"/>
          <w:b/>
          <w:bCs/>
          <w:szCs w:val="20"/>
          <w:lang w:val="en-US" w:eastAsia="es-MX"/>
        </w:rPr>
      </w:pPr>
    </w:p>
    <w:p w:rsidR="0050221B" w:rsidRDefault="0050221B" w:rsidP="00B326F1">
      <w:pPr>
        <w:rPr>
          <w:rFonts w:cs="Arial"/>
          <w:b/>
          <w:bCs/>
          <w:szCs w:val="20"/>
          <w:lang w:eastAsia="es-MX"/>
        </w:rPr>
      </w:pPr>
    </w:p>
    <w:p w:rsidR="00C61BB3" w:rsidRDefault="00C61BB3" w:rsidP="00B326F1">
      <w:pPr>
        <w:rPr>
          <w:rFonts w:cs="Arial"/>
          <w:b/>
          <w:bCs/>
          <w:szCs w:val="20"/>
          <w:lang w:eastAsia="es-MX"/>
        </w:rPr>
      </w:pPr>
      <w:r w:rsidRPr="00C61BB3">
        <w:rPr>
          <w:rFonts w:cs="Arial"/>
          <w:b/>
          <w:bCs/>
          <w:szCs w:val="20"/>
          <w:lang w:eastAsia="es-MX"/>
        </w:rPr>
        <w:t xml:space="preserve">Terminal </w:t>
      </w:r>
      <w:proofErr w:type="spellStart"/>
      <w:r w:rsidRPr="00C61BB3">
        <w:rPr>
          <w:rFonts w:cs="Arial"/>
          <w:b/>
          <w:bCs/>
          <w:szCs w:val="20"/>
          <w:lang w:eastAsia="es-MX"/>
        </w:rPr>
        <w:t>Services</w:t>
      </w:r>
      <w:proofErr w:type="spellEnd"/>
      <w:r w:rsidRPr="00C61BB3">
        <w:rPr>
          <w:rFonts w:cs="Arial"/>
          <w:b/>
          <w:bCs/>
          <w:szCs w:val="20"/>
          <w:lang w:eastAsia="es-MX"/>
        </w:rPr>
        <w:t xml:space="preserve"> Vulnerable a </w:t>
      </w:r>
      <w:proofErr w:type="spellStart"/>
      <w:r w:rsidRPr="00C61BB3">
        <w:rPr>
          <w:rFonts w:cs="Arial"/>
          <w:b/>
          <w:bCs/>
          <w:szCs w:val="20"/>
          <w:lang w:eastAsia="es-MX"/>
        </w:rPr>
        <w:t>Man</w:t>
      </w:r>
      <w:proofErr w:type="spellEnd"/>
      <w:r w:rsidRPr="00C61BB3">
        <w:rPr>
          <w:rFonts w:cs="Arial"/>
          <w:b/>
          <w:bCs/>
          <w:szCs w:val="20"/>
          <w:lang w:eastAsia="es-MX"/>
        </w:rPr>
        <w:t xml:space="preserve"> in </w:t>
      </w:r>
      <w:proofErr w:type="spellStart"/>
      <w:r w:rsidRPr="00C61BB3">
        <w:rPr>
          <w:rFonts w:cs="Arial"/>
          <w:b/>
          <w:bCs/>
          <w:szCs w:val="20"/>
          <w:lang w:eastAsia="es-MX"/>
        </w:rPr>
        <w:t>The</w:t>
      </w:r>
      <w:proofErr w:type="spellEnd"/>
      <w:r w:rsidRPr="00C61BB3">
        <w:rPr>
          <w:rFonts w:cs="Arial"/>
          <w:b/>
          <w:bCs/>
          <w:szCs w:val="20"/>
          <w:lang w:eastAsia="es-MX"/>
        </w:rPr>
        <w:t xml:space="preserve"> </w:t>
      </w:r>
      <w:proofErr w:type="spellStart"/>
      <w:r w:rsidRPr="00C61BB3">
        <w:rPr>
          <w:rFonts w:cs="Arial"/>
          <w:b/>
          <w:bCs/>
          <w:szCs w:val="20"/>
          <w:lang w:eastAsia="es-MX"/>
        </w:rPr>
        <w:t>Midle</w:t>
      </w:r>
      <w:proofErr w:type="spellEnd"/>
      <w:r w:rsidRPr="00C61BB3">
        <w:rPr>
          <w:rFonts w:cs="Arial"/>
          <w:b/>
          <w:bCs/>
          <w:szCs w:val="20"/>
          <w:lang w:eastAsia="es-MX"/>
        </w:rPr>
        <w:t xml:space="preserve"> (Ataque de hombre en medio)</w:t>
      </w:r>
    </w:p>
    <w:p w:rsidR="00C61BB3" w:rsidRDefault="00C61BB3" w:rsidP="00B326F1">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97"/>
        <w:gridCol w:w="1308"/>
        <w:gridCol w:w="1197"/>
      </w:tblGrid>
      <w:tr w:rsidR="00CE1D6A" w:rsidRPr="006C7901" w:rsidTr="007A39F1">
        <w:trPr>
          <w:trHeight w:val="270"/>
          <w:jc w:val="center"/>
        </w:trPr>
        <w:tc>
          <w:tcPr>
            <w:tcW w:w="0" w:type="auto"/>
            <w:gridSpan w:val="3"/>
            <w:shd w:val="clear" w:color="000000" w:fill="365F91"/>
            <w:noWrap/>
            <w:vAlign w:val="bottom"/>
            <w:hideMark/>
          </w:tcPr>
          <w:p w:rsidR="00CE1D6A" w:rsidRPr="006C7901" w:rsidRDefault="00CE1D6A" w:rsidP="003877F9">
            <w:pPr>
              <w:jc w:val="center"/>
              <w:rPr>
                <w:rFonts w:cs="Arial"/>
                <w:b/>
                <w:bCs/>
                <w:color w:val="FFFFFF"/>
                <w:szCs w:val="20"/>
                <w:lang w:val="es-ES" w:eastAsia="es-ES"/>
              </w:rPr>
            </w:pPr>
            <w:r w:rsidRPr="006C7901">
              <w:rPr>
                <w:rFonts w:cs="Arial"/>
                <w:b/>
                <w:bCs/>
                <w:color w:val="FFFFFF"/>
                <w:szCs w:val="20"/>
                <w:lang w:val="es-ES" w:eastAsia="es-ES"/>
              </w:rPr>
              <w:t>IP</w:t>
            </w:r>
          </w:p>
        </w:tc>
      </w:tr>
      <w:tr w:rsidR="00CE1D6A" w:rsidRPr="00AB57BA" w:rsidTr="005C14F7">
        <w:trPr>
          <w:trHeight w:val="270"/>
          <w:jc w:val="center"/>
        </w:trPr>
        <w:tc>
          <w:tcPr>
            <w:tcW w:w="0" w:type="auto"/>
            <w:shd w:val="clear" w:color="auto" w:fill="auto"/>
            <w:noWrap/>
            <w:hideMark/>
          </w:tcPr>
          <w:p w:rsidR="00CE1D6A" w:rsidRPr="00AA369C" w:rsidRDefault="00CE1D6A" w:rsidP="00F57870">
            <w:r w:rsidRPr="00AA369C">
              <w:t>10.113.2.99</w:t>
            </w:r>
          </w:p>
        </w:tc>
        <w:tc>
          <w:tcPr>
            <w:tcW w:w="0" w:type="auto"/>
          </w:tcPr>
          <w:p w:rsidR="00CE1D6A" w:rsidRPr="00AA369C" w:rsidRDefault="00CE1D6A" w:rsidP="00F57870">
            <w:r w:rsidRPr="00AA369C">
              <w:t>10.113.2.98</w:t>
            </w:r>
          </w:p>
        </w:tc>
        <w:tc>
          <w:tcPr>
            <w:tcW w:w="0" w:type="auto"/>
          </w:tcPr>
          <w:p w:rsidR="00CE1D6A" w:rsidRPr="00AA369C" w:rsidRDefault="00CE1D6A" w:rsidP="00F57870">
            <w:r w:rsidRPr="00AA369C">
              <w:t>10.113.2.97</w:t>
            </w:r>
          </w:p>
        </w:tc>
      </w:tr>
      <w:tr w:rsidR="00CE1D6A" w:rsidRPr="00AB57BA" w:rsidTr="005C14F7">
        <w:trPr>
          <w:trHeight w:val="270"/>
          <w:jc w:val="center"/>
        </w:trPr>
        <w:tc>
          <w:tcPr>
            <w:tcW w:w="0" w:type="auto"/>
            <w:shd w:val="clear" w:color="auto" w:fill="auto"/>
            <w:noWrap/>
            <w:hideMark/>
          </w:tcPr>
          <w:p w:rsidR="00CE1D6A" w:rsidRPr="00AA369C" w:rsidRDefault="00CE1D6A" w:rsidP="00F57870">
            <w:r w:rsidRPr="00AA369C">
              <w:t>10.113.2.96</w:t>
            </w:r>
          </w:p>
        </w:tc>
        <w:tc>
          <w:tcPr>
            <w:tcW w:w="0" w:type="auto"/>
          </w:tcPr>
          <w:p w:rsidR="00CE1D6A" w:rsidRPr="00AA369C" w:rsidRDefault="00CE1D6A" w:rsidP="00F57870">
            <w:r w:rsidRPr="00AA369C">
              <w:t>10.113.2.95</w:t>
            </w:r>
          </w:p>
        </w:tc>
        <w:tc>
          <w:tcPr>
            <w:tcW w:w="0" w:type="auto"/>
          </w:tcPr>
          <w:p w:rsidR="00CE1D6A" w:rsidRPr="00AA369C" w:rsidRDefault="00CE1D6A" w:rsidP="00F57870">
            <w:r w:rsidRPr="00AA369C">
              <w:t>10.113.2.94</w:t>
            </w:r>
          </w:p>
        </w:tc>
      </w:tr>
      <w:tr w:rsidR="00CE1D6A" w:rsidRPr="00AB57BA" w:rsidTr="005C14F7">
        <w:trPr>
          <w:trHeight w:val="270"/>
          <w:jc w:val="center"/>
        </w:trPr>
        <w:tc>
          <w:tcPr>
            <w:tcW w:w="0" w:type="auto"/>
            <w:shd w:val="clear" w:color="auto" w:fill="auto"/>
            <w:noWrap/>
            <w:hideMark/>
          </w:tcPr>
          <w:p w:rsidR="00CE1D6A" w:rsidRPr="00AA369C" w:rsidRDefault="00CE1D6A" w:rsidP="00F57870">
            <w:r w:rsidRPr="00AA369C">
              <w:t>10.113.2.93</w:t>
            </w:r>
          </w:p>
        </w:tc>
        <w:tc>
          <w:tcPr>
            <w:tcW w:w="0" w:type="auto"/>
          </w:tcPr>
          <w:p w:rsidR="00CE1D6A" w:rsidRPr="00AA369C" w:rsidRDefault="00CE1D6A" w:rsidP="00F57870">
            <w:r w:rsidRPr="00AA369C">
              <w:t>10.113.2.92</w:t>
            </w:r>
          </w:p>
        </w:tc>
        <w:tc>
          <w:tcPr>
            <w:tcW w:w="0" w:type="auto"/>
          </w:tcPr>
          <w:p w:rsidR="00CE1D6A" w:rsidRPr="00AA369C" w:rsidRDefault="00CE1D6A" w:rsidP="00F57870">
            <w:r w:rsidRPr="00AA369C">
              <w:t>10.113.2.91</w:t>
            </w:r>
          </w:p>
        </w:tc>
      </w:tr>
      <w:tr w:rsidR="00CE1D6A" w:rsidRPr="00AB57BA" w:rsidTr="005C14F7">
        <w:trPr>
          <w:trHeight w:val="270"/>
          <w:jc w:val="center"/>
        </w:trPr>
        <w:tc>
          <w:tcPr>
            <w:tcW w:w="0" w:type="auto"/>
            <w:shd w:val="clear" w:color="auto" w:fill="auto"/>
            <w:noWrap/>
            <w:hideMark/>
          </w:tcPr>
          <w:p w:rsidR="00CE1D6A" w:rsidRPr="00AA369C" w:rsidRDefault="00CE1D6A" w:rsidP="00F57870">
            <w:r w:rsidRPr="00AA369C">
              <w:t>10.113.2.90</w:t>
            </w:r>
          </w:p>
        </w:tc>
        <w:tc>
          <w:tcPr>
            <w:tcW w:w="0" w:type="auto"/>
          </w:tcPr>
          <w:p w:rsidR="00CE1D6A" w:rsidRPr="00AA369C" w:rsidRDefault="00CE1D6A" w:rsidP="00F57870">
            <w:r w:rsidRPr="00AA369C">
              <w:t>10.113.2.88</w:t>
            </w:r>
          </w:p>
        </w:tc>
        <w:tc>
          <w:tcPr>
            <w:tcW w:w="0" w:type="auto"/>
          </w:tcPr>
          <w:p w:rsidR="00CE1D6A" w:rsidRPr="00AA369C" w:rsidRDefault="00CE1D6A" w:rsidP="00F57870">
            <w:r w:rsidRPr="00AA369C">
              <w:t>10.113.2.87</w:t>
            </w:r>
          </w:p>
        </w:tc>
      </w:tr>
      <w:tr w:rsidR="00CE1D6A" w:rsidRPr="00AB57BA" w:rsidTr="005C14F7">
        <w:trPr>
          <w:trHeight w:val="270"/>
          <w:jc w:val="center"/>
        </w:trPr>
        <w:tc>
          <w:tcPr>
            <w:tcW w:w="0" w:type="auto"/>
            <w:shd w:val="clear" w:color="auto" w:fill="auto"/>
            <w:noWrap/>
            <w:hideMark/>
          </w:tcPr>
          <w:p w:rsidR="00CE1D6A" w:rsidRPr="00AA369C" w:rsidRDefault="00CE1D6A" w:rsidP="00F57870">
            <w:r w:rsidRPr="00AA369C">
              <w:t>10.113.2.79</w:t>
            </w:r>
          </w:p>
        </w:tc>
        <w:tc>
          <w:tcPr>
            <w:tcW w:w="0" w:type="auto"/>
          </w:tcPr>
          <w:p w:rsidR="00CE1D6A" w:rsidRPr="00AA369C" w:rsidRDefault="00CE1D6A" w:rsidP="00F57870">
            <w:r w:rsidRPr="00AA369C">
              <w:t>10.113.2.76</w:t>
            </w:r>
          </w:p>
        </w:tc>
        <w:tc>
          <w:tcPr>
            <w:tcW w:w="0" w:type="auto"/>
          </w:tcPr>
          <w:p w:rsidR="00CE1D6A" w:rsidRPr="00AA369C" w:rsidRDefault="00CE1D6A" w:rsidP="00F57870">
            <w:r w:rsidRPr="00AA369C">
              <w:t>10.113.2.75</w:t>
            </w:r>
          </w:p>
        </w:tc>
      </w:tr>
      <w:tr w:rsidR="00CE1D6A" w:rsidRPr="00AB57BA" w:rsidTr="005C14F7">
        <w:trPr>
          <w:gridAfter w:val="1"/>
          <w:trHeight w:val="270"/>
          <w:jc w:val="center"/>
        </w:trPr>
        <w:tc>
          <w:tcPr>
            <w:tcW w:w="0" w:type="auto"/>
            <w:shd w:val="clear" w:color="auto" w:fill="auto"/>
            <w:noWrap/>
            <w:hideMark/>
          </w:tcPr>
          <w:p w:rsidR="00CE1D6A" w:rsidRPr="00AA369C" w:rsidRDefault="00CE1D6A" w:rsidP="00F57870">
            <w:r w:rsidRPr="00AA369C">
              <w:t>10.113.2.69</w:t>
            </w:r>
          </w:p>
        </w:tc>
        <w:tc>
          <w:tcPr>
            <w:tcW w:w="0" w:type="auto"/>
          </w:tcPr>
          <w:p w:rsidR="00CE1D6A" w:rsidRDefault="00CE1D6A" w:rsidP="00F57870">
            <w:r w:rsidRPr="00AA369C">
              <w:t>10.113.2.100</w:t>
            </w:r>
          </w:p>
        </w:tc>
      </w:tr>
    </w:tbl>
    <w:p w:rsidR="00C61BB3" w:rsidRDefault="00C61BB3" w:rsidP="00B326F1">
      <w:pPr>
        <w:rPr>
          <w:rFonts w:cs="Arial"/>
          <w:b/>
          <w:bCs/>
          <w:szCs w:val="20"/>
          <w:lang w:eastAsia="es-MX"/>
        </w:rPr>
      </w:pPr>
    </w:p>
    <w:tbl>
      <w:tblPr>
        <w:tblW w:w="10404" w:type="dxa"/>
        <w:jc w:val="center"/>
        <w:tblInd w:w="-2464" w:type="dxa"/>
        <w:tblCellMar>
          <w:left w:w="70" w:type="dxa"/>
          <w:right w:w="70" w:type="dxa"/>
        </w:tblCellMar>
        <w:tblLook w:val="0000"/>
      </w:tblPr>
      <w:tblGrid>
        <w:gridCol w:w="1449"/>
        <w:gridCol w:w="3608"/>
        <w:gridCol w:w="5347"/>
      </w:tblGrid>
      <w:tr w:rsidR="00C61BB3"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3877F9">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3877F9">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3877F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61BB3"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61BB3" w:rsidRPr="00E74EE5" w:rsidRDefault="00C61BB3" w:rsidP="003877F9">
            <w:pPr>
              <w:jc w:val="both"/>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61BB3" w:rsidRPr="004C2BBF" w:rsidRDefault="00C61BB3" w:rsidP="003877F9">
            <w:pPr>
              <w:rPr>
                <w:rFonts w:cs="Arial"/>
                <w:b/>
                <w:szCs w:val="20"/>
                <w:lang w:val="en-US" w:eastAsia="es-ES"/>
              </w:rPr>
            </w:pPr>
          </w:p>
          <w:p w:rsidR="00C61BB3" w:rsidRPr="00362304" w:rsidRDefault="00C61BB3" w:rsidP="003877F9">
            <w:pPr>
              <w:shd w:val="clear" w:color="auto" w:fill="FFFF00"/>
              <w:jc w:val="center"/>
              <w:rPr>
                <w:rFonts w:cs="Arial"/>
                <w:b/>
                <w:szCs w:val="20"/>
                <w:lang w:val="en-US"/>
              </w:rPr>
            </w:pPr>
            <w:r>
              <w:rPr>
                <w:rFonts w:cs="Arial"/>
                <w:b/>
                <w:szCs w:val="20"/>
                <w:lang w:val="en-US"/>
              </w:rPr>
              <w:t>Media</w:t>
            </w:r>
          </w:p>
          <w:p w:rsidR="00C61BB3" w:rsidRPr="004C2BBF" w:rsidRDefault="00C61BB3" w:rsidP="003877F9">
            <w:pPr>
              <w:jc w:val="center"/>
              <w:rPr>
                <w:rFonts w:cs="Arial"/>
                <w:b/>
                <w:szCs w:val="20"/>
                <w:lang w:val="en-US"/>
              </w:rPr>
            </w:pPr>
          </w:p>
          <w:p w:rsidR="00C61BB3" w:rsidRPr="004C2BBF" w:rsidRDefault="00C61BB3" w:rsidP="003877F9">
            <w:pPr>
              <w:jc w:val="center"/>
              <w:rPr>
                <w:rFonts w:cs="Arial"/>
                <w:b/>
                <w:szCs w:val="20"/>
                <w:lang w:val="en-US" w:eastAsia="es-ES"/>
              </w:rPr>
            </w:pPr>
            <w:r w:rsidRPr="00C61BB3">
              <w:rPr>
                <w:rFonts w:cs="Arial"/>
                <w:szCs w:val="20"/>
                <w:lang w:val="en-US" w:eastAsia="es-ES"/>
              </w:rPr>
              <w:t>Media / CVSS Base Score : 5.1 (CVSS2#AV:N/AC:H/</w:t>
            </w:r>
            <w:proofErr w:type="spellStart"/>
            <w:r w:rsidRPr="00C61BB3">
              <w:rPr>
                <w:rFonts w:cs="Arial"/>
                <w:szCs w:val="20"/>
                <w:lang w:val="en-US" w:eastAsia="es-ES"/>
              </w:rPr>
              <w:t>Au:N</w:t>
            </w:r>
            <w:proofErr w:type="spellEnd"/>
            <w:r w:rsidRPr="00C61BB3">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61BB3" w:rsidRPr="00362304" w:rsidRDefault="00C61BB3" w:rsidP="003877F9">
            <w:pPr>
              <w:jc w:val="both"/>
              <w:rPr>
                <w:rFonts w:cs="Arial"/>
                <w:szCs w:val="20"/>
                <w:lang w:val="es-ES"/>
              </w:rPr>
            </w:pPr>
            <w:r w:rsidRPr="00C61BB3">
              <w:rPr>
                <w:rFonts w:cs="Arial"/>
                <w:szCs w:val="20"/>
                <w:lang w:val="es-ES"/>
              </w:rPr>
              <w:t xml:space="preserve">El servicio Terminal </w:t>
            </w:r>
            <w:proofErr w:type="spellStart"/>
            <w:r w:rsidRPr="00C61BB3">
              <w:rPr>
                <w:rFonts w:cs="Arial"/>
                <w:szCs w:val="20"/>
                <w:lang w:val="es-ES"/>
              </w:rPr>
              <w:t>Services</w:t>
            </w:r>
            <w:proofErr w:type="spellEnd"/>
            <w:r w:rsidRPr="00C61BB3">
              <w:rPr>
                <w:rFonts w:cs="Arial"/>
                <w:szCs w:val="20"/>
                <w:lang w:val="es-ES"/>
              </w:rPr>
              <w:t xml:space="preserve"> en el host remoto es propenso a un ataque de hombre en medio y robo de sesión con lo cual un atacante podría obtener acceso al sistema con las credenciales del usuario conectado vía Terminal </w:t>
            </w:r>
            <w:proofErr w:type="spellStart"/>
            <w:r w:rsidRPr="00C61BB3">
              <w:rPr>
                <w:rFonts w:cs="Arial"/>
                <w:szCs w:val="20"/>
                <w:lang w:val="es-ES"/>
              </w:rPr>
              <w:t>Service</w:t>
            </w:r>
            <w:proofErr w:type="spellEnd"/>
            <w:r w:rsidRPr="00C61BB3">
              <w:rPr>
                <w:rFonts w:cs="Arial"/>
                <w:szCs w:val="20"/>
                <w:lang w:val="es-ES"/>
              </w:rPr>
              <w:t>.</w:t>
            </w:r>
          </w:p>
        </w:tc>
      </w:tr>
      <w:tr w:rsidR="00C61BB3"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61BB3" w:rsidRPr="00E74EE5" w:rsidRDefault="00C61BB3" w:rsidP="003877F9">
            <w:pPr>
              <w:rPr>
                <w:rFonts w:cs="Arial"/>
                <w:color w:val="FFFFFF"/>
                <w:szCs w:val="20"/>
              </w:rPr>
            </w:pPr>
            <w:r w:rsidRPr="00E74EE5">
              <w:rPr>
                <w:rFonts w:cs="Arial"/>
                <w:color w:val="FFFFFF"/>
                <w:szCs w:val="20"/>
              </w:rPr>
              <w:t>Solución:</w:t>
            </w:r>
          </w:p>
        </w:tc>
      </w:tr>
      <w:tr w:rsidR="00C61BB3"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61BB3" w:rsidRPr="00E74EE5" w:rsidRDefault="00394402" w:rsidP="003877F9">
            <w:pPr>
              <w:rPr>
                <w:rFonts w:cs="Arial"/>
                <w:szCs w:val="20"/>
              </w:rPr>
            </w:pPr>
            <w:r w:rsidRPr="00394402">
              <w:rPr>
                <w:rFonts w:cs="Arial"/>
                <w:szCs w:val="20"/>
              </w:rPr>
              <w:t xml:space="preserve">Forzar el uso de SSL en las conexiones. Si no es posible crear un túnel de </w:t>
            </w:r>
            <w:proofErr w:type="spellStart"/>
            <w:r w:rsidRPr="00394402">
              <w:rPr>
                <w:rFonts w:cs="Arial"/>
                <w:szCs w:val="20"/>
              </w:rPr>
              <w:t>ssh</w:t>
            </w:r>
            <w:proofErr w:type="spellEnd"/>
            <w:r w:rsidRPr="00394402">
              <w:rPr>
                <w:rFonts w:cs="Arial"/>
                <w:szCs w:val="20"/>
              </w:rPr>
              <w:t xml:space="preserve"> para el uso del servicio.</w:t>
            </w:r>
          </w:p>
        </w:tc>
      </w:tr>
    </w:tbl>
    <w:p w:rsidR="00C61BB3" w:rsidRDefault="00C61BB3" w:rsidP="00B326F1">
      <w:pPr>
        <w:rPr>
          <w:rFonts w:cs="Arial"/>
          <w:b/>
          <w:bCs/>
          <w:szCs w:val="20"/>
          <w:lang w:eastAsia="es-MX"/>
        </w:rPr>
      </w:pPr>
    </w:p>
    <w:p w:rsidR="00C61BB3" w:rsidRDefault="00C61BB3" w:rsidP="00B326F1">
      <w:pPr>
        <w:rPr>
          <w:rFonts w:cs="Arial"/>
          <w:b/>
          <w:bCs/>
          <w:szCs w:val="20"/>
          <w:lang w:eastAsia="es-MX"/>
        </w:rPr>
      </w:pPr>
    </w:p>
    <w:p w:rsidR="00394402" w:rsidRDefault="00394402" w:rsidP="00B326F1">
      <w:pPr>
        <w:rPr>
          <w:rFonts w:cs="Arial"/>
          <w:b/>
          <w:bCs/>
          <w:szCs w:val="20"/>
          <w:lang w:eastAsia="es-MX"/>
        </w:rPr>
      </w:pPr>
    </w:p>
    <w:p w:rsidR="00394402" w:rsidRDefault="00E33054" w:rsidP="00B326F1">
      <w:pPr>
        <w:rPr>
          <w:rFonts w:cs="Arial"/>
          <w:b/>
          <w:bCs/>
          <w:szCs w:val="20"/>
          <w:lang w:eastAsia="es-MX"/>
        </w:rPr>
      </w:pPr>
      <w:r w:rsidRPr="00E33054">
        <w:rPr>
          <w:rFonts w:cs="Arial"/>
          <w:b/>
          <w:bCs/>
          <w:szCs w:val="20"/>
          <w:lang w:eastAsia="es-MX"/>
        </w:rPr>
        <w:t>Uso de llaves débiles para cifrado SSL</w:t>
      </w:r>
    </w:p>
    <w:p w:rsidR="00394402" w:rsidRDefault="00394402" w:rsidP="00B326F1">
      <w:pPr>
        <w:rPr>
          <w:rFonts w:cs="Arial"/>
          <w:b/>
          <w:bCs/>
          <w:szCs w:val="20"/>
          <w:lang w:eastAsia="es-MX"/>
        </w:rPr>
      </w:pPr>
    </w:p>
    <w:p w:rsidR="00394402" w:rsidRDefault="00394402" w:rsidP="00B326F1">
      <w:pPr>
        <w:rPr>
          <w:rFonts w:cs="Arial"/>
          <w:b/>
          <w:bCs/>
          <w:szCs w:val="20"/>
          <w:lang w:eastAsia="es-MX"/>
        </w:rPr>
      </w:pPr>
    </w:p>
    <w:p w:rsidR="00E33054" w:rsidRDefault="00E33054" w:rsidP="00E33054">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E33054" w:rsidRPr="006C7901" w:rsidTr="00492163">
        <w:trPr>
          <w:trHeight w:val="270"/>
          <w:jc w:val="center"/>
        </w:trPr>
        <w:tc>
          <w:tcPr>
            <w:tcW w:w="0" w:type="auto"/>
            <w:shd w:val="clear" w:color="000000" w:fill="365F91"/>
            <w:noWrap/>
            <w:vAlign w:val="bottom"/>
            <w:hideMark/>
          </w:tcPr>
          <w:p w:rsidR="00E33054" w:rsidRPr="006C7901" w:rsidRDefault="00E33054" w:rsidP="00492163">
            <w:pPr>
              <w:jc w:val="center"/>
              <w:rPr>
                <w:rFonts w:cs="Arial"/>
                <w:b/>
                <w:bCs/>
                <w:color w:val="FFFFFF"/>
                <w:szCs w:val="20"/>
                <w:lang w:val="es-ES" w:eastAsia="es-ES"/>
              </w:rPr>
            </w:pPr>
            <w:r w:rsidRPr="006C7901">
              <w:rPr>
                <w:rFonts w:cs="Arial"/>
                <w:b/>
                <w:bCs/>
                <w:color w:val="FFFFFF"/>
                <w:szCs w:val="20"/>
                <w:lang w:val="es-ES" w:eastAsia="es-ES"/>
              </w:rPr>
              <w:t>IP</w:t>
            </w:r>
          </w:p>
        </w:tc>
      </w:tr>
      <w:tr w:rsidR="00E33054" w:rsidRPr="00AB57BA" w:rsidTr="00492163">
        <w:trPr>
          <w:trHeight w:val="270"/>
          <w:jc w:val="center"/>
        </w:trPr>
        <w:tc>
          <w:tcPr>
            <w:tcW w:w="0" w:type="auto"/>
            <w:shd w:val="clear" w:color="auto" w:fill="auto"/>
            <w:noWrap/>
            <w:hideMark/>
          </w:tcPr>
          <w:p w:rsidR="00E33054" w:rsidRPr="00E33054" w:rsidRDefault="00E33054" w:rsidP="00492163">
            <w:pPr>
              <w:rPr>
                <w:rFonts w:cs="Arial"/>
                <w:szCs w:val="20"/>
              </w:rPr>
            </w:pPr>
            <w:r>
              <w:rPr>
                <w:rFonts w:cs="Arial"/>
                <w:szCs w:val="20"/>
              </w:rPr>
              <w:t>10.113.2.110</w:t>
            </w:r>
          </w:p>
        </w:tc>
      </w:tr>
    </w:tbl>
    <w:p w:rsidR="00E33054" w:rsidRDefault="00E33054" w:rsidP="00E33054">
      <w:pPr>
        <w:rPr>
          <w:rFonts w:cs="Arial"/>
          <w:b/>
          <w:bCs/>
          <w:szCs w:val="20"/>
          <w:lang w:eastAsia="es-MX"/>
        </w:rPr>
      </w:pPr>
    </w:p>
    <w:tbl>
      <w:tblPr>
        <w:tblW w:w="10404" w:type="dxa"/>
        <w:jc w:val="center"/>
        <w:tblInd w:w="-2464" w:type="dxa"/>
        <w:tblCellMar>
          <w:left w:w="70" w:type="dxa"/>
          <w:right w:w="70" w:type="dxa"/>
        </w:tblCellMar>
        <w:tblLook w:val="0000"/>
      </w:tblPr>
      <w:tblGrid>
        <w:gridCol w:w="1446"/>
        <w:gridCol w:w="3608"/>
        <w:gridCol w:w="5350"/>
      </w:tblGrid>
      <w:tr w:rsidR="00E33054" w:rsidRPr="00E74EE5" w:rsidTr="00492163">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E33054" w:rsidRPr="00E74EE5" w:rsidRDefault="00E33054" w:rsidP="00492163">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E33054" w:rsidRPr="00E74EE5" w:rsidRDefault="00E33054" w:rsidP="00492163">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E33054" w:rsidRPr="00E74EE5" w:rsidRDefault="00E33054" w:rsidP="00492163">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33054" w:rsidRPr="00E74EE5" w:rsidTr="00492163">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E33054" w:rsidRPr="00E74EE5" w:rsidRDefault="00E33054" w:rsidP="00E33054">
            <w:pPr>
              <w:jc w:val="center"/>
              <w:rPr>
                <w:rFonts w:cs="Arial"/>
                <w:b/>
                <w:bCs/>
                <w:szCs w:val="20"/>
                <w:lang w:eastAsia="es-MX"/>
              </w:rPr>
            </w:pPr>
            <w:r>
              <w:rPr>
                <w:rFonts w:cs="Arial"/>
                <w:b/>
                <w:bCs/>
                <w:szCs w:val="20"/>
                <w:lang w:eastAsia="es-MX"/>
              </w:rPr>
              <w:t>TCP/443</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E33054" w:rsidRPr="004C2BBF" w:rsidRDefault="00E33054" w:rsidP="00492163">
            <w:pPr>
              <w:rPr>
                <w:rFonts w:cs="Arial"/>
                <w:b/>
                <w:szCs w:val="20"/>
                <w:lang w:val="en-US" w:eastAsia="es-ES"/>
              </w:rPr>
            </w:pPr>
          </w:p>
          <w:p w:rsidR="00E33054" w:rsidRPr="00362304" w:rsidRDefault="00E33054" w:rsidP="00492163">
            <w:pPr>
              <w:shd w:val="clear" w:color="auto" w:fill="FFFF00"/>
              <w:jc w:val="center"/>
              <w:rPr>
                <w:rFonts w:cs="Arial"/>
                <w:b/>
                <w:szCs w:val="20"/>
                <w:lang w:val="en-US"/>
              </w:rPr>
            </w:pPr>
            <w:r>
              <w:rPr>
                <w:rFonts w:cs="Arial"/>
                <w:b/>
                <w:szCs w:val="20"/>
                <w:lang w:val="en-US"/>
              </w:rPr>
              <w:lastRenderedPageBreak/>
              <w:t>Media</w:t>
            </w:r>
          </w:p>
          <w:p w:rsidR="00E33054" w:rsidRPr="004C2BBF" w:rsidRDefault="00E33054" w:rsidP="00492163">
            <w:pPr>
              <w:jc w:val="center"/>
              <w:rPr>
                <w:rFonts w:cs="Arial"/>
                <w:b/>
                <w:szCs w:val="20"/>
                <w:lang w:val="en-US"/>
              </w:rPr>
            </w:pPr>
          </w:p>
          <w:p w:rsidR="00E33054" w:rsidRPr="004C2BBF" w:rsidRDefault="00E33054" w:rsidP="00492163">
            <w:pPr>
              <w:jc w:val="center"/>
              <w:rPr>
                <w:rFonts w:cs="Arial"/>
                <w:b/>
                <w:szCs w:val="20"/>
                <w:lang w:val="en-US" w:eastAsia="es-ES"/>
              </w:rPr>
            </w:pPr>
            <w:r w:rsidRPr="00C61BB3">
              <w:rPr>
                <w:rFonts w:cs="Arial"/>
                <w:szCs w:val="20"/>
                <w:lang w:val="en-US" w:eastAsia="es-ES"/>
              </w:rPr>
              <w:t>Media / CVSS Base Score : 5.1 (CVSS2#AV:N/AC:H/</w:t>
            </w:r>
            <w:proofErr w:type="spellStart"/>
            <w:r w:rsidRPr="00C61BB3">
              <w:rPr>
                <w:rFonts w:cs="Arial"/>
                <w:szCs w:val="20"/>
                <w:lang w:val="en-US" w:eastAsia="es-ES"/>
              </w:rPr>
              <w:t>Au:N</w:t>
            </w:r>
            <w:proofErr w:type="spellEnd"/>
            <w:r w:rsidRPr="00C61BB3">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E33054" w:rsidRPr="00362304" w:rsidRDefault="00E33054" w:rsidP="00492163">
            <w:pPr>
              <w:jc w:val="both"/>
              <w:rPr>
                <w:rFonts w:cs="Arial"/>
                <w:szCs w:val="20"/>
                <w:lang w:val="es-ES"/>
              </w:rPr>
            </w:pPr>
            <w:r w:rsidRPr="00E33054">
              <w:rPr>
                <w:rFonts w:cs="Arial"/>
                <w:szCs w:val="20"/>
                <w:lang w:val="es-ES"/>
              </w:rPr>
              <w:lastRenderedPageBreak/>
              <w:t xml:space="preserve">El sistema remoto soporta el uso de llaves SSL débiles </w:t>
            </w:r>
            <w:r w:rsidRPr="00E33054">
              <w:rPr>
                <w:rFonts w:cs="Arial"/>
                <w:szCs w:val="20"/>
                <w:lang w:val="es-ES"/>
              </w:rPr>
              <w:lastRenderedPageBreak/>
              <w:t>(&lt;=56bits) que ofrecen un cifrado débil para la comunicación de los datos.</w:t>
            </w:r>
          </w:p>
        </w:tc>
      </w:tr>
      <w:tr w:rsidR="00E33054" w:rsidRPr="00E74EE5" w:rsidTr="00492163">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33054" w:rsidRPr="00E74EE5" w:rsidRDefault="00E33054" w:rsidP="00492163">
            <w:pPr>
              <w:rPr>
                <w:rFonts w:cs="Arial"/>
                <w:color w:val="FFFFFF"/>
                <w:szCs w:val="20"/>
              </w:rPr>
            </w:pPr>
            <w:r w:rsidRPr="00E74EE5">
              <w:rPr>
                <w:rFonts w:cs="Arial"/>
                <w:color w:val="FFFFFF"/>
                <w:szCs w:val="20"/>
              </w:rPr>
              <w:lastRenderedPageBreak/>
              <w:t>Solución:</w:t>
            </w:r>
          </w:p>
        </w:tc>
      </w:tr>
      <w:tr w:rsidR="00E33054" w:rsidRPr="00E74EE5" w:rsidTr="00492163">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3054" w:rsidRPr="00E74EE5" w:rsidRDefault="00E33054" w:rsidP="00492163">
            <w:pPr>
              <w:rPr>
                <w:rFonts w:cs="Arial"/>
                <w:szCs w:val="20"/>
              </w:rPr>
            </w:pPr>
            <w:r w:rsidRPr="00E33054">
              <w:rPr>
                <w:rFonts w:cs="Arial"/>
                <w:szCs w:val="20"/>
              </w:rPr>
              <w:t>Reconfigure el sistema afectado para evitar el uso de llaves débiles, se recomienda que las llaves sean de 128bits o superiores.</w:t>
            </w:r>
          </w:p>
        </w:tc>
      </w:tr>
    </w:tbl>
    <w:p w:rsidR="00E33054" w:rsidRDefault="00E33054" w:rsidP="00E33054">
      <w:pPr>
        <w:rPr>
          <w:rFonts w:cs="Arial"/>
          <w:b/>
          <w:bCs/>
          <w:szCs w:val="20"/>
          <w:lang w:eastAsia="es-MX"/>
        </w:rPr>
      </w:pPr>
    </w:p>
    <w:p w:rsidR="00394402" w:rsidRDefault="00394402" w:rsidP="00B326F1">
      <w:pPr>
        <w:rPr>
          <w:rFonts w:cs="Arial"/>
          <w:b/>
          <w:bCs/>
          <w:szCs w:val="20"/>
          <w:lang w:eastAsia="es-MX"/>
        </w:rPr>
      </w:pPr>
    </w:p>
    <w:p w:rsidR="00394402" w:rsidRDefault="00394402" w:rsidP="006A3D7D">
      <w:pPr>
        <w:rPr>
          <w:rFonts w:cs="Arial"/>
          <w:b/>
          <w:bCs/>
          <w:szCs w:val="20"/>
          <w:lang w:eastAsia="es-MX"/>
        </w:rPr>
      </w:pPr>
      <w:r w:rsidRPr="00394402">
        <w:rPr>
          <w:rFonts w:cs="Arial"/>
          <w:b/>
          <w:bCs/>
          <w:szCs w:val="20"/>
          <w:lang w:eastAsia="es-MX"/>
        </w:rPr>
        <w:t xml:space="preserve">El servicio de Terminal </w:t>
      </w:r>
      <w:proofErr w:type="spellStart"/>
      <w:r w:rsidRPr="00394402">
        <w:rPr>
          <w:rFonts w:cs="Arial"/>
          <w:b/>
          <w:bCs/>
          <w:szCs w:val="20"/>
          <w:lang w:eastAsia="es-MX"/>
        </w:rPr>
        <w:t>Se</w:t>
      </w:r>
      <w:r w:rsidR="00FD503F">
        <w:rPr>
          <w:rFonts w:cs="Arial"/>
          <w:b/>
          <w:bCs/>
          <w:szCs w:val="20"/>
          <w:lang w:eastAsia="es-MX"/>
        </w:rPr>
        <w:t>rvices</w:t>
      </w:r>
      <w:proofErr w:type="spellEnd"/>
      <w:r w:rsidR="00FD503F">
        <w:rPr>
          <w:rFonts w:cs="Arial"/>
          <w:b/>
          <w:bCs/>
          <w:szCs w:val="20"/>
          <w:lang w:eastAsia="es-MX"/>
        </w:rPr>
        <w:t xml:space="preserve"> no es FIPS-140 </w:t>
      </w:r>
      <w:proofErr w:type="spellStart"/>
      <w:r w:rsidR="00FD503F">
        <w:rPr>
          <w:rFonts w:cs="Arial"/>
          <w:b/>
          <w:bCs/>
          <w:szCs w:val="20"/>
          <w:lang w:eastAsia="es-MX"/>
        </w:rPr>
        <w:t>compliant</w:t>
      </w:r>
      <w:proofErr w:type="spellEnd"/>
    </w:p>
    <w:p w:rsidR="00394402" w:rsidRDefault="00394402" w:rsidP="006A3D7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97"/>
        <w:gridCol w:w="1308"/>
        <w:gridCol w:w="1197"/>
      </w:tblGrid>
      <w:tr w:rsidR="00E33054" w:rsidRPr="006C7901" w:rsidTr="0097231A">
        <w:trPr>
          <w:trHeight w:val="270"/>
          <w:jc w:val="center"/>
        </w:trPr>
        <w:tc>
          <w:tcPr>
            <w:tcW w:w="0" w:type="auto"/>
            <w:gridSpan w:val="3"/>
            <w:shd w:val="clear" w:color="000000" w:fill="365F91"/>
            <w:noWrap/>
            <w:vAlign w:val="bottom"/>
            <w:hideMark/>
          </w:tcPr>
          <w:p w:rsidR="00E33054" w:rsidRPr="006C7901" w:rsidRDefault="00E33054" w:rsidP="003877F9">
            <w:pPr>
              <w:jc w:val="center"/>
              <w:rPr>
                <w:rFonts w:cs="Arial"/>
                <w:b/>
                <w:bCs/>
                <w:color w:val="FFFFFF"/>
                <w:szCs w:val="20"/>
                <w:lang w:val="es-ES" w:eastAsia="es-ES"/>
              </w:rPr>
            </w:pPr>
            <w:r w:rsidRPr="006C7901">
              <w:rPr>
                <w:rFonts w:cs="Arial"/>
                <w:b/>
                <w:bCs/>
                <w:color w:val="FFFFFF"/>
                <w:szCs w:val="20"/>
                <w:lang w:val="es-ES" w:eastAsia="es-ES"/>
              </w:rPr>
              <w:t>IP</w:t>
            </w:r>
          </w:p>
        </w:tc>
      </w:tr>
      <w:tr w:rsidR="00E33054" w:rsidRPr="00AB57BA" w:rsidTr="00A66197">
        <w:trPr>
          <w:trHeight w:val="270"/>
          <w:jc w:val="center"/>
        </w:trPr>
        <w:tc>
          <w:tcPr>
            <w:tcW w:w="0" w:type="auto"/>
            <w:shd w:val="clear" w:color="auto" w:fill="auto"/>
            <w:noWrap/>
            <w:hideMark/>
          </w:tcPr>
          <w:p w:rsidR="00E33054" w:rsidRPr="00DE4B5D" w:rsidRDefault="00E33054" w:rsidP="00B52586">
            <w:r w:rsidRPr="00DE4B5D">
              <w:t>10.113.2.99</w:t>
            </w:r>
          </w:p>
        </w:tc>
        <w:tc>
          <w:tcPr>
            <w:tcW w:w="0" w:type="auto"/>
          </w:tcPr>
          <w:p w:rsidR="00E33054" w:rsidRPr="00DE4B5D" w:rsidRDefault="00E33054" w:rsidP="00B52586">
            <w:r w:rsidRPr="00DE4B5D">
              <w:t>10.113.2.98</w:t>
            </w:r>
          </w:p>
        </w:tc>
        <w:tc>
          <w:tcPr>
            <w:tcW w:w="0" w:type="auto"/>
          </w:tcPr>
          <w:p w:rsidR="00E33054" w:rsidRPr="00DE4B5D" w:rsidRDefault="00E33054" w:rsidP="00B52586">
            <w:r w:rsidRPr="00DE4B5D">
              <w:t>10.113.2.97</w:t>
            </w:r>
          </w:p>
        </w:tc>
      </w:tr>
      <w:tr w:rsidR="00E33054" w:rsidRPr="00AB57BA" w:rsidTr="00A66197">
        <w:trPr>
          <w:trHeight w:val="270"/>
          <w:jc w:val="center"/>
        </w:trPr>
        <w:tc>
          <w:tcPr>
            <w:tcW w:w="0" w:type="auto"/>
            <w:shd w:val="clear" w:color="auto" w:fill="auto"/>
            <w:noWrap/>
            <w:hideMark/>
          </w:tcPr>
          <w:p w:rsidR="00E33054" w:rsidRPr="00DE4B5D" w:rsidRDefault="00E33054" w:rsidP="00B52586">
            <w:r w:rsidRPr="00DE4B5D">
              <w:t>10.113.2.96</w:t>
            </w:r>
          </w:p>
        </w:tc>
        <w:tc>
          <w:tcPr>
            <w:tcW w:w="0" w:type="auto"/>
          </w:tcPr>
          <w:p w:rsidR="00E33054" w:rsidRPr="00DE4B5D" w:rsidRDefault="00E33054" w:rsidP="00B52586">
            <w:r w:rsidRPr="00DE4B5D">
              <w:t>10.113.2.95</w:t>
            </w:r>
          </w:p>
        </w:tc>
        <w:tc>
          <w:tcPr>
            <w:tcW w:w="0" w:type="auto"/>
          </w:tcPr>
          <w:p w:rsidR="00E33054" w:rsidRPr="00DE4B5D" w:rsidRDefault="00E33054" w:rsidP="00B52586">
            <w:r w:rsidRPr="00DE4B5D">
              <w:t>10.113.2.94</w:t>
            </w:r>
          </w:p>
        </w:tc>
      </w:tr>
      <w:tr w:rsidR="00E33054" w:rsidRPr="00AB57BA" w:rsidTr="00A66197">
        <w:trPr>
          <w:trHeight w:val="270"/>
          <w:jc w:val="center"/>
        </w:trPr>
        <w:tc>
          <w:tcPr>
            <w:tcW w:w="0" w:type="auto"/>
            <w:shd w:val="clear" w:color="auto" w:fill="auto"/>
            <w:noWrap/>
            <w:hideMark/>
          </w:tcPr>
          <w:p w:rsidR="00E33054" w:rsidRPr="00DE4B5D" w:rsidRDefault="00E33054" w:rsidP="00B52586">
            <w:r w:rsidRPr="00DE4B5D">
              <w:t>10.113.2.93</w:t>
            </w:r>
          </w:p>
        </w:tc>
        <w:tc>
          <w:tcPr>
            <w:tcW w:w="0" w:type="auto"/>
          </w:tcPr>
          <w:p w:rsidR="00E33054" w:rsidRPr="00DE4B5D" w:rsidRDefault="00E33054" w:rsidP="00B52586">
            <w:r w:rsidRPr="00DE4B5D">
              <w:t>10.113.2.92</w:t>
            </w:r>
          </w:p>
        </w:tc>
        <w:tc>
          <w:tcPr>
            <w:tcW w:w="0" w:type="auto"/>
          </w:tcPr>
          <w:p w:rsidR="00E33054" w:rsidRPr="00DE4B5D" w:rsidRDefault="00E33054" w:rsidP="00B52586">
            <w:r w:rsidRPr="00DE4B5D">
              <w:t>10.113.2.91</w:t>
            </w:r>
          </w:p>
        </w:tc>
      </w:tr>
      <w:tr w:rsidR="00E33054" w:rsidRPr="00AB57BA" w:rsidTr="00A66197">
        <w:trPr>
          <w:trHeight w:val="270"/>
          <w:jc w:val="center"/>
        </w:trPr>
        <w:tc>
          <w:tcPr>
            <w:tcW w:w="0" w:type="auto"/>
            <w:shd w:val="clear" w:color="auto" w:fill="auto"/>
            <w:noWrap/>
            <w:hideMark/>
          </w:tcPr>
          <w:p w:rsidR="00E33054" w:rsidRPr="00DE4B5D" w:rsidRDefault="00E33054" w:rsidP="00B52586">
            <w:r w:rsidRPr="00DE4B5D">
              <w:t>10.113.2.90</w:t>
            </w:r>
          </w:p>
        </w:tc>
        <w:tc>
          <w:tcPr>
            <w:tcW w:w="0" w:type="auto"/>
          </w:tcPr>
          <w:p w:rsidR="00E33054" w:rsidRPr="00DE4B5D" w:rsidRDefault="00E33054" w:rsidP="00B52586">
            <w:r w:rsidRPr="00DE4B5D">
              <w:t>10.113.2.88</w:t>
            </w:r>
          </w:p>
        </w:tc>
        <w:tc>
          <w:tcPr>
            <w:tcW w:w="0" w:type="auto"/>
          </w:tcPr>
          <w:p w:rsidR="00E33054" w:rsidRPr="00DE4B5D" w:rsidRDefault="00E33054" w:rsidP="00B52586">
            <w:r w:rsidRPr="00DE4B5D">
              <w:t>10.113.2.87</w:t>
            </w:r>
          </w:p>
        </w:tc>
      </w:tr>
      <w:tr w:rsidR="00E33054" w:rsidRPr="00AB57BA" w:rsidTr="00A66197">
        <w:trPr>
          <w:trHeight w:val="270"/>
          <w:jc w:val="center"/>
        </w:trPr>
        <w:tc>
          <w:tcPr>
            <w:tcW w:w="0" w:type="auto"/>
            <w:shd w:val="clear" w:color="auto" w:fill="auto"/>
            <w:noWrap/>
            <w:hideMark/>
          </w:tcPr>
          <w:p w:rsidR="00E33054" w:rsidRPr="00DE4B5D" w:rsidRDefault="00E33054" w:rsidP="00B52586">
            <w:r w:rsidRPr="00DE4B5D">
              <w:t>10.113.2.79</w:t>
            </w:r>
          </w:p>
        </w:tc>
        <w:tc>
          <w:tcPr>
            <w:tcW w:w="0" w:type="auto"/>
          </w:tcPr>
          <w:p w:rsidR="00E33054" w:rsidRPr="00DE4B5D" w:rsidRDefault="00E33054" w:rsidP="00B52586">
            <w:r w:rsidRPr="00DE4B5D">
              <w:t>10.113.2.76</w:t>
            </w:r>
          </w:p>
        </w:tc>
        <w:tc>
          <w:tcPr>
            <w:tcW w:w="0" w:type="auto"/>
          </w:tcPr>
          <w:p w:rsidR="00E33054" w:rsidRPr="00DE4B5D" w:rsidRDefault="00E33054" w:rsidP="00B52586">
            <w:r w:rsidRPr="00DE4B5D">
              <w:t>10.113.2.75</w:t>
            </w:r>
          </w:p>
        </w:tc>
      </w:tr>
      <w:tr w:rsidR="00E33054" w:rsidRPr="00AB57BA" w:rsidTr="00A66197">
        <w:trPr>
          <w:gridAfter w:val="1"/>
          <w:trHeight w:val="270"/>
          <w:jc w:val="center"/>
        </w:trPr>
        <w:tc>
          <w:tcPr>
            <w:tcW w:w="0" w:type="auto"/>
            <w:shd w:val="clear" w:color="auto" w:fill="auto"/>
            <w:noWrap/>
            <w:hideMark/>
          </w:tcPr>
          <w:p w:rsidR="00E33054" w:rsidRPr="00DE4B5D" w:rsidRDefault="00E33054" w:rsidP="00B52586">
            <w:r w:rsidRPr="00DE4B5D">
              <w:t>10.113.2.69</w:t>
            </w:r>
          </w:p>
        </w:tc>
        <w:tc>
          <w:tcPr>
            <w:tcW w:w="0" w:type="auto"/>
          </w:tcPr>
          <w:p w:rsidR="00E33054" w:rsidRDefault="00E33054" w:rsidP="00B52586">
            <w:r w:rsidRPr="00DE4B5D">
              <w:t>10.113.2.100</w:t>
            </w:r>
          </w:p>
        </w:tc>
      </w:tr>
    </w:tbl>
    <w:p w:rsidR="00394402" w:rsidRDefault="00394402" w:rsidP="006A3D7D">
      <w:pPr>
        <w:rPr>
          <w:rFonts w:cs="Arial"/>
          <w:b/>
          <w:bCs/>
          <w:szCs w:val="20"/>
          <w:lang w:eastAsia="es-MX"/>
        </w:rPr>
      </w:pPr>
    </w:p>
    <w:tbl>
      <w:tblPr>
        <w:tblW w:w="10404" w:type="dxa"/>
        <w:jc w:val="center"/>
        <w:tblInd w:w="-2464" w:type="dxa"/>
        <w:tblCellMar>
          <w:left w:w="70" w:type="dxa"/>
          <w:right w:w="70" w:type="dxa"/>
        </w:tblCellMar>
        <w:tblLook w:val="0000"/>
      </w:tblPr>
      <w:tblGrid>
        <w:gridCol w:w="1447"/>
        <w:gridCol w:w="3630"/>
        <w:gridCol w:w="5327"/>
      </w:tblGrid>
      <w:tr w:rsidR="00C23440"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3877F9">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3877F9">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3877F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23440"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23440" w:rsidRPr="00E74EE5" w:rsidRDefault="00C23440" w:rsidP="003877F9">
            <w:pPr>
              <w:jc w:val="both"/>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23440" w:rsidRPr="004C2BBF" w:rsidRDefault="00C23440" w:rsidP="003877F9">
            <w:pPr>
              <w:rPr>
                <w:rFonts w:cs="Arial"/>
                <w:b/>
                <w:szCs w:val="20"/>
                <w:lang w:val="en-US" w:eastAsia="es-ES"/>
              </w:rPr>
            </w:pPr>
          </w:p>
          <w:p w:rsidR="00C23440" w:rsidRPr="00362304" w:rsidRDefault="00C23440" w:rsidP="003877F9">
            <w:pPr>
              <w:shd w:val="clear" w:color="auto" w:fill="92D050"/>
              <w:jc w:val="center"/>
              <w:rPr>
                <w:rFonts w:cs="Arial"/>
                <w:b/>
                <w:szCs w:val="20"/>
                <w:lang w:val="en-US"/>
              </w:rPr>
            </w:pPr>
            <w:r w:rsidRPr="00362304">
              <w:rPr>
                <w:rFonts w:cs="Arial"/>
                <w:b/>
                <w:szCs w:val="20"/>
                <w:lang w:val="en-US"/>
              </w:rPr>
              <w:t>Baja</w:t>
            </w:r>
          </w:p>
          <w:p w:rsidR="00C23440" w:rsidRPr="004C2BBF" w:rsidRDefault="00C23440" w:rsidP="003877F9">
            <w:pPr>
              <w:jc w:val="center"/>
              <w:rPr>
                <w:rFonts w:cs="Arial"/>
                <w:b/>
                <w:szCs w:val="20"/>
                <w:lang w:val="en-US"/>
              </w:rPr>
            </w:pPr>
          </w:p>
          <w:p w:rsidR="00C23440" w:rsidRPr="004C2BBF" w:rsidRDefault="00C23440" w:rsidP="003877F9">
            <w:pPr>
              <w:jc w:val="center"/>
              <w:rPr>
                <w:rFonts w:cs="Arial"/>
                <w:b/>
                <w:szCs w:val="20"/>
                <w:lang w:val="en-US" w:eastAsia="es-ES"/>
              </w:rPr>
            </w:pPr>
            <w:r w:rsidRPr="00C23440">
              <w:rPr>
                <w:rFonts w:cs="Arial"/>
                <w:szCs w:val="20"/>
                <w:lang w:val="en-US" w:eastAsia="es-ES"/>
              </w:rPr>
              <w:t>Baja / CVSS Base Score : 2.6 (CVSS2#AV:N/AC:H/</w:t>
            </w:r>
            <w:proofErr w:type="spellStart"/>
            <w:r w:rsidRPr="00C23440">
              <w:rPr>
                <w:rFonts w:cs="Arial"/>
                <w:szCs w:val="20"/>
                <w:lang w:val="en-US" w:eastAsia="es-ES"/>
              </w:rPr>
              <w:t>Au:N</w:t>
            </w:r>
            <w:proofErr w:type="spellEnd"/>
            <w:r w:rsidRPr="00C23440">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23440" w:rsidRPr="00362304" w:rsidRDefault="00C23440" w:rsidP="003877F9">
            <w:pPr>
              <w:jc w:val="both"/>
              <w:rPr>
                <w:rFonts w:cs="Arial"/>
                <w:szCs w:val="20"/>
                <w:lang w:val="es-ES"/>
              </w:rPr>
            </w:pPr>
            <w:r w:rsidRPr="00C23440">
              <w:rPr>
                <w:rFonts w:cs="Arial"/>
                <w:szCs w:val="20"/>
                <w:lang w:val="es-ES"/>
              </w:rPr>
              <w:t xml:space="preserve">El nivel de cifrado utilizado en el servicio de escritorio remoto no es FIPS-140 </w:t>
            </w:r>
            <w:proofErr w:type="spellStart"/>
            <w:r w:rsidRPr="00C23440">
              <w:rPr>
                <w:rFonts w:cs="Arial"/>
                <w:szCs w:val="20"/>
                <w:lang w:val="es-ES"/>
              </w:rPr>
              <w:t>compliant</w:t>
            </w:r>
            <w:proofErr w:type="spellEnd"/>
            <w:r w:rsidRPr="00C23440">
              <w:rPr>
                <w:rFonts w:cs="Arial"/>
                <w:szCs w:val="20"/>
                <w:lang w:val="es-ES"/>
              </w:rPr>
              <w:t>.</w:t>
            </w:r>
          </w:p>
        </w:tc>
      </w:tr>
      <w:tr w:rsidR="00C23440"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23440" w:rsidRPr="00E74EE5" w:rsidRDefault="00C23440" w:rsidP="003877F9">
            <w:pPr>
              <w:rPr>
                <w:rFonts w:cs="Arial"/>
                <w:color w:val="FFFFFF"/>
                <w:szCs w:val="20"/>
              </w:rPr>
            </w:pPr>
            <w:r w:rsidRPr="00E74EE5">
              <w:rPr>
                <w:rFonts w:cs="Arial"/>
                <w:color w:val="FFFFFF"/>
                <w:szCs w:val="20"/>
              </w:rPr>
              <w:t>Solución:</w:t>
            </w:r>
          </w:p>
        </w:tc>
      </w:tr>
      <w:tr w:rsidR="00C23440"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23440" w:rsidRPr="00E74EE5" w:rsidRDefault="00C23440" w:rsidP="003877F9">
            <w:pPr>
              <w:rPr>
                <w:rFonts w:cs="Arial"/>
                <w:szCs w:val="20"/>
              </w:rPr>
            </w:pPr>
            <w:r w:rsidRPr="00C23440">
              <w:rPr>
                <w:rFonts w:cs="Arial"/>
                <w:szCs w:val="20"/>
              </w:rPr>
              <w:t xml:space="preserve">Establecer el nivel de cifrado del protocolo RDP a 4 "FIPS </w:t>
            </w:r>
            <w:proofErr w:type="spellStart"/>
            <w:r w:rsidRPr="00C23440">
              <w:rPr>
                <w:rFonts w:cs="Arial"/>
                <w:szCs w:val="20"/>
              </w:rPr>
              <w:t>Compliant</w:t>
            </w:r>
            <w:proofErr w:type="spellEnd"/>
            <w:r w:rsidRPr="00C23440">
              <w:rPr>
                <w:rFonts w:cs="Arial"/>
                <w:szCs w:val="20"/>
              </w:rPr>
              <w:t>".</w:t>
            </w:r>
          </w:p>
        </w:tc>
      </w:tr>
    </w:tbl>
    <w:p w:rsidR="00C23440" w:rsidRDefault="00C23440" w:rsidP="006A3D7D">
      <w:pPr>
        <w:rPr>
          <w:rFonts w:cs="Arial"/>
          <w:b/>
          <w:bCs/>
          <w:szCs w:val="20"/>
          <w:lang w:eastAsia="es-MX"/>
        </w:rPr>
      </w:pPr>
    </w:p>
    <w:p w:rsidR="00D10756" w:rsidRDefault="00E33054" w:rsidP="006A3D7D">
      <w:pPr>
        <w:rPr>
          <w:rFonts w:cs="Arial"/>
          <w:b/>
          <w:bCs/>
          <w:szCs w:val="20"/>
          <w:lang w:eastAsia="es-MX"/>
        </w:rPr>
      </w:pPr>
      <w:r w:rsidRPr="00E33054">
        <w:rPr>
          <w:rFonts w:cs="Arial"/>
          <w:b/>
          <w:bCs/>
          <w:szCs w:val="20"/>
          <w:lang w:eastAsia="es-MX"/>
        </w:rPr>
        <w:t>Servicio Telnet</w:t>
      </w: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97"/>
      </w:tblGrid>
      <w:tr w:rsidR="00D10756" w:rsidRPr="006C7901" w:rsidTr="003877F9">
        <w:trPr>
          <w:trHeight w:val="270"/>
          <w:jc w:val="center"/>
        </w:trPr>
        <w:tc>
          <w:tcPr>
            <w:tcW w:w="0" w:type="auto"/>
            <w:shd w:val="clear" w:color="000000" w:fill="365F91"/>
            <w:noWrap/>
            <w:vAlign w:val="bottom"/>
            <w:hideMark/>
          </w:tcPr>
          <w:p w:rsidR="00D10756" w:rsidRPr="006C7901" w:rsidRDefault="00D10756" w:rsidP="003877F9">
            <w:pPr>
              <w:jc w:val="center"/>
              <w:rPr>
                <w:rFonts w:cs="Arial"/>
                <w:b/>
                <w:bCs/>
                <w:color w:val="FFFFFF"/>
                <w:szCs w:val="20"/>
                <w:lang w:val="es-ES" w:eastAsia="es-ES"/>
              </w:rPr>
            </w:pPr>
            <w:r w:rsidRPr="006C7901">
              <w:rPr>
                <w:rFonts w:cs="Arial"/>
                <w:b/>
                <w:bCs/>
                <w:color w:val="FFFFFF"/>
                <w:szCs w:val="20"/>
                <w:lang w:val="es-ES" w:eastAsia="es-ES"/>
              </w:rPr>
              <w:t>IP</w:t>
            </w:r>
          </w:p>
        </w:tc>
      </w:tr>
      <w:tr w:rsidR="00D10756" w:rsidRPr="00AB57BA" w:rsidTr="003877F9">
        <w:trPr>
          <w:trHeight w:val="270"/>
          <w:jc w:val="center"/>
        </w:trPr>
        <w:tc>
          <w:tcPr>
            <w:tcW w:w="0" w:type="auto"/>
            <w:shd w:val="clear" w:color="auto" w:fill="auto"/>
            <w:noWrap/>
            <w:hideMark/>
          </w:tcPr>
          <w:p w:rsidR="00D10756" w:rsidRPr="00E33054" w:rsidRDefault="00E33054" w:rsidP="003877F9">
            <w:pPr>
              <w:rPr>
                <w:rFonts w:cs="Arial"/>
                <w:szCs w:val="20"/>
              </w:rPr>
            </w:pPr>
            <w:r>
              <w:rPr>
                <w:rFonts w:cs="Arial"/>
                <w:szCs w:val="20"/>
              </w:rPr>
              <w:t>10.113.2.65</w:t>
            </w:r>
          </w:p>
        </w:tc>
      </w:tr>
    </w:tbl>
    <w:p w:rsidR="00D10756" w:rsidRDefault="00D10756" w:rsidP="006A3D7D">
      <w:pPr>
        <w:rPr>
          <w:rFonts w:cs="Arial"/>
          <w:b/>
          <w:bCs/>
          <w:szCs w:val="20"/>
          <w:lang w:eastAsia="es-MX"/>
        </w:rPr>
      </w:pPr>
    </w:p>
    <w:tbl>
      <w:tblPr>
        <w:tblW w:w="10404" w:type="dxa"/>
        <w:jc w:val="center"/>
        <w:tblInd w:w="-2464" w:type="dxa"/>
        <w:tblCellMar>
          <w:left w:w="70" w:type="dxa"/>
          <w:right w:w="70" w:type="dxa"/>
        </w:tblCellMar>
        <w:tblLook w:val="0000"/>
      </w:tblPr>
      <w:tblGrid>
        <w:gridCol w:w="1461"/>
        <w:gridCol w:w="3480"/>
        <w:gridCol w:w="5463"/>
      </w:tblGrid>
      <w:tr w:rsidR="00D10756"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3877F9">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3877F9">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3877F9">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D10756" w:rsidRPr="00E74EE5" w:rsidTr="003877F9">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D10756" w:rsidRPr="00E74EE5" w:rsidRDefault="00D10756" w:rsidP="003877F9">
            <w:pPr>
              <w:jc w:val="both"/>
              <w:rPr>
                <w:rFonts w:cs="Arial"/>
                <w:b/>
                <w:bCs/>
                <w:szCs w:val="20"/>
                <w:lang w:eastAsia="es-MX"/>
              </w:rPr>
            </w:pPr>
            <w:r>
              <w:rPr>
                <w:rFonts w:cs="Arial"/>
                <w:b/>
                <w:bCs/>
                <w:szCs w:val="20"/>
                <w:lang w:eastAsia="es-MX"/>
              </w:rPr>
              <w:t>UDP/General</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D10756" w:rsidRPr="004C2BBF" w:rsidRDefault="00D10756" w:rsidP="003877F9">
            <w:pPr>
              <w:rPr>
                <w:rFonts w:cs="Arial"/>
                <w:b/>
                <w:szCs w:val="20"/>
                <w:lang w:val="en-US" w:eastAsia="es-ES"/>
              </w:rPr>
            </w:pPr>
          </w:p>
          <w:p w:rsidR="00D10756" w:rsidRPr="00362304" w:rsidRDefault="00D10756" w:rsidP="003877F9">
            <w:pPr>
              <w:shd w:val="clear" w:color="auto" w:fill="92D050"/>
              <w:jc w:val="center"/>
              <w:rPr>
                <w:rFonts w:cs="Arial"/>
                <w:b/>
                <w:szCs w:val="20"/>
                <w:lang w:val="en-US"/>
              </w:rPr>
            </w:pPr>
            <w:r w:rsidRPr="00362304">
              <w:rPr>
                <w:rFonts w:cs="Arial"/>
                <w:b/>
                <w:szCs w:val="20"/>
                <w:lang w:val="en-US"/>
              </w:rPr>
              <w:t>Baja</w:t>
            </w:r>
          </w:p>
          <w:p w:rsidR="00D10756" w:rsidRPr="004C2BBF" w:rsidRDefault="00D10756" w:rsidP="00D10756">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D10756" w:rsidRPr="00362304" w:rsidRDefault="00E33054" w:rsidP="003877F9">
            <w:pPr>
              <w:jc w:val="both"/>
              <w:rPr>
                <w:rFonts w:cs="Arial"/>
                <w:szCs w:val="20"/>
                <w:lang w:val="es-ES"/>
              </w:rPr>
            </w:pPr>
            <w:r w:rsidRPr="00E33054">
              <w:rPr>
                <w:rFonts w:cs="Arial"/>
                <w:szCs w:val="20"/>
                <w:lang w:val="es-ES"/>
              </w:rPr>
              <w:t>El sistema remoto está ejecutando el servicio telnet. Este servicio es usado para la administración remota de equipos. La arquitectura de este servicio, lo hace inseguro ya que la comunicación en el cliente y el servidor se lleva a cabo sin ningún cifrado, esto lo hace propenso a ataques de robo de sesión, el cual permite tomar control total del sistema.</w:t>
            </w:r>
          </w:p>
        </w:tc>
      </w:tr>
      <w:tr w:rsidR="00D10756"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D10756" w:rsidRPr="00E74EE5" w:rsidRDefault="00D10756" w:rsidP="003877F9">
            <w:pPr>
              <w:rPr>
                <w:rFonts w:cs="Arial"/>
                <w:color w:val="FFFFFF"/>
                <w:szCs w:val="20"/>
              </w:rPr>
            </w:pPr>
            <w:r w:rsidRPr="00E74EE5">
              <w:rPr>
                <w:rFonts w:cs="Arial"/>
                <w:color w:val="FFFFFF"/>
                <w:szCs w:val="20"/>
              </w:rPr>
              <w:t>Solución:</w:t>
            </w:r>
          </w:p>
        </w:tc>
      </w:tr>
      <w:tr w:rsidR="00D10756" w:rsidRPr="00E74EE5" w:rsidTr="003877F9">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D10756" w:rsidRPr="00E74EE5" w:rsidRDefault="00E33054" w:rsidP="003877F9">
            <w:pPr>
              <w:rPr>
                <w:rFonts w:cs="Arial"/>
                <w:szCs w:val="20"/>
              </w:rPr>
            </w:pPr>
            <w:r w:rsidRPr="00E33054">
              <w:rPr>
                <w:rFonts w:cs="Arial"/>
                <w:szCs w:val="20"/>
              </w:rPr>
              <w:t>Validar el uso del servicio, en caso de no ser necesario, consultar al fabricante sobre la des habilitación del servicio, si es requerido entonces establecer un filtrado para la conexión al puerto/servicio.</w:t>
            </w:r>
          </w:p>
        </w:tc>
      </w:tr>
    </w:tbl>
    <w:p w:rsidR="00D10756" w:rsidRPr="00394402" w:rsidRDefault="00D10756" w:rsidP="006A3D7D">
      <w:pPr>
        <w:rPr>
          <w:rFonts w:cs="Arial"/>
          <w:b/>
          <w:bCs/>
          <w:szCs w:val="20"/>
          <w:lang w:eastAsia="es-MX"/>
        </w:rPr>
      </w:pPr>
    </w:p>
    <w:sectPr w:rsidR="00D10756" w:rsidRPr="00394402" w:rsidSect="00D718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83BA2"/>
    <w:multiLevelType w:val="hybridMultilevel"/>
    <w:tmpl w:val="F98C0A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2F37A3"/>
    <w:rsid w:val="00045FB3"/>
    <w:rsid w:val="00092C24"/>
    <w:rsid w:val="000B56F9"/>
    <w:rsid w:val="00127AA3"/>
    <w:rsid w:val="00162FDD"/>
    <w:rsid w:val="00180F69"/>
    <w:rsid w:val="00181646"/>
    <w:rsid w:val="001A42A5"/>
    <w:rsid w:val="001D0EF4"/>
    <w:rsid w:val="001D1F4C"/>
    <w:rsid w:val="00211A5A"/>
    <w:rsid w:val="00220459"/>
    <w:rsid w:val="00257B16"/>
    <w:rsid w:val="00271305"/>
    <w:rsid w:val="0028004A"/>
    <w:rsid w:val="002C2D47"/>
    <w:rsid w:val="002F37A3"/>
    <w:rsid w:val="0030137B"/>
    <w:rsid w:val="00340882"/>
    <w:rsid w:val="00345F74"/>
    <w:rsid w:val="003563D0"/>
    <w:rsid w:val="00363161"/>
    <w:rsid w:val="00375AFD"/>
    <w:rsid w:val="00375D31"/>
    <w:rsid w:val="003924AF"/>
    <w:rsid w:val="00394402"/>
    <w:rsid w:val="003A7FBA"/>
    <w:rsid w:val="004049EA"/>
    <w:rsid w:val="00404B85"/>
    <w:rsid w:val="004332F3"/>
    <w:rsid w:val="004A3EC0"/>
    <w:rsid w:val="004A5B53"/>
    <w:rsid w:val="004E3320"/>
    <w:rsid w:val="0050221B"/>
    <w:rsid w:val="00507DF8"/>
    <w:rsid w:val="00531CE2"/>
    <w:rsid w:val="0053599C"/>
    <w:rsid w:val="00564078"/>
    <w:rsid w:val="00587E8B"/>
    <w:rsid w:val="005A623D"/>
    <w:rsid w:val="00602C67"/>
    <w:rsid w:val="006361E5"/>
    <w:rsid w:val="00695ACC"/>
    <w:rsid w:val="006A3D7D"/>
    <w:rsid w:val="006D6BC6"/>
    <w:rsid w:val="00733378"/>
    <w:rsid w:val="007A6542"/>
    <w:rsid w:val="007C3CBF"/>
    <w:rsid w:val="007C4E0B"/>
    <w:rsid w:val="007D718F"/>
    <w:rsid w:val="008151B5"/>
    <w:rsid w:val="00824BA4"/>
    <w:rsid w:val="0082754B"/>
    <w:rsid w:val="00831AA7"/>
    <w:rsid w:val="008A7974"/>
    <w:rsid w:val="008B0A66"/>
    <w:rsid w:val="008D08C5"/>
    <w:rsid w:val="008D4A1C"/>
    <w:rsid w:val="00912853"/>
    <w:rsid w:val="009238A2"/>
    <w:rsid w:val="00933A6B"/>
    <w:rsid w:val="009402DA"/>
    <w:rsid w:val="009431DF"/>
    <w:rsid w:val="00961598"/>
    <w:rsid w:val="00985208"/>
    <w:rsid w:val="0098735A"/>
    <w:rsid w:val="009A2015"/>
    <w:rsid w:val="009F72E9"/>
    <w:rsid w:val="00A23057"/>
    <w:rsid w:val="00A70B49"/>
    <w:rsid w:val="00A7509A"/>
    <w:rsid w:val="00AB0274"/>
    <w:rsid w:val="00AC0B63"/>
    <w:rsid w:val="00AC2256"/>
    <w:rsid w:val="00AE5B50"/>
    <w:rsid w:val="00AF1B29"/>
    <w:rsid w:val="00B326F1"/>
    <w:rsid w:val="00B65980"/>
    <w:rsid w:val="00B81EE8"/>
    <w:rsid w:val="00BE105B"/>
    <w:rsid w:val="00BE79B4"/>
    <w:rsid w:val="00C23440"/>
    <w:rsid w:val="00C61BB3"/>
    <w:rsid w:val="00CB4EA0"/>
    <w:rsid w:val="00CE1D6A"/>
    <w:rsid w:val="00CE38D1"/>
    <w:rsid w:val="00CE5124"/>
    <w:rsid w:val="00D10756"/>
    <w:rsid w:val="00D12E89"/>
    <w:rsid w:val="00D71852"/>
    <w:rsid w:val="00DC156C"/>
    <w:rsid w:val="00DF3D81"/>
    <w:rsid w:val="00DF5F7A"/>
    <w:rsid w:val="00E33054"/>
    <w:rsid w:val="00E43964"/>
    <w:rsid w:val="00EF37E4"/>
    <w:rsid w:val="00F00227"/>
    <w:rsid w:val="00F30495"/>
    <w:rsid w:val="00F47B50"/>
    <w:rsid w:val="00F55B5C"/>
    <w:rsid w:val="00F61CD9"/>
    <w:rsid w:val="00F92F3F"/>
    <w:rsid w:val="00F972A9"/>
    <w:rsid w:val="00FB79AA"/>
    <w:rsid w:val="00FC2C4D"/>
    <w:rsid w:val="00FD503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A3"/>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qFormat/>
    <w:rsid w:val="002C2D47"/>
    <w:pPr>
      <w:keepNext/>
      <w:outlineLvl w:val="2"/>
    </w:pPr>
    <w:rPr>
      <w:b/>
      <w:b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5AFD"/>
    <w:rPr>
      <w:color w:val="0000FF" w:themeColor="hyperlink"/>
      <w:u w:val="single"/>
    </w:rPr>
  </w:style>
  <w:style w:type="character" w:customStyle="1" w:styleId="Ttulo3Car">
    <w:name w:val="Título 3 Car"/>
    <w:basedOn w:val="Fuentedeprrafopredeter"/>
    <w:link w:val="Ttulo3"/>
    <w:rsid w:val="002C2D47"/>
    <w:rPr>
      <w:rFonts w:ascii="Arial" w:eastAsia="Times New Roman" w:hAnsi="Arial" w:cs="Times New Roman"/>
      <w:b/>
      <w:bCs/>
      <w:sz w:val="20"/>
      <w:szCs w:val="24"/>
      <w:u w:val="single"/>
      <w:lang w:val="es-MX"/>
    </w:rPr>
  </w:style>
  <w:style w:type="paragraph" w:styleId="Prrafodelista">
    <w:name w:val="List Paragraph"/>
    <w:basedOn w:val="Normal"/>
    <w:uiPriority w:val="34"/>
    <w:qFormat/>
    <w:rsid w:val="002C2D47"/>
    <w:pPr>
      <w:ind w:left="720"/>
      <w:contextualSpacing/>
    </w:pPr>
  </w:style>
</w:styles>
</file>

<file path=word/webSettings.xml><?xml version="1.0" encoding="utf-8"?>
<w:webSettings xmlns:r="http://schemas.openxmlformats.org/officeDocument/2006/relationships" xmlns:w="http://schemas.openxmlformats.org/wordprocessingml/2006/main">
  <w:divs>
    <w:div w:id="103355408">
      <w:bodyDiv w:val="1"/>
      <w:marLeft w:val="0"/>
      <w:marRight w:val="0"/>
      <w:marTop w:val="0"/>
      <w:marBottom w:val="0"/>
      <w:divBdr>
        <w:top w:val="none" w:sz="0" w:space="0" w:color="auto"/>
        <w:left w:val="none" w:sz="0" w:space="0" w:color="auto"/>
        <w:bottom w:val="none" w:sz="0" w:space="0" w:color="auto"/>
        <w:right w:val="none" w:sz="0" w:space="0" w:color="auto"/>
      </w:divBdr>
    </w:div>
    <w:div w:id="117535825">
      <w:bodyDiv w:val="1"/>
      <w:marLeft w:val="0"/>
      <w:marRight w:val="0"/>
      <w:marTop w:val="0"/>
      <w:marBottom w:val="0"/>
      <w:divBdr>
        <w:top w:val="none" w:sz="0" w:space="0" w:color="auto"/>
        <w:left w:val="none" w:sz="0" w:space="0" w:color="auto"/>
        <w:bottom w:val="none" w:sz="0" w:space="0" w:color="auto"/>
        <w:right w:val="none" w:sz="0" w:space="0" w:color="auto"/>
      </w:divBdr>
    </w:div>
    <w:div w:id="230895566">
      <w:bodyDiv w:val="1"/>
      <w:marLeft w:val="0"/>
      <w:marRight w:val="0"/>
      <w:marTop w:val="0"/>
      <w:marBottom w:val="0"/>
      <w:divBdr>
        <w:top w:val="none" w:sz="0" w:space="0" w:color="auto"/>
        <w:left w:val="none" w:sz="0" w:space="0" w:color="auto"/>
        <w:bottom w:val="none" w:sz="0" w:space="0" w:color="auto"/>
        <w:right w:val="none" w:sz="0" w:space="0" w:color="auto"/>
      </w:divBdr>
    </w:div>
    <w:div w:id="236479103">
      <w:bodyDiv w:val="1"/>
      <w:marLeft w:val="0"/>
      <w:marRight w:val="0"/>
      <w:marTop w:val="0"/>
      <w:marBottom w:val="0"/>
      <w:divBdr>
        <w:top w:val="none" w:sz="0" w:space="0" w:color="auto"/>
        <w:left w:val="none" w:sz="0" w:space="0" w:color="auto"/>
        <w:bottom w:val="none" w:sz="0" w:space="0" w:color="auto"/>
        <w:right w:val="none" w:sz="0" w:space="0" w:color="auto"/>
      </w:divBdr>
    </w:div>
    <w:div w:id="270672841">
      <w:bodyDiv w:val="1"/>
      <w:marLeft w:val="0"/>
      <w:marRight w:val="0"/>
      <w:marTop w:val="0"/>
      <w:marBottom w:val="0"/>
      <w:divBdr>
        <w:top w:val="none" w:sz="0" w:space="0" w:color="auto"/>
        <w:left w:val="none" w:sz="0" w:space="0" w:color="auto"/>
        <w:bottom w:val="none" w:sz="0" w:space="0" w:color="auto"/>
        <w:right w:val="none" w:sz="0" w:space="0" w:color="auto"/>
      </w:divBdr>
    </w:div>
    <w:div w:id="329061926">
      <w:bodyDiv w:val="1"/>
      <w:marLeft w:val="0"/>
      <w:marRight w:val="0"/>
      <w:marTop w:val="0"/>
      <w:marBottom w:val="0"/>
      <w:divBdr>
        <w:top w:val="none" w:sz="0" w:space="0" w:color="auto"/>
        <w:left w:val="none" w:sz="0" w:space="0" w:color="auto"/>
        <w:bottom w:val="none" w:sz="0" w:space="0" w:color="auto"/>
        <w:right w:val="none" w:sz="0" w:space="0" w:color="auto"/>
      </w:divBdr>
    </w:div>
    <w:div w:id="329720555">
      <w:bodyDiv w:val="1"/>
      <w:marLeft w:val="0"/>
      <w:marRight w:val="0"/>
      <w:marTop w:val="0"/>
      <w:marBottom w:val="0"/>
      <w:divBdr>
        <w:top w:val="none" w:sz="0" w:space="0" w:color="auto"/>
        <w:left w:val="none" w:sz="0" w:space="0" w:color="auto"/>
        <w:bottom w:val="none" w:sz="0" w:space="0" w:color="auto"/>
        <w:right w:val="none" w:sz="0" w:space="0" w:color="auto"/>
      </w:divBdr>
    </w:div>
    <w:div w:id="363140442">
      <w:bodyDiv w:val="1"/>
      <w:marLeft w:val="0"/>
      <w:marRight w:val="0"/>
      <w:marTop w:val="0"/>
      <w:marBottom w:val="0"/>
      <w:divBdr>
        <w:top w:val="none" w:sz="0" w:space="0" w:color="auto"/>
        <w:left w:val="none" w:sz="0" w:space="0" w:color="auto"/>
        <w:bottom w:val="none" w:sz="0" w:space="0" w:color="auto"/>
        <w:right w:val="none" w:sz="0" w:space="0" w:color="auto"/>
      </w:divBdr>
    </w:div>
    <w:div w:id="365758009">
      <w:bodyDiv w:val="1"/>
      <w:marLeft w:val="0"/>
      <w:marRight w:val="0"/>
      <w:marTop w:val="0"/>
      <w:marBottom w:val="0"/>
      <w:divBdr>
        <w:top w:val="none" w:sz="0" w:space="0" w:color="auto"/>
        <w:left w:val="none" w:sz="0" w:space="0" w:color="auto"/>
        <w:bottom w:val="none" w:sz="0" w:space="0" w:color="auto"/>
        <w:right w:val="none" w:sz="0" w:space="0" w:color="auto"/>
      </w:divBdr>
    </w:div>
    <w:div w:id="741561060">
      <w:bodyDiv w:val="1"/>
      <w:marLeft w:val="0"/>
      <w:marRight w:val="0"/>
      <w:marTop w:val="0"/>
      <w:marBottom w:val="0"/>
      <w:divBdr>
        <w:top w:val="none" w:sz="0" w:space="0" w:color="auto"/>
        <w:left w:val="none" w:sz="0" w:space="0" w:color="auto"/>
        <w:bottom w:val="none" w:sz="0" w:space="0" w:color="auto"/>
        <w:right w:val="none" w:sz="0" w:space="0" w:color="auto"/>
      </w:divBdr>
    </w:div>
    <w:div w:id="774252336">
      <w:bodyDiv w:val="1"/>
      <w:marLeft w:val="0"/>
      <w:marRight w:val="0"/>
      <w:marTop w:val="0"/>
      <w:marBottom w:val="0"/>
      <w:divBdr>
        <w:top w:val="none" w:sz="0" w:space="0" w:color="auto"/>
        <w:left w:val="none" w:sz="0" w:space="0" w:color="auto"/>
        <w:bottom w:val="none" w:sz="0" w:space="0" w:color="auto"/>
        <w:right w:val="none" w:sz="0" w:space="0" w:color="auto"/>
      </w:divBdr>
    </w:div>
    <w:div w:id="847912039">
      <w:bodyDiv w:val="1"/>
      <w:marLeft w:val="0"/>
      <w:marRight w:val="0"/>
      <w:marTop w:val="0"/>
      <w:marBottom w:val="0"/>
      <w:divBdr>
        <w:top w:val="none" w:sz="0" w:space="0" w:color="auto"/>
        <w:left w:val="none" w:sz="0" w:space="0" w:color="auto"/>
        <w:bottom w:val="none" w:sz="0" w:space="0" w:color="auto"/>
        <w:right w:val="none" w:sz="0" w:space="0" w:color="auto"/>
      </w:divBdr>
    </w:div>
    <w:div w:id="879973188">
      <w:bodyDiv w:val="1"/>
      <w:marLeft w:val="0"/>
      <w:marRight w:val="0"/>
      <w:marTop w:val="0"/>
      <w:marBottom w:val="0"/>
      <w:divBdr>
        <w:top w:val="none" w:sz="0" w:space="0" w:color="auto"/>
        <w:left w:val="none" w:sz="0" w:space="0" w:color="auto"/>
        <w:bottom w:val="none" w:sz="0" w:space="0" w:color="auto"/>
        <w:right w:val="none" w:sz="0" w:space="0" w:color="auto"/>
      </w:divBdr>
    </w:div>
    <w:div w:id="908466374">
      <w:bodyDiv w:val="1"/>
      <w:marLeft w:val="0"/>
      <w:marRight w:val="0"/>
      <w:marTop w:val="0"/>
      <w:marBottom w:val="0"/>
      <w:divBdr>
        <w:top w:val="none" w:sz="0" w:space="0" w:color="auto"/>
        <w:left w:val="none" w:sz="0" w:space="0" w:color="auto"/>
        <w:bottom w:val="none" w:sz="0" w:space="0" w:color="auto"/>
        <w:right w:val="none" w:sz="0" w:space="0" w:color="auto"/>
      </w:divBdr>
    </w:div>
    <w:div w:id="1110314620">
      <w:bodyDiv w:val="1"/>
      <w:marLeft w:val="0"/>
      <w:marRight w:val="0"/>
      <w:marTop w:val="0"/>
      <w:marBottom w:val="0"/>
      <w:divBdr>
        <w:top w:val="none" w:sz="0" w:space="0" w:color="auto"/>
        <w:left w:val="none" w:sz="0" w:space="0" w:color="auto"/>
        <w:bottom w:val="none" w:sz="0" w:space="0" w:color="auto"/>
        <w:right w:val="none" w:sz="0" w:space="0" w:color="auto"/>
      </w:divBdr>
    </w:div>
    <w:div w:id="1119565434">
      <w:bodyDiv w:val="1"/>
      <w:marLeft w:val="0"/>
      <w:marRight w:val="0"/>
      <w:marTop w:val="0"/>
      <w:marBottom w:val="0"/>
      <w:divBdr>
        <w:top w:val="none" w:sz="0" w:space="0" w:color="auto"/>
        <w:left w:val="none" w:sz="0" w:space="0" w:color="auto"/>
        <w:bottom w:val="none" w:sz="0" w:space="0" w:color="auto"/>
        <w:right w:val="none" w:sz="0" w:space="0" w:color="auto"/>
      </w:divBdr>
    </w:div>
    <w:div w:id="1313948971">
      <w:bodyDiv w:val="1"/>
      <w:marLeft w:val="0"/>
      <w:marRight w:val="0"/>
      <w:marTop w:val="0"/>
      <w:marBottom w:val="0"/>
      <w:divBdr>
        <w:top w:val="none" w:sz="0" w:space="0" w:color="auto"/>
        <w:left w:val="none" w:sz="0" w:space="0" w:color="auto"/>
        <w:bottom w:val="none" w:sz="0" w:space="0" w:color="auto"/>
        <w:right w:val="none" w:sz="0" w:space="0" w:color="auto"/>
      </w:divBdr>
    </w:div>
    <w:div w:id="1334451360">
      <w:bodyDiv w:val="1"/>
      <w:marLeft w:val="0"/>
      <w:marRight w:val="0"/>
      <w:marTop w:val="0"/>
      <w:marBottom w:val="0"/>
      <w:divBdr>
        <w:top w:val="none" w:sz="0" w:space="0" w:color="auto"/>
        <w:left w:val="none" w:sz="0" w:space="0" w:color="auto"/>
        <w:bottom w:val="none" w:sz="0" w:space="0" w:color="auto"/>
        <w:right w:val="none" w:sz="0" w:space="0" w:color="auto"/>
      </w:divBdr>
    </w:div>
    <w:div w:id="1483083865">
      <w:bodyDiv w:val="1"/>
      <w:marLeft w:val="0"/>
      <w:marRight w:val="0"/>
      <w:marTop w:val="0"/>
      <w:marBottom w:val="0"/>
      <w:divBdr>
        <w:top w:val="none" w:sz="0" w:space="0" w:color="auto"/>
        <w:left w:val="none" w:sz="0" w:space="0" w:color="auto"/>
        <w:bottom w:val="none" w:sz="0" w:space="0" w:color="auto"/>
        <w:right w:val="none" w:sz="0" w:space="0" w:color="auto"/>
      </w:divBdr>
    </w:div>
    <w:div w:id="1484346112">
      <w:bodyDiv w:val="1"/>
      <w:marLeft w:val="0"/>
      <w:marRight w:val="0"/>
      <w:marTop w:val="0"/>
      <w:marBottom w:val="0"/>
      <w:divBdr>
        <w:top w:val="none" w:sz="0" w:space="0" w:color="auto"/>
        <w:left w:val="none" w:sz="0" w:space="0" w:color="auto"/>
        <w:bottom w:val="none" w:sz="0" w:space="0" w:color="auto"/>
        <w:right w:val="none" w:sz="0" w:space="0" w:color="auto"/>
      </w:divBdr>
    </w:div>
    <w:div w:id="1530529478">
      <w:bodyDiv w:val="1"/>
      <w:marLeft w:val="0"/>
      <w:marRight w:val="0"/>
      <w:marTop w:val="0"/>
      <w:marBottom w:val="0"/>
      <w:divBdr>
        <w:top w:val="none" w:sz="0" w:space="0" w:color="auto"/>
        <w:left w:val="none" w:sz="0" w:space="0" w:color="auto"/>
        <w:bottom w:val="none" w:sz="0" w:space="0" w:color="auto"/>
        <w:right w:val="none" w:sz="0" w:space="0" w:color="auto"/>
      </w:divBdr>
    </w:div>
    <w:div w:id="1609655364">
      <w:bodyDiv w:val="1"/>
      <w:marLeft w:val="0"/>
      <w:marRight w:val="0"/>
      <w:marTop w:val="0"/>
      <w:marBottom w:val="0"/>
      <w:divBdr>
        <w:top w:val="none" w:sz="0" w:space="0" w:color="auto"/>
        <w:left w:val="none" w:sz="0" w:space="0" w:color="auto"/>
        <w:bottom w:val="none" w:sz="0" w:space="0" w:color="auto"/>
        <w:right w:val="none" w:sz="0" w:space="0" w:color="auto"/>
      </w:divBdr>
    </w:div>
    <w:div w:id="1612083911">
      <w:bodyDiv w:val="1"/>
      <w:marLeft w:val="0"/>
      <w:marRight w:val="0"/>
      <w:marTop w:val="0"/>
      <w:marBottom w:val="0"/>
      <w:divBdr>
        <w:top w:val="none" w:sz="0" w:space="0" w:color="auto"/>
        <w:left w:val="none" w:sz="0" w:space="0" w:color="auto"/>
        <w:bottom w:val="none" w:sz="0" w:space="0" w:color="auto"/>
        <w:right w:val="none" w:sz="0" w:space="0" w:color="auto"/>
      </w:divBdr>
    </w:div>
    <w:div w:id="1662004371">
      <w:bodyDiv w:val="1"/>
      <w:marLeft w:val="0"/>
      <w:marRight w:val="0"/>
      <w:marTop w:val="0"/>
      <w:marBottom w:val="0"/>
      <w:divBdr>
        <w:top w:val="none" w:sz="0" w:space="0" w:color="auto"/>
        <w:left w:val="none" w:sz="0" w:space="0" w:color="auto"/>
        <w:bottom w:val="none" w:sz="0" w:space="0" w:color="auto"/>
        <w:right w:val="none" w:sz="0" w:space="0" w:color="auto"/>
      </w:divBdr>
    </w:div>
    <w:div w:id="1824194577">
      <w:bodyDiv w:val="1"/>
      <w:marLeft w:val="0"/>
      <w:marRight w:val="0"/>
      <w:marTop w:val="0"/>
      <w:marBottom w:val="0"/>
      <w:divBdr>
        <w:top w:val="none" w:sz="0" w:space="0" w:color="auto"/>
        <w:left w:val="none" w:sz="0" w:space="0" w:color="auto"/>
        <w:bottom w:val="none" w:sz="0" w:space="0" w:color="auto"/>
        <w:right w:val="none" w:sz="0" w:space="0" w:color="auto"/>
      </w:divBdr>
    </w:div>
    <w:div w:id="1952277068">
      <w:bodyDiv w:val="1"/>
      <w:marLeft w:val="0"/>
      <w:marRight w:val="0"/>
      <w:marTop w:val="0"/>
      <w:marBottom w:val="0"/>
      <w:divBdr>
        <w:top w:val="none" w:sz="0" w:space="0" w:color="auto"/>
        <w:left w:val="none" w:sz="0" w:space="0" w:color="auto"/>
        <w:bottom w:val="none" w:sz="0" w:space="0" w:color="auto"/>
        <w:right w:val="none" w:sz="0" w:space="0" w:color="auto"/>
      </w:divBdr>
    </w:div>
    <w:div w:id="2050183733">
      <w:bodyDiv w:val="1"/>
      <w:marLeft w:val="0"/>
      <w:marRight w:val="0"/>
      <w:marTop w:val="0"/>
      <w:marBottom w:val="0"/>
      <w:divBdr>
        <w:top w:val="none" w:sz="0" w:space="0" w:color="auto"/>
        <w:left w:val="none" w:sz="0" w:space="0" w:color="auto"/>
        <w:bottom w:val="none" w:sz="0" w:space="0" w:color="auto"/>
        <w:right w:val="none" w:sz="0" w:space="0" w:color="auto"/>
      </w:divBdr>
    </w:div>
    <w:div w:id="214364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2046</TotalTime>
  <Pages>4</Pages>
  <Words>1106</Words>
  <Characters>6088</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28</cp:revision>
  <dcterms:created xsi:type="dcterms:W3CDTF">2012-05-20T19:21:00Z</dcterms:created>
  <dcterms:modified xsi:type="dcterms:W3CDTF">2013-03-27T21:46:00Z</dcterms:modified>
</cp:coreProperties>
</file>