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200"/>
          <w:szCs w:val="200"/>
        </w:rPr>
      </w:pPr>
      <w:r w:rsidDel="00000000" w:rsidR="00000000" w:rsidRPr="00000000">
        <w:rPr>
          <w:b w:val="1"/>
          <w:bCs w:val="1"/>
          <w:sz w:val="200"/>
          <w:szCs w:val="200"/>
          <w:rtl w:val="0"/>
        </w:rPr>
        <w:t xml:space="preserve">R E N A T T I I N N H H O O  1  . . 1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00"/>
          <w:szCs w:val="200"/>
        </w:rPr>
      </w:pPr>
      <w:r w:rsidDel="00000000" w:rsidR="00000000" w:rsidRPr="00000000">
        <w:rPr>
          <w:b w:val="1"/>
          <w:bCs w:val="1"/>
          <w:sz w:val="200"/>
          <w:szCs w:val="200"/>
          <w:rtl w:val="0"/>
        </w:rPr>
        <w:t xml:space="preserve">R  E  N  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