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4: FUNCTIONAL &amp; NON-FUNCTIONAL TESTING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Automation Exercise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Scope: Functional &amp; Non-Functional Verification</w:t>
      </w:r>
    </w:p>
    <w:p>
      <w:pPr>
        <w:spacing w:after="200"/>
      </w:pPr>
      <w:r>
        <w:t>This tutorial evaluates both Functional testing (valid credentials, invalid combinations, boundary blank submissions) and Non-Functional testing (Browser compatibility across viewport viewports, Usability tab order, and Page layout alignment) on the Login module of Automation Exercise.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Test Execution &amp; Evidence (TC01 to TC10)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valid_account@example.com</w:t>
              <w:br/>
              <w:t>Pass: SecurePass123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should login successfully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Authentication processed; credentials verified; home page loaded.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1_valid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email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nonexistent@domain.com</w:t>
              <w:br/>
              <w:t>Pass: Password123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'Your email or password is incorrect!'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banner rendered: 'Your email or password is incorrect!'.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2_invalid_em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test@example.com</w:t>
              <w:br/>
              <w:t>Pass: incorrectPassword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'Your email or password is incorrect!'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banner rendered: 'Your email or password is incorrect!'.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3_invalid_passwo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Both invalid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random_fake@invalid.org</w:t>
              <w:br/>
              <w:t>Pass: WrongRandom999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'Your email or password is incorrect!'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 displayed: 'Your email or password is incorrect!'.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4_both_invali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Blank email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[Empty]</w:t>
              <w:br/>
              <w:t>Pass: SecretPass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tooltip: 'Please fill out this field' on email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validation tooltip displayed; submission blocked.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blank_ema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Blank 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test@example.com</w:t>
              <w:br/>
              <w:t>Pass: [Empty]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tooltip: 'Please fill out this field' on 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validation tooltip displayed; submission blocked.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6_blank_passw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Both blank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[Empty]</w:t>
              <w:br/>
              <w:t>Pass: [Empty]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Form not submitted; focus set to first empty field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Browser halts submission and focuses on required email field.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7_both_blan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Browser compatibility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Viewport: Tablet 768x1024 vs Desktop 1280x800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Responsive layout adapts cleanly without horizontal overflow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 container stacks responsively; form controls remain fully readable and touch-friendly.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47841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8_browser_compatibilit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784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Usability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Keyboard: TAB key traversal, clear labels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Logical focus progression: Email -&gt; Password -&gt;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Tab index moves sequentially; focus outlines are sharp and high-contrast.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9_usabilit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TC10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Page layout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Visual inspection of header, form columns, footer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No overlapping containers or broken CSS grid boxes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Page layout verified; alignment and visual hierarchy comply with standards.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10_page_layo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