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Calibri" w:hAnsi="Calibri"/>
          <w:color w:val="6B7280"/>
          <w:sz w:val="18"/>
        </w:rPr>
        <w:t>GoldSystems — 2026</w:t>
      </w:r>
    </w:p>
    <w:p>
      <w:pPr>
        <w:spacing w:before="0" w:after="80"/>
      </w:pPr>
      <w:r>
        <w:rPr>
          <w:rFonts w:ascii="Cambria" w:hAnsi="Cambria"/>
          <w:b/>
          <w:color w:val="3F2A52"/>
          <w:sz w:val="56"/>
        </w:rPr>
        <w:t>Sistema de Gestión de KPIs</w:t>
      </w:r>
    </w:p>
    <w:p>
      <w:pPr>
        <w:spacing w:before="0" w:after="60"/>
      </w:pPr>
      <w:r>
        <w:rPr>
          <w:rFonts w:ascii="Calibri" w:hAnsi="Calibri"/>
          <w:i/>
          <w:color w:val="6B4E8A"/>
          <w:sz w:val="24"/>
        </w:rPr>
        <w:t>Guión de presentación — Descripción modular del sistema</w:t>
      </w:r>
    </w:p>
    <w:p>
      <w:pPr>
        <w:spacing w:before="120" w:after="120"/>
        <w:pBdr>
          <w:bottom w:val="single" w:sz="6" w:space="1" w:color="BEAED8"/>
        </w:pBdr>
      </w:pPr>
    </w:p>
    <w:p>
      <w:pPr>
        <w:jc w:val="both"/>
        <w:spacing w:before="40" w:after="40"/>
      </w:pPr>
      <w:r>
        <w:rPr>
          <w:rFonts w:ascii="Calibri" w:hAnsi="Calibri"/>
          <w:i w:val="0"/>
          <w:color w:val="374151"/>
          <w:sz w:val="22"/>
        </w:rPr>
        <w:t>Este documento es una base de apoyo para explicar el sistema. Cada módulo incluye qué hace, qué puede ver el usuario y frases sugeridas para presentarlo de forma clara y natural.</w:t>
      </w:r>
    </w:p>
    <w:p>
      <w:r>
        <w:br w:type="page"/>
      </w:r>
    </w:p>
    <w:p>
      <w:pPr>
        <w:pStyle w:val="Heading1"/>
        <w:spacing w:before="240" w:after="80"/>
      </w:pPr>
      <w:r>
        <w:rPr>
          <w:rFonts w:ascii="Cambria" w:hAnsi="Cambria"/>
          <w:b/>
          <w:color w:val="3F2A52"/>
          <w:sz w:val="32"/>
        </w:rPr>
        <w:t>1. Introducción — ¿Qué es el sistema?</w:t>
      </w:r>
    </w:p>
    <w:p>
      <w:pPr>
        <w:jc w:val="both"/>
        <w:spacing w:before="40" w:after="40"/>
      </w:pPr>
      <w:r>
        <w:rPr>
          <w:rFonts w:ascii="Calibri" w:hAnsi="Calibri"/>
          <w:i w:val="0"/>
          <w:color w:val="374151"/>
          <w:sz w:val="22"/>
        </w:rPr>
        <w:t>El Sistema de Gestión de KPIs es una aplicación web que permite a las empresas centralizar, monitorear y analizar sus indicadores clave de desempeño en tiempo real. Está desarrollado con Vue.js en el frontend y Laravel en el backend, conectados mediante una API REST, con soporte para múltiples empresas desde una sola plataforma.</w:t>
      </w:r>
    </w:p>
    <w:p>
      <w:pPr>
        <w:spacing w:before="60" w:after="0"/>
      </w:pPr>
    </w:p>
    <w:p>
      <w:pPr>
        <w:jc w:val="left"/>
        <w:spacing w:before="80" w:after="80"/>
        <w:pBdr>
          <w:left w:val="single" w:sz="18" w:space="10" w:color="BEAED8"/>
        </w:pBdr>
        <w:shd w:val="clear" w:color="auto" w:fill="F0EBF8"/>
        <w:ind w:left="480"/>
      </w:pPr>
      <w:r>
        <w:rPr>
          <w:rFonts w:ascii="Calibri" w:hAnsi="Calibri"/>
          <w:b/>
          <w:color w:val="6B4E8A"/>
          <w:sz w:val="21"/>
        </w:rPr>
        <w:t xml:space="preserve">Para decir:  </w:t>
      </w:r>
      <w:r>
        <w:rPr>
          <w:rFonts w:ascii="Calibri" w:hAnsi="Calibri"/>
          <w:i/>
          <w:color w:val="374151"/>
          <w:sz w:val="21"/>
        </w:rPr>
        <w:t>"Este sistema permite a la empresa saber en todo momento si sus indicadores de desempeño están bien, en riesgo o en estado crítico, sin depender de hojas de cálculo ni reportes manuales."</w:t>
      </w:r>
    </w:p>
    <w:p>
      <w:pPr>
        <w:spacing w:before="60" w:after="0"/>
      </w:pPr>
    </w:p>
    <w:p>
      <w:pPr>
        <w:jc w:val="both"/>
        <w:spacing w:before="40" w:after="40"/>
      </w:pPr>
      <w:r>
        <w:rPr>
          <w:rFonts w:ascii="Calibri" w:hAnsi="Calibri"/>
          <w:i w:val="0"/>
          <w:color w:val="374151"/>
          <w:sz w:val="22"/>
        </w:rPr>
        <w:t>Tecnologías utilizadas:</w:t>
      </w:r>
    </w:p>
    <w:p>
      <w:pPr>
        <w:pStyle w:val="ListBullet"/>
        <w:spacing w:before="30" w:after="30"/>
      </w:pPr>
      <w:r>
        <w:rPr>
          <w:rFonts w:ascii="Calibri" w:hAnsi="Calibri"/>
          <w:color w:val="374151"/>
          <w:sz w:val="22"/>
        </w:rPr>
        <w:t>Vue.js 3 — interfaz de usuario (frontend)</w:t>
      </w:r>
    </w:p>
    <w:p>
      <w:pPr>
        <w:pStyle w:val="ListBullet"/>
        <w:spacing w:before="30" w:after="30"/>
      </w:pPr>
      <w:r>
        <w:rPr>
          <w:rFonts w:ascii="Calibri" w:hAnsi="Calibri"/>
          <w:color w:val="374151"/>
          <w:sz w:val="22"/>
        </w:rPr>
        <w:t>Laravel 11 — lógica de negocio y base de datos (backend)</w:t>
      </w:r>
    </w:p>
    <w:p>
      <w:pPr>
        <w:pStyle w:val="ListBullet"/>
        <w:spacing w:before="30" w:after="30"/>
      </w:pPr>
      <w:r>
        <w:rPr>
          <w:rFonts w:ascii="Calibri" w:hAnsi="Calibri"/>
          <w:color w:val="374151"/>
          <w:sz w:val="22"/>
        </w:rPr>
        <w:t>MySQL — base de datos relacional</w:t>
      </w:r>
    </w:p>
    <w:p>
      <w:pPr>
        <w:pStyle w:val="ListBullet"/>
        <w:spacing w:before="30" w:after="30"/>
      </w:pPr>
      <w:r>
        <w:rPr>
          <w:rFonts w:ascii="Calibri" w:hAnsi="Calibri"/>
          <w:color w:val="374151"/>
          <w:sz w:val="22"/>
        </w:rPr>
        <w:t>Tailwind CSS — diseño y estilos</w:t>
      </w:r>
    </w:p>
    <w:p>
      <w:pPr>
        <w:pStyle w:val="ListBullet"/>
        <w:spacing w:before="30" w:after="30"/>
      </w:pPr>
      <w:r>
        <w:rPr>
          <w:rFonts w:ascii="Calibri" w:hAnsi="Calibri"/>
          <w:color w:val="374151"/>
          <w:sz w:val="22"/>
        </w:rPr>
        <w:t>API REST con Laravel Sanctum — comunicación segura entre frontend y backend</w:t>
      </w:r>
    </w:p>
    <w:p>
      <w:pPr>
        <w:spacing w:before="120" w:after="120"/>
        <w:pBdr>
          <w:bottom w:val="single" w:sz="6" w:space="1" w:color="BEAED8"/>
        </w:pBdr>
      </w:pPr>
    </w:p>
    <w:p>
      <w:pPr>
        <w:pStyle w:val="Heading1"/>
        <w:spacing w:before="240" w:after="80"/>
      </w:pPr>
      <w:r>
        <w:rPr>
          <w:rFonts w:ascii="Cambria" w:hAnsi="Cambria"/>
          <w:b/>
          <w:color w:val="3F2A52"/>
          <w:sz w:val="32"/>
        </w:rPr>
        <w:t>2. Módulo de Autenticación (Login)</w:t>
      </w:r>
    </w:p>
    <w:p>
      <w:pPr>
        <w:jc w:val="both"/>
        <w:spacing w:before="40" w:after="40"/>
      </w:pPr>
      <w:r>
        <w:rPr>
          <w:rFonts w:ascii="Calibri" w:hAnsi="Calibri"/>
          <w:i w:val="0"/>
          <w:color w:val="374151"/>
          <w:sz w:val="22"/>
        </w:rPr>
        <w:t>Es el punto de entrada al sistema. El usuario ingresa su correo y contraseña; el backend valida las credenciales y emite un token de autenticación (Bearer token) que se envía en cada request posterior. El evento de login queda registrado en la auditoría, incluyendo la dirección IP y el dispositivo utilizado.</w:t>
      </w:r>
    </w:p>
    <w:p>
      <w:pPr>
        <w:spacing w:before="60" w:after="0"/>
      </w:pPr>
    </w:p>
    <w:p>
      <w:pPr>
        <w:pStyle w:val="Heading3"/>
        <w:spacing w:before="120" w:after="40"/>
      </w:pPr>
      <w:r>
        <w:rPr>
          <w:rFonts w:ascii="Calibri" w:hAnsi="Calibri"/>
          <w:b/>
          <w:color w:val="3F2A52"/>
          <w:sz w:val="22"/>
        </w:rPr>
        <w:t>Qué sucede técnicamente:</w:t>
      </w:r>
    </w:p>
    <w:p>
      <w:pPr>
        <w:pStyle w:val="ListBullet"/>
        <w:spacing w:before="30" w:after="30"/>
      </w:pPr>
      <w:r>
        <w:rPr>
          <w:rFonts w:ascii="Calibri" w:hAnsi="Calibri"/>
          <w:color w:val="374151"/>
          <w:sz w:val="22"/>
        </w:rPr>
        <w:t>El frontend hace POST /api/login con email y password en formato JSON.</w:t>
      </w:r>
    </w:p>
    <w:p>
      <w:pPr>
        <w:pStyle w:val="ListBullet"/>
        <w:spacing w:before="30" w:after="30"/>
      </w:pPr>
      <w:r>
        <w:rPr>
          <w:rFonts w:ascii="Calibri" w:hAnsi="Calibri"/>
          <w:color w:val="374151"/>
          <w:sz w:val="22"/>
        </w:rPr>
        <w:t>Laravel valida, genera el token con Sanctum y responde con los datos del usuario y sus permisos.</w:t>
      </w:r>
    </w:p>
    <w:p>
      <w:pPr>
        <w:pStyle w:val="ListBullet"/>
        <w:spacing w:before="30" w:after="30"/>
      </w:pPr>
      <w:r>
        <w:rPr>
          <w:rFonts w:ascii="Calibri" w:hAnsi="Calibri"/>
          <w:color w:val="374151"/>
          <w:sz w:val="22"/>
        </w:rPr>
        <w:t>El token se incluye en todos los requests siguientes como Authorization: Bearer {token}.</w:t>
      </w:r>
    </w:p>
    <w:p>
      <w:pPr>
        <w:spacing w:before="60" w:after="0"/>
      </w:pPr>
    </w:p>
    <w:p>
      <w:pPr>
        <w:jc w:val="left"/>
        <w:spacing w:before="80" w:after="80"/>
        <w:pBdr>
          <w:left w:val="single" w:sz="18" w:space="10" w:color="BEAED8"/>
        </w:pBdr>
        <w:shd w:val="clear" w:color="auto" w:fill="F0EBF8"/>
        <w:ind w:left="480"/>
      </w:pPr>
      <w:r>
        <w:rPr>
          <w:rFonts w:ascii="Calibri" w:hAnsi="Calibri"/>
          <w:b/>
          <w:color w:val="6B4E8A"/>
          <w:sz w:val="21"/>
        </w:rPr>
        <w:t xml:space="preserve">Para decir:  </w:t>
      </w:r>
      <w:r>
        <w:rPr>
          <w:rFonts w:ascii="Calibri" w:hAnsi="Calibri"/>
          <w:i/>
          <w:color w:val="374151"/>
          <w:sz w:val="21"/>
        </w:rPr>
        <w:t>"Al iniciar sesión, el sistema identifica al usuario, carga sus permisos y lo lleva directamente a su panel personalizado según el rol que tenga asignado."</w:t>
      </w:r>
    </w:p>
    <w:p>
      <w:pPr>
        <w:spacing w:before="120" w:after="120"/>
        <w:pBdr>
          <w:bottom w:val="single" w:sz="6" w:space="1" w:color="BEAED8"/>
        </w:pBdr>
      </w:pPr>
    </w:p>
    <w:p>
      <w:pPr>
        <w:pStyle w:val="Heading1"/>
        <w:spacing w:before="240" w:after="80"/>
      </w:pPr>
      <w:r>
        <w:rPr>
          <w:rFonts w:ascii="Cambria" w:hAnsi="Cambria"/>
          <w:b/>
          <w:color w:val="3F2A52"/>
          <w:sz w:val="32"/>
        </w:rPr>
        <w:t>3. Panel Principal (Dashboard)</w:t>
      </w:r>
    </w:p>
    <w:p>
      <w:pPr>
        <w:jc w:val="both"/>
        <w:spacing w:before="40" w:after="40"/>
      </w:pPr>
      <w:r>
        <w:rPr>
          <w:rFonts w:ascii="Calibri" w:hAnsi="Calibri"/>
          <w:i w:val="0"/>
          <w:color w:val="374151"/>
          <w:sz w:val="22"/>
        </w:rPr>
        <w:t>Es la pantalla central del sistema. Muestra un resumen visual del estado de los KPIs de la empresa activa mediante widgets personalizables: tarjetas de KPI, gráficas de progreso y tablas de métricas. La configuración de qué widgets mostrar y en qué orden se guarda en la base de datos, no en el navegador, por lo que persiste entre sesiones.</w:t>
      </w:r>
    </w:p>
    <w:p>
      <w:pPr>
        <w:spacing w:before="60" w:after="0"/>
      </w:pPr>
    </w:p>
    <w:p>
      <w:pPr>
        <w:pStyle w:val="Heading3"/>
        <w:spacing w:before="120" w:after="40"/>
      </w:pPr>
      <w:r>
        <w:rPr>
          <w:rFonts w:ascii="Calibri" w:hAnsi="Calibri"/>
          <w:b/>
          <w:color w:val="3F2A52"/>
          <w:sz w:val="22"/>
        </w:rPr>
        <w:t>Widgets disponibles:</w:t>
      </w:r>
    </w:p>
    <w:p>
      <w:pPr>
        <w:pStyle w:val="ListBullet"/>
        <w:spacing w:before="30" w:after="30"/>
      </w:pPr>
      <w:r>
        <w:rPr>
          <w:rFonts w:ascii="Calibri" w:hAnsi="Calibri"/>
          <w:b/>
          <w:color w:val="3F2A52"/>
          <w:sz w:val="22"/>
        </w:rPr>
        <w:t xml:space="preserve">Tarjetas de KPI — </w:t>
      </w:r>
      <w:r>
        <w:rPr>
          <w:rFonts w:ascii="Calibri" w:hAnsi="Calibri"/>
          <w:color w:val="374151"/>
          <w:sz w:val="22"/>
        </w:rPr>
        <w:t>nombre, valor actual, meta y estado de los indicadores principales.</w:t>
      </w:r>
    </w:p>
    <w:p>
      <w:pPr>
        <w:pStyle w:val="ListBullet"/>
        <w:spacing w:before="30" w:after="30"/>
      </w:pPr>
      <w:r>
        <w:rPr>
          <w:rFonts w:ascii="Calibri" w:hAnsi="Calibri"/>
          <w:b/>
          <w:color w:val="3F2A52"/>
          <w:sz w:val="22"/>
        </w:rPr>
        <w:t xml:space="preserve">Gráfica general — </w:t>
      </w:r>
      <w:r>
        <w:rPr>
          <w:rFonts w:ascii="Calibri" w:hAnsi="Calibri"/>
          <w:color w:val="374151"/>
          <w:sz w:val="22"/>
        </w:rPr>
        <w:t>medidor circular que agrupa KPIs por estado (saludable, riesgo, crítico).</w:t>
      </w:r>
    </w:p>
    <w:p>
      <w:pPr>
        <w:pStyle w:val="ListBullet"/>
        <w:spacing w:before="30" w:after="30"/>
      </w:pPr>
      <w:r>
        <w:rPr>
          <w:rFonts w:ascii="Calibri" w:hAnsi="Calibri"/>
          <w:b/>
          <w:color w:val="3F2A52"/>
          <w:sz w:val="22"/>
        </w:rPr>
        <w:t xml:space="preserve">Gráfica de progreso — </w:t>
      </w:r>
      <w:r>
        <w:rPr>
          <w:rFonts w:ascii="Calibri" w:hAnsi="Calibri"/>
          <w:color w:val="374151"/>
          <w:sz w:val="22"/>
        </w:rPr>
        <w:t>barras comparativas de avance por indicador.</w:t>
      </w:r>
    </w:p>
    <w:p>
      <w:pPr>
        <w:pStyle w:val="ListBullet"/>
        <w:spacing w:before="30" w:after="30"/>
      </w:pPr>
      <w:r>
        <w:rPr>
          <w:rFonts w:ascii="Calibri" w:hAnsi="Calibri"/>
          <w:b/>
          <w:color w:val="3F2A52"/>
          <w:sz w:val="22"/>
        </w:rPr>
        <w:t xml:space="preserve">Gráfica específica — </w:t>
      </w:r>
      <w:r>
        <w:rPr>
          <w:rFonts w:ascii="Calibri" w:hAnsi="Calibri"/>
          <w:color w:val="374151"/>
          <w:sz w:val="22"/>
        </w:rPr>
        <w:t>historial de un KPI seleccionado, en línea o barra.</w:t>
      </w:r>
    </w:p>
    <w:p>
      <w:pPr>
        <w:pStyle w:val="ListBullet"/>
        <w:spacing w:before="30" w:after="30"/>
      </w:pPr>
      <w:r>
        <w:rPr>
          <w:rFonts w:ascii="Calibri" w:hAnsi="Calibri"/>
          <w:b/>
          <w:color w:val="3F2A52"/>
          <w:sz w:val="22"/>
        </w:rPr>
        <w:t xml:space="preserve">KPIs críticos y en riesgo — </w:t>
      </w:r>
      <w:r>
        <w:rPr>
          <w:rFonts w:ascii="Calibri" w:hAnsi="Calibri"/>
          <w:color w:val="374151"/>
          <w:sz w:val="22"/>
        </w:rPr>
        <w:t>tabla resumen de los indicadores que requieren atención inmediata.</w:t>
      </w:r>
    </w:p>
    <w:p>
      <w:pPr>
        <w:pStyle w:val="ListBullet"/>
        <w:spacing w:before="30" w:after="30"/>
      </w:pPr>
      <w:r>
        <w:rPr>
          <w:rFonts w:ascii="Calibri" w:hAnsi="Calibri"/>
          <w:b/>
          <w:color w:val="3F2A52"/>
          <w:sz w:val="22"/>
        </w:rPr>
        <w:t xml:space="preserve">Métricas detalladas — </w:t>
      </w:r>
      <w:r>
        <w:rPr>
          <w:rFonts w:ascii="Calibri" w:hAnsi="Calibri"/>
          <w:color w:val="374151"/>
          <w:sz w:val="22"/>
        </w:rPr>
        <w:t>tabla completa con todos los indicadores, sus metas y progreso actual.</w:t>
      </w:r>
    </w:p>
    <w:p>
      <w:pPr>
        <w:spacing w:before="60" w:after="0"/>
      </w:pPr>
    </w:p>
    <w:p>
      <w:pPr>
        <w:pStyle w:val="Heading3"/>
        <w:spacing w:before="120" w:after="40"/>
      </w:pPr>
      <w:r>
        <w:rPr>
          <w:rFonts w:ascii="Calibri" w:hAnsi="Calibri"/>
          <w:b/>
          <w:color w:val="3F2A52"/>
          <w:sz w:val="22"/>
        </w:rPr>
        <w:t>Filtro por departamento:</w:t>
      </w:r>
    </w:p>
    <w:p>
      <w:pPr>
        <w:jc w:val="both"/>
        <w:spacing w:before="40" w:after="40"/>
      </w:pPr>
      <w:r>
        <w:rPr>
          <w:rFonts w:ascii="Calibri" w:hAnsi="Calibri"/>
          <w:i w:val="0"/>
          <w:color w:val="374151"/>
          <w:sz w:val="22"/>
        </w:rPr>
        <w:t>Los usuarios con rol Administrador o Developer pueden filtrar toda la vista del dashboard por departamento. Esta funcionalidad está restringida a esos roles porque son quienes tienen visibilidad transversal de la empresa.</w:t>
      </w:r>
    </w:p>
    <w:p>
      <w:pPr>
        <w:spacing w:before="60" w:after="0"/>
      </w:pPr>
    </w:p>
    <w:p>
      <w:pPr>
        <w:jc w:val="left"/>
        <w:spacing w:before="80" w:after="80"/>
        <w:pBdr>
          <w:left w:val="single" w:sz="18" w:space="10" w:color="BEAED8"/>
        </w:pBdr>
        <w:shd w:val="clear" w:color="auto" w:fill="F0EBF8"/>
        <w:ind w:left="480"/>
      </w:pPr>
      <w:r>
        <w:rPr>
          <w:rFonts w:ascii="Calibri" w:hAnsi="Calibri"/>
          <w:b/>
          <w:color w:val="6B4E8A"/>
          <w:sz w:val="21"/>
        </w:rPr>
        <w:t xml:space="preserve">Para decir:  </w:t>
      </w:r>
      <w:r>
        <w:rPr>
          <w:rFonts w:ascii="Calibri" w:hAnsi="Calibri"/>
          <w:i/>
          <w:color w:val="374151"/>
          <w:sz w:val="21"/>
        </w:rPr>
        <w:t>"El panel principal es la primera pantalla que ve el usuario al entrar. Está diseñado para que con un solo vistazo pueda saber cómo va la empresa: qué KPIs están bien, cuáles están en riesgo y cuáles son críticos."</w:t>
      </w:r>
    </w:p>
    <w:p>
      <w:pPr>
        <w:spacing w:before="120" w:after="120"/>
        <w:pBdr>
          <w:bottom w:val="single" w:sz="6" w:space="1" w:color="BEAED8"/>
        </w:pBdr>
      </w:pPr>
    </w:p>
    <w:p>
      <w:pPr>
        <w:pStyle w:val="Heading1"/>
        <w:spacing w:before="240" w:after="80"/>
      </w:pPr>
      <w:r>
        <w:rPr>
          <w:rFonts w:ascii="Cambria" w:hAnsi="Cambria"/>
          <w:b/>
          <w:color w:val="3F2A52"/>
          <w:sz w:val="32"/>
        </w:rPr>
        <w:t>4. Personalizar Pantalla</w:t>
      </w:r>
    </w:p>
    <w:p>
      <w:pPr>
        <w:jc w:val="both"/>
        <w:spacing w:before="40" w:after="40"/>
      </w:pPr>
      <w:r>
        <w:rPr>
          <w:rFonts w:ascii="Calibri" w:hAnsi="Calibri"/>
          <w:i w:val="0"/>
          <w:color w:val="374151"/>
          <w:sz w:val="22"/>
        </w:rPr>
        <w:t>Permite al usuario configurar qué widgets aparecen en su dashboard, en qué orden, qué KPIs destacar en las tarjetas principales y qué tipo de gráfica prefiere. También puede filtrar los indicadores disponibles por departamento, estado o nombre para elegir cuáles anclar a su vista.</w:t>
      </w:r>
    </w:p>
    <w:p>
      <w:pPr>
        <w:spacing w:before="60" w:after="0"/>
      </w:pPr>
    </w:p>
    <w:p>
      <w:pPr>
        <w:jc w:val="both"/>
        <w:spacing w:before="40" w:after="40"/>
      </w:pPr>
      <w:r>
        <w:rPr>
          <w:rFonts w:ascii="Calibri" w:hAnsi="Calibri"/>
          <w:i w:val="0"/>
          <w:color w:val="374151"/>
          <w:sz w:val="22"/>
        </w:rPr>
        <w:t>La configuración se guarda por usuario en la base de datos (tabla dashboard_configs), por lo que cada persona tiene su propia vista sin afectar la de los demás.</w:t>
      </w:r>
    </w:p>
    <w:p>
      <w:pPr>
        <w:spacing w:before="60" w:after="0"/>
      </w:pPr>
    </w:p>
    <w:p>
      <w:pPr>
        <w:jc w:val="left"/>
        <w:spacing w:before="80" w:after="80"/>
        <w:pBdr>
          <w:left w:val="single" w:sz="18" w:space="10" w:color="BEAED8"/>
        </w:pBdr>
        <w:shd w:val="clear" w:color="auto" w:fill="F0EBF8"/>
        <w:ind w:left="480"/>
      </w:pPr>
      <w:r>
        <w:rPr>
          <w:rFonts w:ascii="Calibri" w:hAnsi="Calibri"/>
          <w:b/>
          <w:color w:val="6B4E8A"/>
          <w:sz w:val="21"/>
        </w:rPr>
        <w:t xml:space="preserve">Para decir:  </w:t>
      </w:r>
      <w:r>
        <w:rPr>
          <w:rFonts w:ascii="Calibri" w:hAnsi="Calibri"/>
          <w:i/>
          <w:color w:val="374151"/>
          <w:sz w:val="21"/>
        </w:rPr>
        <w:t>"Cada usuario puede armar su panel como mejor le sirva. Si el gerente de un área solo quiere ver los KPIs de su departamento ordenados de cierta forma, lo configura una vez y el sistema lo recuerda."</w:t>
      </w:r>
    </w:p>
    <w:p>
      <w:pPr>
        <w:spacing w:before="120" w:after="120"/>
        <w:pBdr>
          <w:bottom w:val="single" w:sz="6" w:space="1" w:color="BEAED8"/>
        </w:pBdr>
      </w:pPr>
    </w:p>
    <w:p>
      <w:pPr>
        <w:pStyle w:val="Heading1"/>
        <w:spacing w:before="240" w:after="80"/>
      </w:pPr>
      <w:r>
        <w:rPr>
          <w:rFonts w:ascii="Cambria" w:hAnsi="Cambria"/>
          <w:b/>
          <w:color w:val="3F2A52"/>
          <w:sz w:val="32"/>
        </w:rPr>
        <w:t>5. Gestión de KPIs</w:t>
      </w:r>
    </w:p>
    <w:p>
      <w:pPr>
        <w:jc w:val="both"/>
        <w:spacing w:before="40" w:after="40"/>
      </w:pPr>
      <w:r>
        <w:rPr>
          <w:rFonts w:ascii="Calibri" w:hAnsi="Calibri"/>
          <w:i w:val="0"/>
          <w:color w:val="374151"/>
          <w:sz w:val="22"/>
        </w:rPr>
        <w:t>Módulo central del sistema. Lista todos los indicadores de la empresa activa con sus datos: nombre, subtítulo, departamento, periodicidad, meta, progreso actual y estado. Desde aquí se puede crear, editar, eliminar y ver el detalle de cada KPI.</w:t>
      </w:r>
    </w:p>
    <w:p>
      <w:pPr>
        <w:spacing w:before="60" w:after="0"/>
      </w:pPr>
    </w:p>
    <w:p>
      <w:pPr>
        <w:pStyle w:val="Heading3"/>
        <w:spacing w:before="120" w:after="40"/>
      </w:pPr>
      <w:r>
        <w:rPr>
          <w:rFonts w:ascii="Calibri" w:hAnsi="Calibri"/>
          <w:b/>
          <w:color w:val="3F2A52"/>
          <w:sz w:val="22"/>
        </w:rPr>
        <w:t>Filtros disponibles:</w:t>
      </w:r>
    </w:p>
    <w:p>
      <w:pPr>
        <w:pStyle w:val="ListBullet"/>
        <w:spacing w:before="30" w:after="30"/>
      </w:pPr>
      <w:r>
        <w:rPr>
          <w:rFonts w:ascii="Calibri" w:hAnsi="Calibri"/>
          <w:color w:val="374151"/>
          <w:sz w:val="22"/>
        </w:rPr>
        <w:t>Por estado — Saludable, En riesgo, Crítico.</w:t>
      </w:r>
    </w:p>
    <w:p>
      <w:pPr>
        <w:pStyle w:val="ListBullet"/>
        <w:spacing w:before="30" w:after="30"/>
      </w:pPr>
      <w:r>
        <w:rPr>
          <w:rFonts w:ascii="Calibri" w:hAnsi="Calibri"/>
          <w:color w:val="374151"/>
          <w:sz w:val="22"/>
        </w:rPr>
        <w:t>Por departamento — solo los KPIs de un área específica.</w:t>
      </w:r>
    </w:p>
    <w:p>
      <w:pPr>
        <w:pStyle w:val="ListBullet"/>
        <w:spacing w:before="30" w:after="30"/>
      </w:pPr>
      <w:r>
        <w:rPr>
          <w:rFonts w:ascii="Calibri" w:hAnsi="Calibri"/>
          <w:color w:val="374151"/>
          <w:sz w:val="22"/>
        </w:rPr>
        <w:t>Por texto — búsqueda por nombre del indicador.</w:t>
      </w:r>
    </w:p>
    <w:p>
      <w:pPr>
        <w:spacing w:before="60" w:after="0"/>
      </w:pPr>
    </w:p>
    <w:p>
      <w:pPr>
        <w:pStyle w:val="Heading3"/>
        <w:spacing w:before="120" w:after="40"/>
      </w:pPr>
      <w:r>
        <w:rPr>
          <w:rFonts w:ascii="Calibri" w:hAnsi="Calibri"/>
          <w:b/>
          <w:color w:val="3F2A52"/>
          <w:sz w:val="22"/>
        </w:rPr>
        <w:t>Cómo se calcula el estado:</w:t>
      </w:r>
    </w:p>
    <w:p>
      <w:pPr>
        <w:jc w:val="both"/>
        <w:spacing w:before="40" w:after="40"/>
      </w:pPr>
      <w:r>
        <w:rPr>
          <w:rFonts w:ascii="Calibri" w:hAnsi="Calibri"/>
          <w:i w:val="0"/>
          <w:color w:val="374151"/>
          <w:sz w:val="22"/>
        </w:rPr>
        <w:t>El sistema compara el valor registrado más reciente con la meta definida. Si el valor cumple o supera la meta → Saludable. Si está entre el 70% y 99% → En riesgo. Por debajo del 70% → Crítico. Este cálculo es automático.</w:t>
      </w:r>
    </w:p>
    <w:p>
      <w:pPr>
        <w:spacing w:before="60" w:after="0"/>
      </w:pPr>
    </w:p>
    <w:p>
      <w:pPr>
        <w:pStyle w:val="Heading3"/>
        <w:spacing w:before="120" w:after="40"/>
      </w:pPr>
      <w:r>
        <w:rPr>
          <w:rFonts w:ascii="Calibri" w:hAnsi="Calibri"/>
          <w:b/>
          <w:color w:val="3F2A52"/>
          <w:sz w:val="22"/>
        </w:rPr>
        <w:t>Campos de un KPI:</w:t>
      </w:r>
    </w:p>
    <w:p>
      <w:pPr>
        <w:pStyle w:val="ListBullet"/>
        <w:spacing w:before="30" w:after="30"/>
      </w:pPr>
      <w:r>
        <w:rPr>
          <w:rFonts w:ascii="Calibri" w:hAnsi="Calibri"/>
          <w:color w:val="374151"/>
          <w:sz w:val="22"/>
        </w:rPr>
        <w:t>Nombre y subtítulo — identificación del indicador.</w:t>
      </w:r>
    </w:p>
    <w:p>
      <w:pPr>
        <w:pStyle w:val="ListBullet"/>
        <w:spacing w:before="30" w:after="30"/>
      </w:pPr>
      <w:r>
        <w:rPr>
          <w:rFonts w:ascii="Calibri" w:hAnsi="Calibri"/>
          <w:color w:val="374151"/>
          <w:sz w:val="22"/>
        </w:rPr>
        <w:t>Tipo — porcentaje, dinero, tiempo o puntos.</w:t>
      </w:r>
    </w:p>
    <w:p>
      <w:pPr>
        <w:pStyle w:val="ListBullet"/>
        <w:spacing w:before="30" w:after="30"/>
      </w:pPr>
      <w:r>
        <w:rPr>
          <w:rFonts w:ascii="Calibri" w:hAnsi="Calibri"/>
          <w:color w:val="374151"/>
          <w:sz w:val="22"/>
        </w:rPr>
        <w:t>Meta (goal) — el valor objetivo a alcanzar.</w:t>
      </w:r>
    </w:p>
    <w:p>
      <w:pPr>
        <w:pStyle w:val="ListBullet"/>
        <w:spacing w:before="30" w:after="30"/>
      </w:pPr>
      <w:r>
        <w:rPr>
          <w:rFonts w:ascii="Calibri" w:hAnsi="Calibri"/>
          <w:color w:val="374151"/>
          <w:sz w:val="22"/>
        </w:rPr>
        <w:t>Unidad — %, $, ms, pts, etc.</w:t>
      </w:r>
    </w:p>
    <w:p>
      <w:pPr>
        <w:pStyle w:val="ListBullet"/>
        <w:spacing w:before="30" w:after="30"/>
      </w:pPr>
      <w:r>
        <w:rPr>
          <w:rFonts w:ascii="Calibri" w:hAnsi="Calibri"/>
          <w:color w:val="374151"/>
          <w:sz w:val="22"/>
        </w:rPr>
        <w:t>Periodicidad — frecuencia de captura: diaria, semanal, mensual, etc.</w:t>
      </w:r>
    </w:p>
    <w:p>
      <w:pPr>
        <w:pStyle w:val="ListBullet"/>
        <w:spacing w:before="30" w:after="30"/>
      </w:pPr>
      <w:r>
        <w:rPr>
          <w:rFonts w:ascii="Calibri" w:hAnsi="Calibri"/>
          <w:color w:val="374151"/>
          <w:sz w:val="22"/>
        </w:rPr>
        <w:t>Departamento — área de la empresa a la que pertenece.</w:t>
      </w:r>
    </w:p>
    <w:p>
      <w:pPr>
        <w:pStyle w:val="ListBullet"/>
        <w:spacing w:before="30" w:after="30"/>
      </w:pPr>
      <w:r>
        <w:rPr>
          <w:rFonts w:ascii="Calibri" w:hAnsi="Calibri"/>
          <w:color w:val="374151"/>
          <w:sz w:val="22"/>
        </w:rPr>
        <w:t>Usuarios asignados — responsables de registrar las métricas.</w:t>
      </w:r>
    </w:p>
    <w:p>
      <w:pPr>
        <w:spacing w:before="60" w:after="0"/>
      </w:pPr>
    </w:p>
    <w:p>
      <w:pPr>
        <w:jc w:val="left"/>
        <w:spacing w:before="80" w:after="80"/>
        <w:pBdr>
          <w:left w:val="single" w:sz="18" w:space="10" w:color="BEAED8"/>
        </w:pBdr>
        <w:shd w:val="clear" w:color="auto" w:fill="F0EBF8"/>
        <w:ind w:left="480"/>
      </w:pPr>
      <w:r>
        <w:rPr>
          <w:rFonts w:ascii="Calibri" w:hAnsi="Calibri"/>
          <w:b/>
          <w:color w:val="6B4E8A"/>
          <w:sz w:val="21"/>
        </w:rPr>
        <w:t xml:space="preserve">Para decir:  </w:t>
      </w:r>
      <w:r>
        <w:rPr>
          <w:rFonts w:ascii="Calibri" w:hAnsi="Calibri"/>
          <w:i/>
          <w:color w:val="374151"/>
          <w:sz w:val="21"/>
        </w:rPr>
        <w:t>"Los KPIs no son solo métricas; son compromisos medibles. El sistema calcula si ese compromiso se está cumpliendo y lo muestra con colores: verde, amarillo o rojo."</w:t>
      </w:r>
    </w:p>
    <w:p>
      <w:pPr>
        <w:spacing w:before="120" w:after="120"/>
        <w:pBdr>
          <w:bottom w:val="single" w:sz="6" w:space="1" w:color="BEAED8"/>
        </w:pBdr>
      </w:pPr>
    </w:p>
    <w:p>
      <w:pPr>
        <w:pStyle w:val="Heading1"/>
        <w:spacing w:before="240" w:after="80"/>
      </w:pPr>
      <w:r>
        <w:rPr>
          <w:rFonts w:ascii="Cambria" w:hAnsi="Cambria"/>
          <w:b/>
          <w:color w:val="3F2A52"/>
          <w:sz w:val="32"/>
        </w:rPr>
        <w:t>6. Detalle de KPI</w:t>
      </w:r>
    </w:p>
    <w:p>
      <w:pPr>
        <w:jc w:val="both"/>
        <w:spacing w:before="40" w:after="40"/>
      </w:pPr>
      <w:r>
        <w:rPr>
          <w:rFonts w:ascii="Calibri" w:hAnsi="Calibri"/>
          <w:i w:val="0"/>
          <w:color w:val="374151"/>
          <w:sz w:val="22"/>
        </w:rPr>
        <w:t>Pantalla de solo lectura que muestra toda la información de un indicador específico: datos generales, historial de métricas registradas en el tiempo y una gráfica de evolución. Permite ver la tendencia del KPI y entender si está mejorando o empeorando.</w:t>
      </w:r>
    </w:p>
    <w:p>
      <w:pPr>
        <w:spacing w:before="60" w:after="0"/>
      </w:pPr>
    </w:p>
    <w:p>
      <w:pPr>
        <w:jc w:val="left"/>
        <w:spacing w:before="80" w:after="80"/>
        <w:pBdr>
          <w:left w:val="single" w:sz="18" w:space="10" w:color="BEAED8"/>
        </w:pBdr>
        <w:shd w:val="clear" w:color="auto" w:fill="F0EBF8"/>
        <w:ind w:left="480"/>
      </w:pPr>
      <w:r>
        <w:rPr>
          <w:rFonts w:ascii="Calibri" w:hAnsi="Calibri"/>
          <w:b/>
          <w:color w:val="6B4E8A"/>
          <w:sz w:val="21"/>
        </w:rPr>
        <w:t xml:space="preserve">Para decir:  </w:t>
      </w:r>
      <w:r>
        <w:rPr>
          <w:rFonts w:ascii="Calibri" w:hAnsi="Calibri"/>
          <w:i/>
          <w:color w:val="374151"/>
          <w:sz w:val="21"/>
        </w:rPr>
        <w:t>"Desde el detalle de un KPI puedes ver su historial completo: cuánto valía hace un mes, hace tres meses, y cómo ha evolucionado. Útil para presentar avances en reuniones o detectar patrones."</w:t>
      </w:r>
    </w:p>
    <w:p>
      <w:pPr>
        <w:spacing w:before="120" w:after="120"/>
        <w:pBdr>
          <w:bottom w:val="single" w:sz="6" w:space="1" w:color="BEAED8"/>
        </w:pBdr>
      </w:pPr>
    </w:p>
    <w:p>
      <w:pPr>
        <w:pStyle w:val="Heading1"/>
        <w:spacing w:before="240" w:after="80"/>
      </w:pPr>
      <w:r>
        <w:rPr>
          <w:rFonts w:ascii="Cambria" w:hAnsi="Cambria"/>
          <w:b/>
          <w:color w:val="3F2A52"/>
          <w:sz w:val="32"/>
        </w:rPr>
        <w:t>7. Registro de Métricas</w:t>
      </w:r>
    </w:p>
    <w:p>
      <w:pPr>
        <w:jc w:val="both"/>
        <w:spacing w:before="40" w:after="40"/>
      </w:pPr>
      <w:r>
        <w:rPr>
          <w:rFonts w:ascii="Calibri" w:hAnsi="Calibri"/>
          <w:i w:val="0"/>
          <w:color w:val="374151"/>
          <w:sz w:val="22"/>
        </w:rPr>
        <w:t>Módulo administrativo para ver el historial de todas las métricas registradas en el sistema. Muestra por cada registro: el KPI al que pertenece, el valor capturado, la fecha y el usuario que lo registró. Permite filtrar por KPI y eliminar registros si se tiene el permiso necesario.</w:t>
      </w:r>
    </w:p>
    <w:p>
      <w:pPr>
        <w:spacing w:before="60" w:after="0"/>
      </w:pPr>
    </w:p>
    <w:p>
      <w:pPr>
        <w:jc w:val="left"/>
        <w:spacing w:before="80" w:after="80"/>
        <w:pBdr>
          <w:left w:val="single" w:sz="18" w:space="10" w:color="BEAED8"/>
        </w:pBdr>
        <w:shd w:val="clear" w:color="auto" w:fill="F0EBF8"/>
        <w:ind w:left="480"/>
      </w:pPr>
      <w:r>
        <w:rPr>
          <w:rFonts w:ascii="Calibri" w:hAnsi="Calibri"/>
          <w:b/>
          <w:color w:val="6B4E8A"/>
          <w:sz w:val="21"/>
        </w:rPr>
        <w:t xml:space="preserve">Para decir:  </w:t>
      </w:r>
      <w:r>
        <w:rPr>
          <w:rFonts w:ascii="Calibri" w:hAnsi="Calibri"/>
          <w:i/>
          <w:color w:val="374151"/>
          <w:sz w:val="21"/>
        </w:rPr>
        <w:t>"Aquí se puede auditar el historial de capturas. Si alguien registró un valor incorrecto, desde este módulo se puede identificar quién lo hizo y cuándo."</w:t>
      </w:r>
    </w:p>
    <w:p>
      <w:pPr>
        <w:spacing w:before="120" w:after="120"/>
        <w:pBdr>
          <w:bottom w:val="single" w:sz="6" w:space="1" w:color="BEAED8"/>
        </w:pBdr>
      </w:pPr>
    </w:p>
    <w:p>
      <w:pPr>
        <w:pStyle w:val="Heading1"/>
        <w:spacing w:before="240" w:after="80"/>
      </w:pPr>
      <w:r>
        <w:rPr>
          <w:rFonts w:ascii="Cambria" w:hAnsi="Cambria"/>
          <w:b/>
          <w:color w:val="3F2A52"/>
          <w:sz w:val="32"/>
        </w:rPr>
        <w:t>8. Captura de Métricas</w:t>
      </w:r>
    </w:p>
    <w:p>
      <w:pPr>
        <w:jc w:val="both"/>
        <w:spacing w:before="40" w:after="40"/>
      </w:pPr>
      <w:r>
        <w:rPr>
          <w:rFonts w:ascii="Calibri" w:hAnsi="Calibri"/>
          <w:i w:val="0"/>
          <w:color w:val="374151"/>
          <w:sz w:val="22"/>
        </w:rPr>
        <w:t>Pantalla que usan los colaboradores y team leaders para registrar los valores de sus KPIs asignados. Solo se muestran los indicadores que tienen asignados. El usuario ingresa el valor actual y el sistema calcula automáticamente el estado resultante antes de guardarlo.</w:t>
      </w:r>
    </w:p>
    <w:p>
      <w:pPr>
        <w:spacing w:before="60" w:after="0"/>
      </w:pPr>
    </w:p>
    <w:p>
      <w:pPr>
        <w:jc w:val="both"/>
        <w:spacing w:before="40" w:after="40"/>
      </w:pPr>
      <w:r>
        <w:rPr>
          <w:rFonts w:ascii="Calibri" w:hAnsi="Calibri"/>
          <w:i w:val="0"/>
          <w:color w:val="374151"/>
          <w:sz w:val="22"/>
        </w:rPr>
        <w:t>Diferencia clave: Captura de Métricas es para quien registra datos (colaborador, team leader). Registro de Métricas es para quien supervisa el historial (manager, admin).</w:t>
      </w:r>
    </w:p>
    <w:p>
      <w:pPr>
        <w:spacing w:before="60" w:after="0"/>
      </w:pPr>
    </w:p>
    <w:p>
      <w:pPr>
        <w:jc w:val="left"/>
        <w:spacing w:before="80" w:after="80"/>
        <w:pBdr>
          <w:left w:val="single" w:sz="18" w:space="10" w:color="BEAED8"/>
        </w:pBdr>
        <w:shd w:val="clear" w:color="auto" w:fill="F0EBF8"/>
        <w:ind w:left="480"/>
      </w:pPr>
      <w:r>
        <w:rPr>
          <w:rFonts w:ascii="Calibri" w:hAnsi="Calibri"/>
          <w:b/>
          <w:color w:val="6B4E8A"/>
          <w:sz w:val="21"/>
        </w:rPr>
        <w:t xml:space="preserve">Para decir:  </w:t>
      </w:r>
      <w:r>
        <w:rPr>
          <w:rFonts w:ascii="Calibri" w:hAnsi="Calibri"/>
          <w:i/>
          <w:color w:val="374151"/>
          <w:sz w:val="21"/>
        </w:rPr>
        <w:t>"El colaborador no necesita saber si el valor que registra es bueno o malo. Solo ingresa el número y el sistema calcula si es saludable, en riesgo o crítico de forma automática."</w:t>
      </w:r>
    </w:p>
    <w:p>
      <w:pPr>
        <w:spacing w:before="120" w:after="120"/>
        <w:pBdr>
          <w:bottom w:val="single" w:sz="6" w:space="1" w:color="BEAED8"/>
        </w:pBdr>
      </w:pPr>
    </w:p>
    <w:p>
      <w:pPr>
        <w:pStyle w:val="Heading1"/>
        <w:spacing w:before="240" w:after="80"/>
      </w:pPr>
      <w:r>
        <w:rPr>
          <w:rFonts w:ascii="Cambria" w:hAnsi="Cambria"/>
          <w:b/>
          <w:color w:val="3F2A52"/>
          <w:sz w:val="32"/>
        </w:rPr>
        <w:t>9. Control Organizacional</w:t>
      </w:r>
    </w:p>
    <w:p>
      <w:pPr>
        <w:jc w:val="both"/>
        <w:spacing w:before="40" w:after="40"/>
      </w:pPr>
      <w:r>
        <w:rPr>
          <w:rFonts w:ascii="Calibri" w:hAnsi="Calibri"/>
          <w:i w:val="0"/>
          <w:color w:val="374151"/>
          <w:sz w:val="22"/>
        </w:rPr>
        <w:t>Gestión de la estructura jerárquica de la empresa. Permite crear y administrar departamentos y equipos, así como ver qué colaboradores pertenecen a cada área. La estructura se muestra como un árbol jerárquico.</w:t>
      </w:r>
    </w:p>
    <w:p>
      <w:pPr>
        <w:spacing w:before="60" w:after="0"/>
      </w:pPr>
    </w:p>
    <w:p>
      <w:pPr>
        <w:pStyle w:val="Heading3"/>
        <w:spacing w:before="120" w:after="40"/>
      </w:pPr>
      <w:r>
        <w:rPr>
          <w:rFonts w:ascii="Calibri" w:hAnsi="Calibri"/>
          <w:b/>
          <w:color w:val="3F2A52"/>
          <w:sz w:val="22"/>
        </w:rPr>
        <w:t>Qué se puede gestionar:</w:t>
      </w:r>
    </w:p>
    <w:p>
      <w:pPr>
        <w:pStyle w:val="ListBullet"/>
        <w:spacing w:before="30" w:after="30"/>
      </w:pPr>
      <w:r>
        <w:rPr>
          <w:rFonts w:ascii="Calibri" w:hAnsi="Calibri"/>
          <w:color w:val="374151"/>
          <w:sz w:val="22"/>
        </w:rPr>
        <w:t>Departamentos — áreas principales de la empresa (Desarrollo, Ventas, Administración, etc.).</w:t>
      </w:r>
    </w:p>
    <w:p>
      <w:pPr>
        <w:pStyle w:val="ListBullet"/>
        <w:spacing w:before="30" w:after="30"/>
      </w:pPr>
      <w:r>
        <w:rPr>
          <w:rFonts w:ascii="Calibri" w:hAnsi="Calibri"/>
          <w:color w:val="374151"/>
          <w:sz w:val="22"/>
        </w:rPr>
        <w:t>Equipos — subgrupos dentro de un departamento.</w:t>
      </w:r>
    </w:p>
    <w:p>
      <w:pPr>
        <w:pStyle w:val="ListBullet"/>
        <w:spacing w:before="30" w:after="30"/>
      </w:pPr>
      <w:r>
        <w:rPr>
          <w:rFonts w:ascii="Calibri" w:hAnsi="Calibri"/>
          <w:color w:val="374151"/>
          <w:sz w:val="22"/>
        </w:rPr>
        <w:t>Colaboradores — quién pertenece a qué área.</w:t>
      </w:r>
    </w:p>
    <w:p>
      <w:pPr>
        <w:spacing w:before="60" w:after="0"/>
      </w:pPr>
    </w:p>
    <w:p>
      <w:pPr>
        <w:jc w:val="both"/>
        <w:spacing w:before="40" w:after="40"/>
      </w:pPr>
      <w:r>
        <w:rPr>
          <w:rFonts w:ascii="Calibri" w:hAnsi="Calibri"/>
          <w:i w:val="0"/>
          <w:color w:val="374151"/>
          <w:sz w:val="22"/>
        </w:rPr>
        <w:t>Esta estructura es la base del filtrado por departamento en el dashboard y en la gestión de KPIs. Si un KPI está asignado al departamento de Desarrollo, solo aparecerá al filtrar por ese departamento.</w:t>
      </w:r>
    </w:p>
    <w:p>
      <w:pPr>
        <w:spacing w:before="60" w:after="0"/>
      </w:pPr>
    </w:p>
    <w:p>
      <w:pPr>
        <w:jc w:val="left"/>
        <w:spacing w:before="80" w:after="80"/>
        <w:pBdr>
          <w:left w:val="single" w:sz="18" w:space="10" w:color="BEAED8"/>
        </w:pBdr>
        <w:shd w:val="clear" w:color="auto" w:fill="F0EBF8"/>
        <w:ind w:left="480"/>
      </w:pPr>
      <w:r>
        <w:rPr>
          <w:rFonts w:ascii="Calibri" w:hAnsi="Calibri"/>
          <w:b/>
          <w:color w:val="6B4E8A"/>
          <w:sz w:val="21"/>
        </w:rPr>
        <w:t xml:space="preserve">Para decir:  </w:t>
      </w:r>
      <w:r>
        <w:rPr>
          <w:rFonts w:ascii="Calibri" w:hAnsi="Calibri"/>
          <w:i/>
          <w:color w:val="374151"/>
          <w:sz w:val="21"/>
        </w:rPr>
        <w:t>"El control organizacional define la estructura de la empresa dentro del sistema. Sin departamentos configurados, no se puede filtrar por área ni asignar correctamente los KPIs."</w:t>
      </w:r>
    </w:p>
    <w:p>
      <w:pPr>
        <w:spacing w:before="120" w:after="120"/>
        <w:pBdr>
          <w:bottom w:val="single" w:sz="6" w:space="1" w:color="BEAED8"/>
        </w:pBdr>
      </w:pPr>
    </w:p>
    <w:p>
      <w:pPr>
        <w:pStyle w:val="Heading1"/>
        <w:spacing w:before="240" w:after="80"/>
      </w:pPr>
      <w:r>
        <w:rPr>
          <w:rFonts w:ascii="Cambria" w:hAnsi="Cambria"/>
          <w:b/>
          <w:color w:val="3F2A52"/>
          <w:sz w:val="32"/>
        </w:rPr>
        <w:t>10. Gestión de Empresas (Multiempresa)</w:t>
      </w:r>
    </w:p>
    <w:p>
      <w:pPr>
        <w:jc w:val="both"/>
        <w:spacing w:before="40" w:after="40"/>
      </w:pPr>
      <w:r>
        <w:rPr>
          <w:rFonts w:ascii="Calibri" w:hAnsi="Calibri"/>
          <w:i w:val="0"/>
          <w:color w:val="374151"/>
          <w:sz w:val="22"/>
        </w:rPr>
        <w:t>El sistema maneja múltiples empresas desde una sola instalación. El Developer puede ver todas las empresas registradas, crear nuevas, editarlas y cambiar de empresa activa. El Administrador solo puede ver y gestionar su propia empresa.</w:t>
      </w:r>
    </w:p>
    <w:p>
      <w:pPr>
        <w:spacing w:before="60" w:after="0"/>
      </w:pPr>
    </w:p>
    <w:p>
      <w:pPr>
        <w:pStyle w:val="Heading3"/>
        <w:spacing w:before="120" w:after="40"/>
      </w:pPr>
      <w:r>
        <w:rPr>
          <w:rFonts w:ascii="Calibri" w:hAnsi="Calibri"/>
          <w:b/>
          <w:color w:val="3F2A52"/>
          <w:sz w:val="22"/>
        </w:rPr>
        <w:t>Cómo funciona técnicamente:</w:t>
      </w:r>
    </w:p>
    <w:p>
      <w:pPr>
        <w:jc w:val="both"/>
        <w:spacing w:before="40" w:after="40"/>
      </w:pPr>
      <w:r>
        <w:rPr>
          <w:rFonts w:ascii="Calibri" w:hAnsi="Calibri"/>
          <w:i w:val="0"/>
          <w:color w:val="374151"/>
          <w:sz w:val="22"/>
        </w:rPr>
        <w:t>Cuando el usuario cambia de empresa activa, el sistema guarda el ID en la sesión del navegador. A partir de ese momento, cada request al backend incluye el header X-Company-Id. El backend filtra automáticamente todos los datos (KPIs, usuarios, departamentos) para mostrar solo los de esa empresa.</w:t>
      </w:r>
    </w:p>
    <w:p>
      <w:pPr>
        <w:spacing w:before="60" w:after="0"/>
      </w:pPr>
    </w:p>
    <w:p>
      <w:pPr>
        <w:jc w:val="left"/>
        <w:spacing w:before="80" w:after="80"/>
        <w:pBdr>
          <w:left w:val="single" w:sz="18" w:space="10" w:color="BEAED8"/>
        </w:pBdr>
        <w:shd w:val="clear" w:color="auto" w:fill="F0EBF8"/>
        <w:ind w:left="480"/>
      </w:pPr>
      <w:r>
        <w:rPr>
          <w:rFonts w:ascii="Calibri" w:hAnsi="Calibri"/>
          <w:b/>
          <w:color w:val="6B4E8A"/>
          <w:sz w:val="21"/>
        </w:rPr>
        <w:t xml:space="preserve">Para decir:  </w:t>
      </w:r>
      <w:r>
        <w:rPr>
          <w:rFonts w:ascii="Calibri" w:hAnsi="Calibri"/>
          <w:i/>
          <w:color w:val="374151"/>
          <w:sz w:val="21"/>
        </w:rPr>
        <w:t>"Es como tener varias cuentas en un mismo sistema. El Developer puede moverse entre empresas y configurar cada una de forma independiente. Los datos de una empresa nunca se mezclan con los de otra."</w:t>
      </w:r>
    </w:p>
    <w:p>
      <w:pPr>
        <w:spacing w:before="120" w:after="120"/>
        <w:pBdr>
          <w:bottom w:val="single" w:sz="6" w:space="1" w:color="BEAED8"/>
        </w:pBdr>
      </w:pPr>
    </w:p>
    <w:p>
      <w:pPr>
        <w:pStyle w:val="Heading1"/>
        <w:spacing w:before="240" w:after="80"/>
      </w:pPr>
      <w:r>
        <w:rPr>
          <w:rFonts w:ascii="Cambria" w:hAnsi="Cambria"/>
          <w:b/>
          <w:color w:val="3F2A52"/>
          <w:sz w:val="32"/>
        </w:rPr>
        <w:t>11. Gestión de Roles</w:t>
      </w:r>
    </w:p>
    <w:p>
      <w:pPr>
        <w:jc w:val="both"/>
        <w:spacing w:before="40" w:after="40"/>
      </w:pPr>
      <w:r>
        <w:rPr>
          <w:rFonts w:ascii="Calibri" w:hAnsi="Calibri"/>
          <w:i w:val="0"/>
          <w:color w:val="374151"/>
          <w:sz w:val="22"/>
        </w:rPr>
        <w:t>Visualización de los roles disponibles y los permisos que tiene cada uno. Los roles están implementados con la librería Spatie en Laravel. Cada permiso controla una acción específica dentro del sistema.</w:t>
      </w:r>
    </w:p>
    <w:p>
      <w:pPr>
        <w:spacing w:before="60" w:after="0"/>
      </w:pPr>
    </w:p>
    <w:p>
      <w:pPr>
        <w:pStyle w:val="Heading3"/>
        <w:spacing w:before="120" w:after="40"/>
      </w:pPr>
      <w:r>
        <w:rPr>
          <w:rFonts w:ascii="Calibri" w:hAnsi="Calibri"/>
          <w:b/>
          <w:color w:val="3F2A52"/>
          <w:sz w:val="22"/>
        </w:rPr>
        <w:t>Los 6 roles del sistema:</w:t>
      </w:r>
    </w:p>
    <w:p>
      <w:pPr>
        <w:pStyle w:val="ListBullet"/>
        <w:spacing w:before="30" w:after="30"/>
      </w:pPr>
      <w:r>
        <w:rPr>
          <w:rFonts w:ascii="Calibri" w:hAnsi="Calibri"/>
          <w:b/>
          <w:color w:val="3F2A52"/>
          <w:sz w:val="22"/>
        </w:rPr>
        <w:t xml:space="preserve">Developer — </w:t>
      </w:r>
      <w:r>
        <w:rPr>
          <w:rFonts w:ascii="Calibri" w:hAnsi="Calibri"/>
          <w:color w:val="374151"/>
          <w:sz w:val="22"/>
        </w:rPr>
        <w:t>acceso total, gestiona todas las empresas.</w:t>
      </w:r>
    </w:p>
    <w:p>
      <w:pPr>
        <w:pStyle w:val="ListBullet"/>
        <w:spacing w:before="30" w:after="30"/>
      </w:pPr>
      <w:r>
        <w:rPr>
          <w:rFonts w:ascii="Calibri" w:hAnsi="Calibri"/>
          <w:b/>
          <w:color w:val="3F2A52"/>
          <w:sz w:val="22"/>
        </w:rPr>
        <w:t xml:space="preserve">Administrador — </w:t>
      </w:r>
      <w:r>
        <w:rPr>
          <w:rFonts w:ascii="Calibri" w:hAnsi="Calibri"/>
          <w:color w:val="374151"/>
          <w:sz w:val="22"/>
        </w:rPr>
        <w:t>gestiona su empresa: usuarios, KPIs, configuración.</w:t>
      </w:r>
    </w:p>
    <w:p>
      <w:pPr>
        <w:pStyle w:val="ListBullet"/>
        <w:spacing w:before="30" w:after="30"/>
      </w:pPr>
      <w:r>
        <w:rPr>
          <w:rFonts w:ascii="Calibri" w:hAnsi="Calibri"/>
          <w:b/>
          <w:color w:val="3F2A52"/>
          <w:sz w:val="22"/>
        </w:rPr>
        <w:t xml:space="preserve">Manager — </w:t>
      </w:r>
      <w:r>
        <w:rPr>
          <w:rFonts w:ascii="Calibri" w:hAnsi="Calibri"/>
          <w:color w:val="374151"/>
          <w:sz w:val="22"/>
        </w:rPr>
        <w:t>ve y gestiona KPIs de su departamento.</w:t>
      </w:r>
    </w:p>
    <w:p>
      <w:pPr>
        <w:pStyle w:val="ListBullet"/>
        <w:spacing w:before="30" w:after="30"/>
      </w:pPr>
      <w:r>
        <w:rPr>
          <w:rFonts w:ascii="Calibri" w:hAnsi="Calibri"/>
          <w:b/>
          <w:color w:val="3F2A52"/>
          <w:sz w:val="22"/>
        </w:rPr>
        <w:t xml:space="preserve">Team Leader — </w:t>
      </w:r>
      <w:r>
        <w:rPr>
          <w:rFonts w:ascii="Calibri" w:hAnsi="Calibri"/>
          <w:color w:val="374151"/>
          <w:sz w:val="22"/>
        </w:rPr>
        <w:t>gestiona KPIs de su equipo y registra métricas.</w:t>
      </w:r>
    </w:p>
    <w:p>
      <w:pPr>
        <w:pStyle w:val="ListBullet"/>
        <w:spacing w:before="30" w:after="30"/>
      </w:pPr>
      <w:r>
        <w:rPr>
          <w:rFonts w:ascii="Calibri" w:hAnsi="Calibri"/>
          <w:b/>
          <w:color w:val="3F2A52"/>
          <w:sz w:val="22"/>
        </w:rPr>
        <w:t xml:space="preserve">Auditor — </w:t>
      </w:r>
      <w:r>
        <w:rPr>
          <w:rFonts w:ascii="Calibri" w:hAnsi="Calibri"/>
          <w:color w:val="374151"/>
          <w:sz w:val="22"/>
        </w:rPr>
        <w:t>solo lectura: KPIs, métricas y auditoría.</w:t>
      </w:r>
    </w:p>
    <w:p>
      <w:pPr>
        <w:pStyle w:val="ListBullet"/>
        <w:spacing w:before="30" w:after="30"/>
      </w:pPr>
      <w:r>
        <w:rPr>
          <w:rFonts w:ascii="Calibri" w:hAnsi="Calibri"/>
          <w:b/>
          <w:color w:val="3F2A52"/>
          <w:sz w:val="22"/>
        </w:rPr>
        <w:t xml:space="preserve">Colaborador — </w:t>
      </w:r>
      <w:r>
        <w:rPr>
          <w:rFonts w:ascii="Calibri" w:hAnsi="Calibri"/>
          <w:color w:val="374151"/>
          <w:sz w:val="22"/>
        </w:rPr>
        <w:t>ve y registra solo los KPIs asignados a él.</w:t>
      </w:r>
    </w:p>
    <w:p>
      <w:pPr>
        <w:spacing w:before="60" w:after="0"/>
      </w:pPr>
    </w:p>
    <w:p>
      <w:pPr>
        <w:jc w:val="left"/>
        <w:spacing w:before="80" w:after="80"/>
        <w:pBdr>
          <w:left w:val="single" w:sz="18" w:space="10" w:color="BEAED8"/>
        </w:pBdr>
        <w:shd w:val="clear" w:color="auto" w:fill="F0EBF8"/>
        <w:ind w:left="480"/>
      </w:pPr>
      <w:r>
        <w:rPr>
          <w:rFonts w:ascii="Calibri" w:hAnsi="Calibri"/>
          <w:b/>
          <w:color w:val="6B4E8A"/>
          <w:sz w:val="21"/>
        </w:rPr>
        <w:t xml:space="preserve">Para decir:  </w:t>
      </w:r>
      <w:r>
        <w:rPr>
          <w:rFonts w:ascii="Calibri" w:hAnsi="Calibri"/>
          <w:i/>
          <w:color w:val="374151"/>
          <w:sz w:val="21"/>
        </w:rPr>
        <w:t>"El sistema de roles garantiza que cada usuario solo vea y haga lo que le corresponde. Un colaborador no puede editar un KPI ni ver datos de otro departamento. El sistema lo bloquea automáticamente — no es una configuración manual."</w:t>
      </w:r>
    </w:p>
    <w:p>
      <w:pPr>
        <w:spacing w:before="120" w:after="120"/>
        <w:pBdr>
          <w:bottom w:val="single" w:sz="6" w:space="1" w:color="BEAED8"/>
        </w:pBdr>
      </w:pPr>
    </w:p>
    <w:p>
      <w:pPr>
        <w:pStyle w:val="Heading1"/>
        <w:spacing w:before="240" w:after="80"/>
      </w:pPr>
      <w:r>
        <w:rPr>
          <w:rFonts w:ascii="Cambria" w:hAnsi="Cambria"/>
          <w:b/>
          <w:color w:val="3F2A52"/>
          <w:sz w:val="32"/>
        </w:rPr>
        <w:t>12. Gestión de Usuarios</w:t>
      </w:r>
    </w:p>
    <w:p>
      <w:pPr>
        <w:jc w:val="both"/>
        <w:spacing w:before="40" w:after="40"/>
      </w:pPr>
      <w:r>
        <w:rPr>
          <w:rFonts w:ascii="Calibri" w:hAnsi="Calibri"/>
          <w:i w:val="0"/>
          <w:color w:val="374151"/>
          <w:sz w:val="22"/>
        </w:rPr>
        <w:t>Permite crear, editar y eliminar usuarios dentro de la empresa activa. Al crear un usuario se le asigna un rol y opcionalmente permisos adicionales que complementan o restringen lo que su rol permite por defecto. También se puede editar foto de perfil y datos personales.</w:t>
      </w:r>
    </w:p>
    <w:p>
      <w:pPr>
        <w:spacing w:before="60" w:after="0"/>
      </w:pPr>
    </w:p>
    <w:p>
      <w:pPr>
        <w:pStyle w:val="Heading3"/>
        <w:spacing w:before="120" w:after="40"/>
      </w:pPr>
      <w:r>
        <w:rPr>
          <w:rFonts w:ascii="Calibri" w:hAnsi="Calibri"/>
          <w:b/>
          <w:color w:val="3F2A52"/>
          <w:sz w:val="22"/>
        </w:rPr>
        <w:t>Permisos adicionales:</w:t>
      </w:r>
    </w:p>
    <w:p>
      <w:pPr>
        <w:jc w:val="both"/>
        <w:spacing w:before="40" w:after="40"/>
      </w:pPr>
      <w:r>
        <w:rPr>
          <w:rFonts w:ascii="Calibri" w:hAnsi="Calibri"/>
          <w:i w:val="0"/>
          <w:color w:val="374151"/>
          <w:sz w:val="22"/>
        </w:rPr>
        <w:t>Además del rol base, se pueden asignar permisos individuales. Por ejemplo, un Colaborador podría tener el permiso extra de ver los objetivos (metas) de los KPIs, sin que eso lo convierta en Manager. Permite personalizar el acceso de forma granular.</w:t>
      </w:r>
    </w:p>
    <w:p>
      <w:pPr>
        <w:spacing w:before="60" w:after="0"/>
      </w:pPr>
    </w:p>
    <w:p>
      <w:pPr>
        <w:jc w:val="left"/>
        <w:spacing w:before="80" w:after="80"/>
        <w:pBdr>
          <w:left w:val="single" w:sz="18" w:space="10" w:color="BEAED8"/>
        </w:pBdr>
        <w:shd w:val="clear" w:color="auto" w:fill="F0EBF8"/>
        <w:ind w:left="480"/>
      </w:pPr>
      <w:r>
        <w:rPr>
          <w:rFonts w:ascii="Calibri" w:hAnsi="Calibri"/>
          <w:b/>
          <w:color w:val="6B4E8A"/>
          <w:sz w:val="21"/>
        </w:rPr>
        <w:t xml:space="preserve">Para decir:  </w:t>
      </w:r>
      <w:r>
        <w:rPr>
          <w:rFonts w:ascii="Calibri" w:hAnsi="Calibri"/>
          <w:i/>
          <w:color w:val="374151"/>
          <w:sz w:val="21"/>
        </w:rPr>
        <w:t>"El administrador controla exactamente qué puede hacer cada persona. Si un colaborador necesita ver más información, se le agrega el permiso sin cambiarle el rol completo."</w:t>
      </w:r>
    </w:p>
    <w:p>
      <w:pPr>
        <w:spacing w:before="120" w:after="120"/>
        <w:pBdr>
          <w:bottom w:val="single" w:sz="6" w:space="1" w:color="BEAED8"/>
        </w:pBdr>
      </w:pPr>
    </w:p>
    <w:p>
      <w:pPr>
        <w:pStyle w:val="Heading1"/>
        <w:spacing w:before="240" w:after="80"/>
      </w:pPr>
      <w:r>
        <w:rPr>
          <w:rFonts w:ascii="Cambria" w:hAnsi="Cambria"/>
          <w:b/>
          <w:color w:val="3F2A52"/>
          <w:sz w:val="32"/>
        </w:rPr>
        <w:t>13. Centro de Auditoría</w:t>
      </w:r>
    </w:p>
    <w:p>
      <w:pPr>
        <w:jc w:val="both"/>
        <w:spacing w:before="40" w:after="40"/>
      </w:pPr>
      <w:r>
        <w:rPr>
          <w:rFonts w:ascii="Calibri" w:hAnsi="Calibri"/>
          <w:i w:val="0"/>
          <w:color w:val="374151"/>
          <w:sz w:val="22"/>
        </w:rPr>
        <w:t>Registra automáticamente cada acción realizada en el sistema: quién la hizo, qué acción fue, en qué módulo, cuándo, desde qué IP y con qué dispositivo. Muestra las diferencias entre el valor anterior y el nuevo cuando se edita un registro.</w:t>
      </w:r>
    </w:p>
    <w:p>
      <w:pPr>
        <w:spacing w:before="60" w:after="0"/>
      </w:pPr>
    </w:p>
    <w:p>
      <w:pPr>
        <w:pStyle w:val="Heading3"/>
        <w:spacing w:before="120" w:after="40"/>
      </w:pPr>
      <w:r>
        <w:rPr>
          <w:rFonts w:ascii="Calibri" w:hAnsi="Calibri"/>
          <w:b/>
          <w:color w:val="3F2A52"/>
          <w:sz w:val="22"/>
        </w:rPr>
        <w:t>Qué se registra:</w:t>
      </w:r>
    </w:p>
    <w:p>
      <w:pPr>
        <w:pStyle w:val="ListBullet"/>
        <w:spacing w:before="30" w:after="30"/>
      </w:pPr>
      <w:r>
        <w:rPr>
          <w:rFonts w:ascii="Calibri" w:hAnsi="Calibri"/>
          <w:color w:val="374151"/>
          <w:sz w:val="22"/>
        </w:rPr>
        <w:t>Creaciones — nuevo KPI, nuevo usuario, nuevo departamento, etc.</w:t>
      </w:r>
    </w:p>
    <w:p>
      <w:pPr>
        <w:pStyle w:val="ListBullet"/>
        <w:spacing w:before="30" w:after="30"/>
      </w:pPr>
      <w:r>
        <w:rPr>
          <w:rFonts w:ascii="Calibri" w:hAnsi="Calibri"/>
          <w:color w:val="374151"/>
          <w:sz w:val="22"/>
        </w:rPr>
        <w:t>Ediciones — cualquier cambio, con el valor anterior y el nuevo.</w:t>
      </w:r>
    </w:p>
    <w:p>
      <w:pPr>
        <w:pStyle w:val="ListBullet"/>
        <w:spacing w:before="30" w:after="30"/>
      </w:pPr>
      <w:r>
        <w:rPr>
          <w:rFonts w:ascii="Calibri" w:hAnsi="Calibri"/>
          <w:color w:val="374151"/>
          <w:sz w:val="22"/>
        </w:rPr>
        <w:t>Eliminaciones — qué se eliminó y quién lo hizo.</w:t>
      </w:r>
    </w:p>
    <w:p>
      <w:pPr>
        <w:pStyle w:val="ListBullet"/>
        <w:spacing w:before="30" w:after="30"/>
      </w:pPr>
      <w:r>
        <w:rPr>
          <w:rFonts w:ascii="Calibri" w:hAnsi="Calibri"/>
          <w:color w:val="374151"/>
          <w:sz w:val="22"/>
        </w:rPr>
        <w:t>Login y logout — entradas y salidas del sistema.</w:t>
      </w:r>
    </w:p>
    <w:p>
      <w:pPr>
        <w:spacing w:before="60" w:after="0"/>
      </w:pPr>
    </w:p>
    <w:p>
      <w:pPr>
        <w:pStyle w:val="Heading3"/>
        <w:spacing w:before="120" w:after="40"/>
      </w:pPr>
      <w:r>
        <w:rPr>
          <w:rFonts w:ascii="Calibri" w:hAnsi="Calibri"/>
          <w:b/>
          <w:color w:val="3F2A52"/>
          <w:sz w:val="22"/>
        </w:rPr>
        <w:t>Filtros y exportación:</w:t>
      </w:r>
    </w:p>
    <w:p>
      <w:pPr>
        <w:pStyle w:val="ListBullet"/>
        <w:spacing w:before="30" w:after="30"/>
      </w:pPr>
      <w:r>
        <w:rPr>
          <w:rFonts w:ascii="Calibri" w:hAnsi="Calibri"/>
          <w:color w:val="374151"/>
          <w:sz w:val="22"/>
        </w:rPr>
        <w:t>Por módulo, acción, rango de fechas y usuario.</w:t>
      </w:r>
    </w:p>
    <w:p>
      <w:pPr>
        <w:pStyle w:val="ListBullet"/>
        <w:spacing w:before="30" w:after="30"/>
      </w:pPr>
      <w:r>
        <w:rPr>
          <w:rFonts w:ascii="Calibri" w:hAnsi="Calibri"/>
          <w:color w:val="374151"/>
          <w:sz w:val="22"/>
        </w:rPr>
        <w:t>Los registros filtrados se pueden exportar a Excel o PDF.</w:t>
      </w:r>
    </w:p>
    <w:p>
      <w:pPr>
        <w:spacing w:before="60" w:after="0"/>
      </w:pPr>
    </w:p>
    <w:p>
      <w:pPr>
        <w:jc w:val="left"/>
        <w:spacing w:before="80" w:after="80"/>
        <w:pBdr>
          <w:left w:val="single" w:sz="18" w:space="10" w:color="BEAED8"/>
        </w:pBdr>
        <w:shd w:val="clear" w:color="auto" w:fill="F0EBF8"/>
        <w:ind w:left="480"/>
      </w:pPr>
      <w:r>
        <w:rPr>
          <w:rFonts w:ascii="Calibri" w:hAnsi="Calibri"/>
          <w:b/>
          <w:color w:val="6B4E8A"/>
          <w:sz w:val="21"/>
        </w:rPr>
        <w:t xml:space="preserve">Para decir:  </w:t>
      </w:r>
      <w:r>
        <w:rPr>
          <w:rFonts w:ascii="Calibri" w:hAnsi="Calibri"/>
          <w:i/>
          <w:color w:val="374151"/>
          <w:sz w:val="21"/>
        </w:rPr>
        <w:t>"Si alguien borra un KPI por error o cambia una meta sin autorización, el sistema registra quién lo hizo, desde qué IP y a qué hora. La auditoría no se puede manipular — solo se puede leer."</w:t>
      </w:r>
    </w:p>
    <w:p>
      <w:pPr>
        <w:spacing w:before="120" w:after="120"/>
        <w:pBdr>
          <w:bottom w:val="single" w:sz="6" w:space="1" w:color="BEAED8"/>
        </w:pBdr>
      </w:pPr>
    </w:p>
    <w:p>
      <w:pPr>
        <w:pStyle w:val="Heading1"/>
        <w:spacing w:before="240" w:after="80"/>
      </w:pPr>
      <w:r>
        <w:rPr>
          <w:rFonts w:ascii="Cambria" w:hAnsi="Cambria"/>
          <w:b/>
          <w:color w:val="3F2A52"/>
          <w:sz w:val="32"/>
        </w:rPr>
        <w:t>14. Ajustes de Perfil</w:t>
      </w:r>
    </w:p>
    <w:p>
      <w:pPr>
        <w:jc w:val="both"/>
        <w:spacing w:before="40" w:after="40"/>
      </w:pPr>
      <w:r>
        <w:rPr>
          <w:rFonts w:ascii="Calibri" w:hAnsi="Calibri"/>
          <w:i w:val="0"/>
          <w:color w:val="374151"/>
          <w:sz w:val="22"/>
        </w:rPr>
        <w:t>Pantalla personal donde cada usuario puede actualizar su información: nombre, apellidos, correo, contraseña y foto de perfil. Incluye configuración de notificaciones y seguridad de la cuenta. Disponible para cualquier usuario autenticado sin importar su rol.</w:t>
      </w:r>
    </w:p>
    <w:p>
      <w:pPr>
        <w:spacing w:before="60" w:after="0"/>
      </w:pPr>
    </w:p>
    <w:p>
      <w:pPr>
        <w:jc w:val="left"/>
        <w:spacing w:before="80" w:after="80"/>
        <w:pBdr>
          <w:left w:val="single" w:sz="18" w:space="10" w:color="BEAED8"/>
        </w:pBdr>
        <w:shd w:val="clear" w:color="auto" w:fill="F0EBF8"/>
        <w:ind w:left="480"/>
      </w:pPr>
      <w:r>
        <w:rPr>
          <w:rFonts w:ascii="Calibri" w:hAnsi="Calibri"/>
          <w:b/>
          <w:color w:val="6B4E8A"/>
          <w:sz w:val="21"/>
        </w:rPr>
        <w:t xml:space="preserve">Para decir:  </w:t>
      </w:r>
      <w:r>
        <w:rPr>
          <w:rFonts w:ascii="Calibri" w:hAnsi="Calibri"/>
          <w:i/>
          <w:color w:val="374151"/>
          <w:sz w:val="21"/>
        </w:rPr>
        <w:t>"Cada persona gestiona su propia información desde aquí. El administrador no necesita cambiar la contraseña de los demás — cada usuario lo hace de forma autónoma."</w:t>
      </w:r>
    </w:p>
    <w:p>
      <w:pPr>
        <w:spacing w:before="120" w:after="120"/>
        <w:pBdr>
          <w:bottom w:val="single" w:sz="6" w:space="1" w:color="BEAED8"/>
        </w:pBdr>
      </w:pPr>
    </w:p>
    <w:p>
      <w:pPr>
        <w:pStyle w:val="Heading1"/>
        <w:spacing w:before="240" w:after="80"/>
      </w:pPr>
      <w:r>
        <w:rPr>
          <w:rFonts w:ascii="Cambria" w:hAnsi="Cambria"/>
          <w:b/>
          <w:color w:val="3F2A52"/>
          <w:sz w:val="32"/>
        </w:rPr>
        <w:t>15. Resumen para el cierre</w:t>
      </w:r>
    </w:p>
    <w:p>
      <w:pPr>
        <w:jc w:val="both"/>
        <w:spacing w:before="40" w:after="40"/>
      </w:pPr>
      <w:r>
        <w:rPr>
          <w:rFonts w:ascii="Calibri" w:hAnsi="Calibri"/>
          <w:i w:val="0"/>
          <w:color w:val="374151"/>
          <w:sz w:val="22"/>
        </w:rPr>
        <w:t>El sistema cubre el ciclo completo de gestión de KPIs empresariales:</w:t>
      </w:r>
    </w:p>
    <w:p>
      <w:pPr>
        <w:spacing w:before="60" w:after="0"/>
      </w:pPr>
    </w:p>
    <w:p>
      <w:pPr>
        <w:pStyle w:val="ListBullet"/>
        <w:spacing w:before="30" w:after="30"/>
      </w:pPr>
      <w:r>
        <w:rPr>
          <w:rFonts w:ascii="Calibri" w:hAnsi="Calibri"/>
          <w:b/>
          <w:color w:val="3F2A52"/>
          <w:sz w:val="22"/>
        </w:rPr>
        <w:t xml:space="preserve">Definición — </w:t>
      </w:r>
      <w:r>
        <w:rPr>
          <w:rFonts w:ascii="Calibri" w:hAnsi="Calibri"/>
          <w:color w:val="374151"/>
          <w:sz w:val="22"/>
        </w:rPr>
        <w:t>crear y configurar los indicadores con meta, unidad y periodicidad.</w:t>
      </w:r>
    </w:p>
    <w:p>
      <w:pPr>
        <w:pStyle w:val="ListBullet"/>
        <w:spacing w:before="30" w:after="30"/>
      </w:pPr>
      <w:r>
        <w:rPr>
          <w:rFonts w:ascii="Calibri" w:hAnsi="Calibri"/>
          <w:b/>
          <w:color w:val="3F2A52"/>
          <w:sz w:val="22"/>
        </w:rPr>
        <w:t xml:space="preserve">Captura — </w:t>
      </w:r>
      <w:r>
        <w:rPr>
          <w:rFonts w:ascii="Calibri" w:hAnsi="Calibri"/>
          <w:color w:val="374151"/>
          <w:sz w:val="22"/>
        </w:rPr>
        <w:t>los responsables registran los valores periódicamente.</w:t>
      </w:r>
    </w:p>
    <w:p>
      <w:pPr>
        <w:pStyle w:val="ListBullet"/>
        <w:spacing w:before="30" w:after="30"/>
      </w:pPr>
      <w:r>
        <w:rPr>
          <w:rFonts w:ascii="Calibri" w:hAnsi="Calibri"/>
          <w:b/>
          <w:color w:val="3F2A52"/>
          <w:sz w:val="22"/>
        </w:rPr>
        <w:t xml:space="preserve">Monitoreo — </w:t>
      </w:r>
      <w:r>
        <w:rPr>
          <w:rFonts w:ascii="Calibri" w:hAnsi="Calibri"/>
          <w:color w:val="374151"/>
          <w:sz w:val="22"/>
        </w:rPr>
        <w:t>el dashboard muestra el estado en tiempo real con alertas visuales.</w:t>
      </w:r>
    </w:p>
    <w:p>
      <w:pPr>
        <w:pStyle w:val="ListBullet"/>
        <w:spacing w:before="30" w:after="30"/>
      </w:pPr>
      <w:r>
        <w:rPr>
          <w:rFonts w:ascii="Calibri" w:hAnsi="Calibri"/>
          <w:b/>
          <w:color w:val="3F2A52"/>
          <w:sz w:val="22"/>
        </w:rPr>
        <w:t xml:space="preserve">Análisis — </w:t>
      </w:r>
      <w:r>
        <w:rPr>
          <w:rFonts w:ascii="Calibri" w:hAnsi="Calibri"/>
          <w:color w:val="374151"/>
          <w:sz w:val="22"/>
        </w:rPr>
        <w:t>gráficas históricas y tablas detalladas por departamento.</w:t>
      </w:r>
    </w:p>
    <w:p>
      <w:pPr>
        <w:pStyle w:val="ListBullet"/>
        <w:spacing w:before="30" w:after="30"/>
      </w:pPr>
      <w:r>
        <w:rPr>
          <w:rFonts w:ascii="Calibri" w:hAnsi="Calibri"/>
          <w:b/>
          <w:color w:val="3F2A52"/>
          <w:sz w:val="22"/>
        </w:rPr>
        <w:t xml:space="preserve">Auditoría — </w:t>
      </w:r>
      <w:r>
        <w:rPr>
          <w:rFonts w:ascii="Calibri" w:hAnsi="Calibri"/>
          <w:color w:val="374151"/>
          <w:sz w:val="22"/>
        </w:rPr>
        <w:t>trazabilidad completa de cada acción en el sistema.</w:t>
      </w:r>
    </w:p>
    <w:p>
      <w:pPr>
        <w:pStyle w:val="ListBullet"/>
        <w:spacing w:before="30" w:after="30"/>
      </w:pPr>
      <w:r>
        <w:rPr>
          <w:rFonts w:ascii="Calibri" w:hAnsi="Calibri"/>
          <w:b/>
          <w:color w:val="3F2A52"/>
          <w:sz w:val="22"/>
        </w:rPr>
        <w:t xml:space="preserve">Control — </w:t>
      </w:r>
      <w:r>
        <w:rPr>
          <w:rFonts w:ascii="Calibri" w:hAnsi="Calibri"/>
          <w:color w:val="374151"/>
          <w:sz w:val="22"/>
        </w:rPr>
        <w:t>roles y permisos que garantizan acceso diferenciado por usuario.</w:t>
      </w:r>
    </w:p>
    <w:p>
      <w:pPr>
        <w:spacing w:before="60" w:after="0"/>
      </w:pPr>
    </w:p>
    <w:p>
      <w:pPr>
        <w:jc w:val="left"/>
        <w:spacing w:before="80" w:after="80"/>
        <w:pBdr>
          <w:left w:val="single" w:sz="18" w:space="10" w:color="BEAED8"/>
        </w:pBdr>
        <w:shd w:val="clear" w:color="auto" w:fill="F0EBF8"/>
        <w:ind w:left="480"/>
      </w:pPr>
      <w:r>
        <w:rPr>
          <w:rFonts w:ascii="Calibri" w:hAnsi="Calibri"/>
          <w:b/>
          <w:color w:val="6B4E8A"/>
          <w:sz w:val="21"/>
        </w:rPr>
        <w:t xml:space="preserve">Para decir:  </w:t>
      </w:r>
      <w:r>
        <w:rPr>
          <w:rFonts w:ascii="Calibri" w:hAnsi="Calibri"/>
          <w:i/>
          <w:color w:val="374151"/>
          <w:sz w:val="21"/>
        </w:rPr>
        <w:t>"Este no es un sistema cerrado. Está construido con una arquitectura modular que permite agregar nuevas funcionalidades sin reescribir lo que ya existe. Está listo para crecer con la empresa."</w:t>
      </w:r>
    </w:p>
    <w:p>
      <w:pPr>
        <w:spacing w:before="120" w:after="0"/>
      </w:pPr>
    </w:p>
    <w:p>
      <w:pPr>
        <w:jc w:val="center"/>
        <w:spacing w:before="160" w:after="0"/>
      </w:pPr>
      <w:r>
        <w:rPr>
          <w:rFonts w:ascii="Calibri" w:hAnsi="Calibri"/>
          <w:i/>
          <w:color w:val="6B7280"/>
          <w:sz w:val="18"/>
        </w:rPr>
        <w:t>GoldSystems  ·  2026</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