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INCIDENT RESPONSE RACI MATRIX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Standard: NIST CSF 2.0 Respond + Recover | Company IR Strategy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Role: N. Nene = Security Operations Assistant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 = Responsible, A = Accountable, C = Consult, I = Inform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Incident Phase | SecOps Asst N.Nene | ICT Team | ICT Manager | Business Owner | Vendor | Comms Team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1. Detect and Report | R | C | I | I | I | I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2. Analyze | C | R | C | I | C | I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3. Contain | C | R | A | C | C | I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4. Eradicate | C | R | A | I | C | I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5. Recover | C | R | A | C | C | I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6. Communicate | C | C | A | R | I | R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7. Document and Lessons | R | C | A | C | I | I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KEY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 = Does the work | A = Final decision maker | C = Provides input | I = Kept updated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