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AB0" w:rsidRDefault="00ED2AB0" w:rsidP="00ED2AB0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D02080" wp14:editId="107B7FE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60955" cy="35242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基于电流反馈的关节力矩控制程序设计</w:t>
      </w:r>
    </w:p>
    <w:p w:rsidR="00ED2AB0" w:rsidRDefault="00ED2AB0" w:rsidP="00ED2AB0">
      <w:pPr>
        <w:ind w:firstLine="360"/>
      </w:pPr>
      <w:r>
        <w:rPr>
          <w:rFonts w:hint="eastAsia"/>
        </w:rPr>
        <w:t>在此攀爬仿生机器人的设计过程中，关节舵机作为机器人运动的主要动力部件常常出现受力较大的情况，而舵机是基于直流电机和减速齿轮组构成。由直流电机的工作原理可知，负载较大情况下，电机容易出现堵转现象，此时电机输出轴不转，电流通过电机线圈产生较大的堵转电流，非常容易使直流电机电刷烧毁或控制电路元器件烧毁。因此合理控制关节力矩，便可以有效的解决这个问题。</w:t>
      </w:r>
    </w:p>
    <w:p w:rsidR="00ED2AB0" w:rsidRDefault="00ED2AB0" w:rsidP="00ED2AB0">
      <w:pPr>
        <w:ind w:firstLine="360"/>
      </w:pPr>
      <w:r>
        <w:rPr>
          <w:rFonts w:hint="eastAsia"/>
        </w:rPr>
        <w:t>由电机工作原理可知，直接测量舵机输出轴力矩较为复杂，且需要给输出轴增加额外负载，无法在实际设计过程中应用。所以此攀爬放生机器人设计项目在硬件设计过程中，采用</w:t>
      </w:r>
      <w:r>
        <w:rPr>
          <w:rFonts w:hint="eastAsia"/>
        </w:rPr>
        <w:t>M</w:t>
      </w:r>
      <w:r>
        <w:t>AX471</w:t>
      </w:r>
      <w:r>
        <w:rPr>
          <w:rFonts w:hint="eastAsia"/>
        </w:rPr>
        <w:t>电流检测芯片，通过检测舵机工作电流间接检测舵机输出轴负载大小。然后再根据实验测试额定工作电流范围和实际工作状态电流反馈值</w:t>
      </w:r>
      <w:r w:rsidR="00513F1D">
        <w:rPr>
          <w:rFonts w:hint="eastAsia"/>
        </w:rPr>
        <w:t>进行程序设计，实现关节力矩控制，从而达到保护机器人关节机构，使其避免因过载而失效的问题。</w:t>
      </w:r>
    </w:p>
    <w:p w:rsidR="00513F1D" w:rsidRDefault="00513F1D" w:rsidP="00ED2AB0">
      <w:pPr>
        <w:ind w:firstLine="360"/>
      </w:pPr>
      <w:r>
        <w:rPr>
          <w:rFonts w:hint="eastAsia"/>
        </w:rPr>
        <w:t>而</w:t>
      </w:r>
      <w:r>
        <w:rPr>
          <w:rFonts w:hint="eastAsia"/>
        </w:rPr>
        <w:t>M</w:t>
      </w:r>
      <w:r>
        <w:t>AX471</w:t>
      </w:r>
      <w:r>
        <w:rPr>
          <w:rFonts w:hint="eastAsia"/>
        </w:rPr>
        <w:t>的采样原理与位置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控制采样的原理类似，都是将被控对象（此处是电流大小）通过功能元器件及其适配电路转化成模拟量输出（电压值），再经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系列单片机的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采样功能，处理成程序计算数据。</w:t>
      </w:r>
    </w:p>
    <w:p w:rsidR="00513F1D" w:rsidRDefault="00513F1D" w:rsidP="00ED2AB0">
      <w:pPr>
        <w:ind w:firstLine="360"/>
      </w:pPr>
      <w:r>
        <w:rPr>
          <w:rFonts w:hint="eastAsia"/>
        </w:rPr>
        <w:t>此部分</w:t>
      </w:r>
      <w:r>
        <w:rPr>
          <w:rFonts w:hint="eastAsia"/>
        </w:rPr>
        <w:t>电流反馈的关节力矩控制程序设计</w:t>
      </w:r>
      <w:r>
        <w:rPr>
          <w:rFonts w:hint="eastAsia"/>
        </w:rPr>
        <w:t>主要考虑被控状态的不同状态，如舵机启动状态、角度维持状态、角度变换状态等等，将采样得到的电流参数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实际</w:t>
      </w:r>
      <w:r>
        <w:rPr>
          <w:rFonts w:hint="eastAsia"/>
        </w:rPr>
        <w:t>同原理实验得到的额定电流参数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额定</w:t>
      </w:r>
      <w:r>
        <w:rPr>
          <w:rFonts w:hint="eastAsia"/>
        </w:rPr>
        <w:t>进行对比，判断条件如下：</w:t>
      </w:r>
    </w:p>
    <w:p w:rsidR="00513F1D" w:rsidRDefault="00513F1D" w:rsidP="00ED2AB0">
      <w:pPr>
        <w:ind w:firstLine="360"/>
      </w:pPr>
      <w:r>
        <w:rPr>
          <w:rFonts w:hint="eastAsia"/>
        </w:rPr>
        <w:t>I</w:t>
      </w:r>
      <w:r>
        <w:rPr>
          <w:rFonts w:hint="eastAsia"/>
          <w:vertAlign w:val="subscript"/>
        </w:rPr>
        <w:t>实际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k</w:t>
      </w:r>
      <w:r>
        <w:t>*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额定</w:t>
      </w:r>
    </w:p>
    <w:p w:rsidR="00513F1D" w:rsidRDefault="00513F1D" w:rsidP="00ED2AB0">
      <w:pPr>
        <w:ind w:firstLine="360"/>
      </w:pPr>
      <w:r>
        <w:rPr>
          <w:rFonts w:hint="eastAsia"/>
        </w:rPr>
        <w:t>其中</w:t>
      </w:r>
      <w:r>
        <w:rPr>
          <w:rFonts w:hint="eastAsia"/>
        </w:rPr>
        <w:t>k</w:t>
      </w:r>
      <w:r>
        <w:rPr>
          <w:rFonts w:hint="eastAsia"/>
        </w:rPr>
        <w:t>为短时容忍系数，即电路或电机在短时间内可以允许超过额定电流的系数。</w:t>
      </w:r>
    </w:p>
    <w:p w:rsidR="00513F1D" w:rsidRDefault="00513F1D" w:rsidP="00ED2AB0">
      <w:pPr>
        <w:ind w:firstLine="360"/>
      </w:pPr>
      <w:r>
        <w:rPr>
          <w:rFonts w:hint="eastAsia"/>
        </w:rPr>
        <w:t>经过比较后</w:t>
      </w:r>
      <w:r w:rsidR="00667836">
        <w:rPr>
          <w:rFonts w:hint="eastAsia"/>
        </w:rPr>
        <w:t>判断是否进行功率保护程序，与此同时若需要进行功率保护程序，则经负载超标状态进行上报，便于用户检查该关节具体情况。若力矩范围仍在而定范围内，则无需进行额外操作，完成单个控制周期。</w:t>
      </w:r>
    </w:p>
    <w:p w:rsidR="00667836" w:rsidRDefault="00667836" w:rsidP="006678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变量转换</w:t>
      </w:r>
    </w:p>
    <w:p w:rsidR="00667836" w:rsidRDefault="00667836" w:rsidP="00667836">
      <w:pPr>
        <w:ind w:firstLine="360"/>
      </w:pPr>
      <w:r>
        <w:rPr>
          <w:rFonts w:hint="eastAsia"/>
        </w:rPr>
        <w:t>如前文提到，在对关节力矩进行控制的过程中，由于力矩在机器人实际动态过程中是一个不易测量的物理量。但由于其力矩是由基于直流电机的伺服舵机输出的，而针对伺服舵机根据能量守恒有着近似的功率等效的关系，即：</w:t>
      </w:r>
    </w:p>
    <w:p w:rsidR="00667836" w:rsidRDefault="00667836" w:rsidP="00667836">
      <w:pPr>
        <w:ind w:firstLine="360"/>
      </w:pPr>
      <w:r>
        <w:rPr>
          <w:rFonts w:hint="eastAsia"/>
        </w:rPr>
        <w:t>功率输入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>
        <w:rPr>
          <w:rFonts w:hint="eastAsia"/>
        </w:rPr>
        <w:t xml:space="preserve"> </w:t>
      </w:r>
      <w:r>
        <w:rPr>
          <w:rFonts w:hint="eastAsia"/>
        </w:rPr>
        <w:t>功率输出</w:t>
      </w:r>
    </w:p>
    <w:p w:rsidR="00667836" w:rsidRDefault="00667836" w:rsidP="00667836">
      <w:pPr>
        <w:ind w:firstLine="360"/>
      </w:pPr>
      <w:r>
        <w:rPr>
          <w:rFonts w:hint="eastAsia"/>
        </w:rPr>
        <w:t>而用于力矩输出部分的功率为：</w:t>
      </w:r>
    </w:p>
    <w:p w:rsidR="00667836" w:rsidRDefault="00667836" w:rsidP="00667836">
      <w:pPr>
        <w:ind w:firstLine="360"/>
      </w:pPr>
      <w:r>
        <w:rPr>
          <w:rFonts w:hint="eastAsia"/>
        </w:rPr>
        <w:t>力矩输出功率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功率输出×机械功转换效率</w:t>
      </w:r>
    </w:p>
    <w:p w:rsidR="00667836" w:rsidRDefault="00667836" w:rsidP="00667836">
      <w:pPr>
        <w:ind w:firstLine="360"/>
      </w:pPr>
      <w:r>
        <w:rPr>
          <w:rFonts w:hint="eastAsia"/>
        </w:rPr>
        <w:t>所以我们可以根据以上公式，通过检测伺服舵机系统的输入功率（即输入电流）大小，来近似判断机器人关节上的负载力矩大小。</w:t>
      </w:r>
    </w:p>
    <w:p w:rsidR="00667836" w:rsidRDefault="00667836" w:rsidP="00667836">
      <w:pPr>
        <w:ind w:firstLine="360"/>
      </w:pPr>
      <w:r>
        <w:rPr>
          <w:rFonts w:hint="eastAsia"/>
        </w:rPr>
        <w:t>同理，我们在原理实验和程序设计的过程中，</w:t>
      </w:r>
      <w:r w:rsidR="00C4248B">
        <w:rPr>
          <w:rFonts w:hint="eastAsia"/>
        </w:rPr>
        <w:t>通过定参数实验，将设计额定力矩转化为电流参数，然后将其输入到程序中作为判断参数使用。所以在力矩控制的过程中，我们所达到的效果是控制关节舵机的输出力矩，使其在额定范围以保护机器人关节因过载而失效，而实质上，我们是通过变量转化的过程，以电流变量替代力矩变量，通过调节电流输入大小来实现对力矩的控制和保护。</w:t>
      </w:r>
    </w:p>
    <w:p w:rsidR="00C4248B" w:rsidRDefault="00C4248B" w:rsidP="00C424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程序实现</w:t>
      </w:r>
    </w:p>
    <w:p w:rsidR="00C4248B" w:rsidRDefault="001567CF" w:rsidP="001567CF">
      <w:pPr>
        <w:ind w:firstLine="360"/>
      </w:pPr>
      <w:r>
        <w:rPr>
          <w:rFonts w:hint="eastAsia"/>
        </w:rPr>
        <w:t>同其他部分程序设计一样，此部分程序设计仍然是基于</w:t>
      </w: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库函数程序设计。其功能主要依赖于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系列单片机的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采样功能，所以我们在程序设计部分首先需要对单片机的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采样功能进行编程。</w:t>
      </w:r>
    </w:p>
    <w:p w:rsidR="001567CF" w:rsidRDefault="001567CF" w:rsidP="001567CF">
      <w:pPr>
        <w:ind w:firstLine="360"/>
      </w:pPr>
      <w:r>
        <w:rPr>
          <w:rFonts w:hint="eastAsia"/>
        </w:rPr>
        <w:t>在功能配置之前，我们需要通过头文件对硬件模块和端口进行映射，指定我们使用的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模块编号以及其模块下</w:t>
      </w:r>
      <w:r>
        <w:rPr>
          <w:rFonts w:hint="eastAsia"/>
        </w:rPr>
        <w:t>G</w:t>
      </w:r>
      <w:r>
        <w:t>PIO</w:t>
      </w:r>
      <w:r>
        <w:rPr>
          <w:rFonts w:hint="eastAsia"/>
        </w:rPr>
        <w:t>所对应的通道号，</w:t>
      </w:r>
      <w:r>
        <w:rPr>
          <w:rFonts w:hint="eastAsia"/>
        </w:rPr>
        <w:t>M</w:t>
      </w:r>
      <w:r>
        <w:t>AX471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文件编写如下：</w:t>
      </w:r>
    </w:p>
    <w:p w:rsidR="001567CF" w:rsidRDefault="001567CF" w:rsidP="001567CF">
      <w:pPr>
        <w:ind w:firstLine="360"/>
      </w:pPr>
      <w:r>
        <w:t>#ifndef __</w:t>
      </w:r>
      <w:r>
        <w:t>MAX471</w:t>
      </w:r>
      <w:r>
        <w:t>_H__</w:t>
      </w:r>
      <w:r w:rsidR="002F0A61">
        <w:t xml:space="preserve">               </w:t>
      </w:r>
    </w:p>
    <w:p w:rsidR="001567CF" w:rsidRDefault="001567CF" w:rsidP="001567CF">
      <w:pPr>
        <w:ind w:firstLine="360"/>
      </w:pPr>
      <w:r>
        <w:t>#define __</w:t>
      </w:r>
      <w:r>
        <w:t>MAX471</w:t>
      </w:r>
      <w:r>
        <w:t>_H__</w:t>
      </w:r>
      <w:r w:rsidR="002F0A61">
        <w:t xml:space="preserve">                     //</w:t>
      </w:r>
      <w:r w:rsidR="002F0A61">
        <w:rPr>
          <w:rFonts w:hint="eastAsia"/>
        </w:rPr>
        <w:t>驱动库去重复处理</w:t>
      </w:r>
    </w:p>
    <w:p w:rsidR="001567CF" w:rsidRDefault="001567CF" w:rsidP="001567CF">
      <w:pPr>
        <w:ind w:firstLine="360"/>
      </w:pPr>
    </w:p>
    <w:p w:rsidR="001567CF" w:rsidRDefault="001567CF" w:rsidP="002F0A61">
      <w:pPr>
        <w:ind w:firstLine="360"/>
        <w:rPr>
          <w:rFonts w:hint="eastAsia"/>
        </w:rPr>
      </w:pPr>
      <w:r>
        <w:t>#include "Global.h"</w:t>
      </w:r>
      <w:r w:rsidR="002F0A61">
        <w:t xml:space="preserve">                         //</w:t>
      </w:r>
      <w:r w:rsidR="002F0A61">
        <w:rPr>
          <w:rFonts w:hint="eastAsia"/>
        </w:rPr>
        <w:t>固件库头文件</w:t>
      </w:r>
    </w:p>
    <w:p w:rsidR="001567CF" w:rsidRDefault="001567CF" w:rsidP="001567CF">
      <w:pPr>
        <w:ind w:firstLine="360"/>
      </w:pPr>
      <w:r>
        <w:t>#define ADC1_PIN         GPIO_Pin_4</w:t>
      </w:r>
      <w:r w:rsidR="002F0A61">
        <w:t xml:space="preserve">       //ADC</w:t>
      </w:r>
      <w:r w:rsidR="002F0A61">
        <w:rPr>
          <w:rFonts w:hint="eastAsia"/>
        </w:rPr>
        <w:t>采样功能端口号</w:t>
      </w:r>
    </w:p>
    <w:p w:rsidR="001567CF" w:rsidRDefault="001567CF" w:rsidP="001567CF">
      <w:pPr>
        <w:ind w:firstLine="360"/>
      </w:pPr>
      <w:r>
        <w:t>#define ADC1_GPIO        GPIOA</w:t>
      </w:r>
      <w:r w:rsidR="002F0A61">
        <w:t xml:space="preserve">           //ADC</w:t>
      </w:r>
      <w:r w:rsidR="002F0A61">
        <w:rPr>
          <w:rFonts w:hint="eastAsia"/>
        </w:rPr>
        <w:t>端口模块号</w:t>
      </w:r>
    </w:p>
    <w:p w:rsidR="001567CF" w:rsidRDefault="001567CF" w:rsidP="001567CF">
      <w:pPr>
        <w:ind w:firstLine="360"/>
      </w:pPr>
      <w:r>
        <w:t>#define ADC1_CH          4</w:t>
      </w:r>
      <w:r w:rsidR="002F0A61">
        <w:t xml:space="preserve">               //ADC</w:t>
      </w:r>
      <w:r w:rsidR="002F0A61">
        <w:rPr>
          <w:rFonts w:hint="eastAsia"/>
        </w:rPr>
        <w:t>采样通道编号</w:t>
      </w:r>
    </w:p>
    <w:p w:rsidR="001567CF" w:rsidRDefault="001567CF" w:rsidP="002F0A61">
      <w:pPr>
        <w:ind w:firstLine="360"/>
      </w:pPr>
      <w:r>
        <w:t>#define ADC1_ADC         ADC2</w:t>
      </w:r>
      <w:r w:rsidR="002F0A61">
        <w:t xml:space="preserve">           //ADC</w:t>
      </w:r>
      <w:r w:rsidR="002F0A61">
        <w:rPr>
          <w:rFonts w:hint="eastAsia"/>
        </w:rPr>
        <w:t>功能模块编号</w:t>
      </w:r>
    </w:p>
    <w:p w:rsidR="002F0A61" w:rsidRDefault="002F0A61" w:rsidP="002F0A61">
      <w:pPr>
        <w:ind w:firstLine="360"/>
        <w:rPr>
          <w:rFonts w:hint="eastAsia"/>
        </w:rPr>
      </w:pPr>
    </w:p>
    <w:p w:rsidR="001567CF" w:rsidRDefault="001567CF" w:rsidP="001567CF">
      <w:pPr>
        <w:ind w:firstLine="360"/>
      </w:pPr>
      <w:r>
        <w:t>void ADCIOInit(void);</w:t>
      </w:r>
      <w:r w:rsidR="002F0A61">
        <w:t xml:space="preserve">                       //ADC</w:t>
      </w:r>
      <w:r w:rsidR="002F0A61">
        <w:rPr>
          <w:rFonts w:hint="eastAsia"/>
        </w:rPr>
        <w:t>端口初始化程序声明</w:t>
      </w:r>
    </w:p>
    <w:p w:rsidR="001567CF" w:rsidRDefault="001567CF" w:rsidP="001567CF">
      <w:pPr>
        <w:ind w:firstLine="360"/>
      </w:pPr>
      <w:r>
        <w:t>void ADCInit(void);</w:t>
      </w:r>
      <w:r w:rsidR="002F0A61">
        <w:t xml:space="preserve">                         //ADC</w:t>
      </w:r>
      <w:r w:rsidR="002F0A61">
        <w:rPr>
          <w:rFonts w:hint="eastAsia"/>
        </w:rPr>
        <w:t>功能配置初始化程序声明</w:t>
      </w:r>
    </w:p>
    <w:p w:rsidR="001567CF" w:rsidRDefault="001567CF" w:rsidP="002F0A61">
      <w:pPr>
        <w:ind w:firstLine="360"/>
      </w:pPr>
      <w:r>
        <w:t>u16 GetADCValue(void);</w:t>
      </w:r>
      <w:r w:rsidR="002F0A61">
        <w:t xml:space="preserve">                     //ADC</w:t>
      </w:r>
      <w:r w:rsidR="002F0A61">
        <w:rPr>
          <w:rFonts w:hint="eastAsia"/>
        </w:rPr>
        <w:t>采样函数声明</w:t>
      </w:r>
    </w:p>
    <w:p w:rsidR="002F0A61" w:rsidRDefault="002F0A61" w:rsidP="002F0A61">
      <w:pPr>
        <w:ind w:firstLine="360"/>
        <w:rPr>
          <w:rFonts w:hint="eastAsia"/>
        </w:rPr>
      </w:pPr>
    </w:p>
    <w:p w:rsidR="001567CF" w:rsidRDefault="001567CF" w:rsidP="001567CF">
      <w:pPr>
        <w:ind w:firstLine="360"/>
      </w:pPr>
      <w:r>
        <w:t>#endif</w:t>
      </w:r>
    </w:p>
    <w:p w:rsidR="002F0A61" w:rsidRDefault="002F0A61" w:rsidP="001567CF">
      <w:pPr>
        <w:ind w:firstLine="360"/>
      </w:pPr>
      <w:r>
        <w:rPr>
          <w:rFonts w:hint="eastAsia"/>
        </w:rPr>
        <w:t>然后，我们在</w:t>
      </w:r>
      <w:r>
        <w:rPr>
          <w:rFonts w:hint="eastAsia"/>
        </w:rPr>
        <w:t>M</w:t>
      </w:r>
      <w:r>
        <w:t>AX471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文件中，对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采样功能进行如下配置：</w:t>
      </w:r>
    </w:p>
    <w:p w:rsidR="002F0A61" w:rsidRDefault="002F0A61" w:rsidP="002F0A61">
      <w:pPr>
        <w:ind w:firstLine="360"/>
      </w:pPr>
      <w:r>
        <w:t>GPIO_InitTypeDef GPIO_InitStructure;</w:t>
      </w:r>
    </w:p>
    <w:p w:rsidR="002F0A61" w:rsidRDefault="002F0A61" w:rsidP="002F0A61">
      <w:pPr>
        <w:ind w:firstLine="360"/>
      </w:pPr>
    </w:p>
    <w:p w:rsidR="002F0A61" w:rsidRDefault="002F0A61" w:rsidP="002F0A61">
      <w:pPr>
        <w:ind w:firstLine="360"/>
      </w:pPr>
      <w:r>
        <w:t>RCC_APB2PeriphClockCmd(RCC_APB2Periph_GPIOA, ENABLE);</w:t>
      </w:r>
    </w:p>
    <w:p w:rsidR="002F0A61" w:rsidRDefault="002F0A61" w:rsidP="002F0A61">
      <w:pPr>
        <w:ind w:firstLine="360"/>
      </w:pPr>
      <w:r>
        <w:t>GPIO_InitStructure.GPIO_Pin = ADC1_PIN;</w:t>
      </w:r>
    </w:p>
    <w:p w:rsidR="002F0A61" w:rsidRDefault="002F0A61" w:rsidP="002F0A61">
      <w:pPr>
        <w:ind w:firstLine="360"/>
      </w:pPr>
      <w:r>
        <w:t>GPIO_InitStructure.GPIO_Mode = GPIO_Mode_AIN;</w:t>
      </w:r>
    </w:p>
    <w:p w:rsidR="002F0A61" w:rsidRDefault="002F0A61" w:rsidP="002F0A61">
      <w:pPr>
        <w:ind w:firstLine="360"/>
      </w:pPr>
      <w:r>
        <w:t>GPIO_Init(ADC1_GPIO, &amp;GPIO_InitStructure);</w:t>
      </w:r>
    </w:p>
    <w:p w:rsidR="002F0A61" w:rsidRDefault="002F0A61" w:rsidP="002F0A61">
      <w:pPr>
        <w:ind w:firstLine="360"/>
      </w:pPr>
      <w:r>
        <w:t>//GPIO</w:t>
      </w:r>
      <w:r>
        <w:rPr>
          <w:rFonts w:hint="eastAsia"/>
        </w:rPr>
        <w:t>初始化部分</w:t>
      </w:r>
    </w:p>
    <w:p w:rsidR="002F0A61" w:rsidRDefault="002F0A61" w:rsidP="002F0A61">
      <w:pPr>
        <w:ind w:firstLine="360"/>
      </w:pPr>
      <w:r>
        <w:t>ADC_InitTypeDef ADC_InitStructure;</w:t>
      </w:r>
    </w:p>
    <w:p w:rsidR="002F0A61" w:rsidRDefault="002F0A61" w:rsidP="002F0A61">
      <w:pPr>
        <w:ind w:firstLine="360"/>
      </w:pPr>
      <w:r>
        <w:t>//</w:t>
      </w:r>
      <w:r>
        <w:rPr>
          <w:rFonts w:hint="eastAsia"/>
        </w:rPr>
        <w:t>定义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功能结构体</w:t>
      </w:r>
    </w:p>
    <w:p w:rsidR="002F0A61" w:rsidRDefault="002F0A61" w:rsidP="002F0A61">
      <w:pPr>
        <w:ind w:firstLine="360"/>
      </w:pPr>
      <w:r>
        <w:t>RCC_APB2PeriphClockCmd(RCC_APB2Periph_ADC2, ENABLE);</w:t>
      </w:r>
    </w:p>
    <w:p w:rsidR="002F0A61" w:rsidRDefault="002F0A61" w:rsidP="002F0A61">
      <w:pPr>
        <w:ind w:firstLine="3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打开</w:t>
      </w:r>
      <w:r>
        <w:rPr>
          <w:rFonts w:hint="eastAsia"/>
        </w:rPr>
        <w:t>A</w:t>
      </w:r>
      <w:r>
        <w:t>DC2</w:t>
      </w:r>
      <w:r>
        <w:rPr>
          <w:rFonts w:hint="eastAsia"/>
        </w:rPr>
        <w:t>所挂载的</w:t>
      </w:r>
      <w:r>
        <w:rPr>
          <w:rFonts w:hint="eastAsia"/>
        </w:rPr>
        <w:t>A</w:t>
      </w:r>
      <w:r>
        <w:t>PB2</w:t>
      </w:r>
      <w:r>
        <w:rPr>
          <w:rFonts w:hint="eastAsia"/>
        </w:rPr>
        <w:t>时钟</w:t>
      </w:r>
    </w:p>
    <w:p w:rsidR="002F0A61" w:rsidRDefault="002F0A61" w:rsidP="002F0A61">
      <w:pPr>
        <w:ind w:firstLine="360"/>
      </w:pPr>
      <w:r>
        <w:t>ADC_InitStructure.ADC_Mode = ADC_Mode_Independent;</w:t>
      </w:r>
    </w:p>
    <w:p w:rsidR="002F0A61" w:rsidRDefault="002F0A61" w:rsidP="002F0A61">
      <w:pPr>
        <w:ind w:firstLine="360"/>
      </w:pPr>
      <w:r>
        <w:t>//</w:t>
      </w:r>
      <w:r>
        <w:rPr>
          <w:rFonts w:hint="eastAsia"/>
        </w:rPr>
        <w:t>配置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工作模式为</w:t>
      </w:r>
      <w:r>
        <w:t>ADC_Mode_Independent</w:t>
      </w:r>
    </w:p>
    <w:p w:rsidR="002F0A61" w:rsidRDefault="002F0A61" w:rsidP="002F0A61">
      <w:pPr>
        <w:ind w:firstLine="360"/>
      </w:pPr>
      <w:r>
        <w:t>ADC_InitStructure.ADC_ScanConvMode = DISABLE;</w:t>
      </w:r>
    </w:p>
    <w:p w:rsidR="002F0A61" w:rsidRDefault="002F0A61" w:rsidP="002F0A61">
      <w:pPr>
        <w:ind w:firstLine="360"/>
      </w:pPr>
      <w:r>
        <w:t>//</w:t>
      </w:r>
      <w:r>
        <w:rPr>
          <w:rFonts w:hint="eastAsia"/>
        </w:rPr>
        <w:t>关闭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单次扫描功能</w:t>
      </w:r>
    </w:p>
    <w:p w:rsidR="002F0A61" w:rsidRDefault="002F0A61" w:rsidP="002F0A61">
      <w:pPr>
        <w:ind w:firstLine="360"/>
      </w:pPr>
      <w:r>
        <w:t>ADC_InitStructure.ADC_ContinuousConvMode = ENABLE;</w:t>
      </w:r>
    </w:p>
    <w:p w:rsidR="002F0A61" w:rsidRDefault="002F0A61" w:rsidP="002F0A61">
      <w:pPr>
        <w:ind w:firstLine="360"/>
      </w:pPr>
      <w:r>
        <w:t>//</w:t>
      </w:r>
      <w:r>
        <w:rPr>
          <w:rFonts w:hint="eastAsia"/>
        </w:rPr>
        <w:t>打开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循环扫描功能</w:t>
      </w:r>
    </w:p>
    <w:p w:rsidR="002F0A61" w:rsidRDefault="002F0A61" w:rsidP="002F0A61">
      <w:pPr>
        <w:ind w:firstLine="360"/>
      </w:pPr>
      <w:r>
        <w:t>ADC_InitStructure.ADC_ExternalTrigConv = ADC_ExternalTrigConv_None;</w:t>
      </w:r>
    </w:p>
    <w:p w:rsidR="002F0A61" w:rsidRDefault="002F0A61" w:rsidP="002F0A61">
      <w:pPr>
        <w:ind w:firstLine="360"/>
      </w:pPr>
      <w:r>
        <w:t>ADC_InitStructure.ADC_DataAlign = ADC_DataAlign_Right;</w:t>
      </w:r>
    </w:p>
    <w:p w:rsidR="002F0A61" w:rsidRDefault="002F0A61" w:rsidP="002F0A61">
      <w:pPr>
        <w:ind w:firstLine="360"/>
      </w:pPr>
      <w:r>
        <w:t>ADC_InitStructure.ADC_NbrOfChannel = 16;</w:t>
      </w:r>
    </w:p>
    <w:p w:rsidR="002F0A61" w:rsidRDefault="002F0A61" w:rsidP="002F0A61">
      <w:pPr>
        <w:ind w:firstLine="360"/>
      </w:pPr>
      <w:r>
        <w:t>//</w:t>
      </w:r>
      <w:r>
        <w:rPr>
          <w:rFonts w:hint="eastAsia"/>
        </w:rPr>
        <w:t>配置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通道编号</w:t>
      </w:r>
    </w:p>
    <w:p w:rsidR="002F0A61" w:rsidRDefault="002F0A61" w:rsidP="002F0A61">
      <w:pPr>
        <w:ind w:firstLine="360"/>
      </w:pPr>
      <w:r>
        <w:t>ADC_Init(ADC1_ADC, &amp;ADC_InitStructure);</w:t>
      </w:r>
    </w:p>
    <w:p w:rsidR="002F0A61" w:rsidRDefault="002F0A61" w:rsidP="002F0A61">
      <w:pPr>
        <w:ind w:firstLine="3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初始化</w:t>
      </w:r>
      <w:r>
        <w:t>ADC</w:t>
      </w:r>
      <w:r>
        <w:rPr>
          <w:rFonts w:hint="eastAsia"/>
        </w:rPr>
        <w:t>结构体参数</w:t>
      </w:r>
    </w:p>
    <w:p w:rsidR="002F0A61" w:rsidRDefault="002F0A61" w:rsidP="002F0A61">
      <w:pPr>
        <w:ind w:firstLine="360"/>
      </w:pPr>
      <w:r>
        <w:lastRenderedPageBreak/>
        <w:t>ADC_Cmd(ADC1_ADC, ENABLE);</w:t>
      </w:r>
    </w:p>
    <w:p w:rsidR="002F0A61" w:rsidRDefault="002F0A61" w:rsidP="002F0A61">
      <w:pPr>
        <w:ind w:firstLine="36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打开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功能</w:t>
      </w:r>
    </w:p>
    <w:p w:rsidR="002F0A61" w:rsidRDefault="002F0A61" w:rsidP="002F0A61">
      <w:pPr>
        <w:ind w:firstLine="360"/>
      </w:pPr>
      <w:r>
        <w:t>ADC_ResetCalibration(ADC1_ADC);</w:t>
      </w:r>
    </w:p>
    <w:p w:rsidR="002F0A61" w:rsidRDefault="002F0A61" w:rsidP="002F0A61">
      <w:pPr>
        <w:ind w:firstLine="360"/>
      </w:pPr>
      <w:r>
        <w:t>//</w:t>
      </w:r>
      <w:r>
        <w:rPr>
          <w:rFonts w:hint="eastAsia"/>
        </w:rPr>
        <w:t>重置</w:t>
      </w:r>
      <w:r>
        <w:rPr>
          <w:rFonts w:hint="eastAsia"/>
        </w:rPr>
        <w:t>A</w:t>
      </w:r>
      <w:r>
        <w:t>DC</w:t>
      </w:r>
    </w:p>
    <w:p w:rsidR="002F0A61" w:rsidRDefault="002F0A61" w:rsidP="002F0A61">
      <w:pPr>
        <w:ind w:firstLine="360"/>
      </w:pPr>
      <w:r>
        <w:t>while(ADC_GetResetCalibrationStatus(ADC1_ADC));</w:t>
      </w:r>
    </w:p>
    <w:p w:rsidR="002F0A61" w:rsidRDefault="002F0A61" w:rsidP="002F0A61">
      <w:pPr>
        <w:ind w:firstLine="360"/>
      </w:pPr>
      <w:r>
        <w:rPr>
          <w:rFonts w:hint="eastAsia"/>
        </w:rPr>
        <w:t>//</w:t>
      </w:r>
      <w:r>
        <w:rPr>
          <w:rFonts w:hint="eastAsia"/>
        </w:rPr>
        <w:t>等待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功能就绪</w:t>
      </w:r>
    </w:p>
    <w:p w:rsidR="002F0A61" w:rsidRDefault="002F0A61" w:rsidP="002F0A61">
      <w:pPr>
        <w:ind w:firstLine="360"/>
      </w:pPr>
      <w:r>
        <w:t>ADC_StartCalibration(ADC1_ADC);</w:t>
      </w:r>
    </w:p>
    <w:p w:rsidR="002F0A61" w:rsidRDefault="002F0A61" w:rsidP="002F0A61">
      <w:pPr>
        <w:ind w:firstLine="360"/>
      </w:pPr>
      <w:r>
        <w:t>while(ADC_GetCalibrationStatus(ADC1_ADC));</w:t>
      </w:r>
    </w:p>
    <w:p w:rsidR="002F0A61" w:rsidRDefault="002F0A61" w:rsidP="002F0A61">
      <w:pPr>
        <w:ind w:firstLine="360"/>
      </w:pPr>
      <w:r>
        <w:t>ADC_SoftwareStartConvCmd(ADC1_ADC, ENABLE);</w:t>
      </w:r>
    </w:p>
    <w:p w:rsidR="002F0A61" w:rsidRDefault="002F0A61" w:rsidP="002F0A61">
      <w:pPr>
        <w:ind w:firstLine="360"/>
      </w:pPr>
      <w:r>
        <w:t>//</w:t>
      </w:r>
      <w:r>
        <w:rPr>
          <w:rFonts w:hint="eastAsia"/>
        </w:rPr>
        <w:t>启动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功能</w:t>
      </w:r>
    </w:p>
    <w:p w:rsidR="002F0A61" w:rsidRDefault="002F0A61" w:rsidP="002F0A61">
      <w:pPr>
        <w:ind w:firstLine="360"/>
      </w:pPr>
      <w:r>
        <w:rPr>
          <w:rFonts w:hint="eastAsia"/>
        </w:rPr>
        <w:t>至此，程序上完成了对单片机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功能的参数配置和初始化的过程，通过调用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采样函数，便可以获取当前伺服舵机系统所对应的电流输入参数。</w:t>
      </w:r>
    </w:p>
    <w:p w:rsidR="002F0A61" w:rsidRDefault="002F0A61" w:rsidP="002F0A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问题分析</w:t>
      </w:r>
    </w:p>
    <w:p w:rsidR="002F0A61" w:rsidRDefault="002F0A61" w:rsidP="002F0A61">
      <w:pPr>
        <w:ind w:firstLine="360"/>
      </w:pPr>
      <w:r>
        <w:rPr>
          <w:rFonts w:hint="eastAsia"/>
        </w:rPr>
        <w:t>同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控制系统类似，系统采样存在其精度问题。此部分对电流采样仍为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系列单片机所提供的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位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采样精度。</w:t>
      </w:r>
      <w:r w:rsidR="00115CD7">
        <w:rPr>
          <w:rFonts w:hint="eastAsia"/>
        </w:rPr>
        <w:t>因此其电流的采样精度</w:t>
      </w:r>
      <w:r w:rsidR="00115CD7">
        <w:rPr>
          <w:rFonts w:hint="eastAsia"/>
        </w:rPr>
        <w:t>i</w:t>
      </w:r>
      <w:r w:rsidR="00115CD7">
        <w:rPr>
          <w:rFonts w:hint="eastAsia"/>
          <w:vertAlign w:val="subscript"/>
        </w:rPr>
        <w:t>电流</w:t>
      </w:r>
      <w:r w:rsidR="00115CD7">
        <w:rPr>
          <w:rFonts w:hint="eastAsia"/>
        </w:rPr>
        <w:t>计算公式如下：</w:t>
      </w:r>
    </w:p>
    <w:p w:rsidR="00115CD7" w:rsidRDefault="00115CD7" w:rsidP="002F0A61">
      <w:pPr>
        <w:ind w:firstLine="360"/>
      </w:pPr>
      <w:r>
        <w:rPr>
          <w:rFonts w:hint="eastAsia"/>
        </w:rPr>
        <w:t>i</w:t>
      </w:r>
      <w:r>
        <w:rPr>
          <w:rFonts w:hint="eastAsia"/>
          <w:vertAlign w:val="subscript"/>
        </w:rPr>
        <w:t>电流</w:t>
      </w:r>
      <w:r>
        <w:rPr>
          <w:rFonts w:hint="eastAsia"/>
        </w:rPr>
        <w:t xml:space="preserve"> =</w:t>
      </w:r>
      <w:r>
        <w:t xml:space="preserve"> I</w:t>
      </w:r>
      <w:r>
        <w:rPr>
          <w:rFonts w:hint="eastAsia"/>
          <w:vertAlign w:val="subscript"/>
        </w:rPr>
        <w:t>max</w:t>
      </w:r>
      <w:r>
        <w:t xml:space="preserve"> /4096   </w:t>
      </w:r>
      <w:r>
        <w:rPr>
          <w:rFonts w:hint="eastAsia"/>
        </w:rPr>
        <w:t>单位：</w:t>
      </w:r>
      <w:r>
        <w:rPr>
          <w:rFonts w:hint="eastAsia"/>
        </w:rPr>
        <w:t>A</w:t>
      </w:r>
    </w:p>
    <w:p w:rsidR="00115CD7" w:rsidRPr="00115CD7" w:rsidRDefault="00115CD7" w:rsidP="002F0A61">
      <w:pPr>
        <w:ind w:firstLine="360"/>
        <w:rPr>
          <w:rFonts w:hint="eastAsia"/>
        </w:rPr>
      </w:pPr>
      <w:r>
        <w:rPr>
          <w:rFonts w:hint="eastAsia"/>
        </w:rPr>
        <w:t>但此部分相较于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控制系统的精确控制来说属于较为粗略的通过阈值比较的范围控制，主要起到保护功能，所以对采样精度没有较高的要求。其采样周期近似等于舵机的控制周期即可。</w:t>
      </w:r>
      <w:bookmarkStart w:id="0" w:name="_GoBack"/>
      <w:bookmarkEnd w:id="0"/>
    </w:p>
    <w:sectPr w:rsidR="00115CD7" w:rsidRPr="00115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DE4" w:rsidRDefault="00CD3DE4" w:rsidP="00ED2AB0">
      <w:r>
        <w:separator/>
      </w:r>
    </w:p>
  </w:endnote>
  <w:endnote w:type="continuationSeparator" w:id="0">
    <w:p w:rsidR="00CD3DE4" w:rsidRDefault="00CD3DE4" w:rsidP="00ED2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DE4" w:rsidRDefault="00CD3DE4" w:rsidP="00ED2AB0">
      <w:r>
        <w:separator/>
      </w:r>
    </w:p>
  </w:footnote>
  <w:footnote w:type="continuationSeparator" w:id="0">
    <w:p w:rsidR="00CD3DE4" w:rsidRDefault="00CD3DE4" w:rsidP="00ED2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B2501"/>
    <w:multiLevelType w:val="hybridMultilevel"/>
    <w:tmpl w:val="3CF052A8"/>
    <w:lvl w:ilvl="0" w:tplc="49F4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4A"/>
    <w:rsid w:val="00095580"/>
    <w:rsid w:val="00115CD7"/>
    <w:rsid w:val="001567CF"/>
    <w:rsid w:val="002F0A61"/>
    <w:rsid w:val="003D1E86"/>
    <w:rsid w:val="003D704A"/>
    <w:rsid w:val="004A45A8"/>
    <w:rsid w:val="00513F1D"/>
    <w:rsid w:val="00667836"/>
    <w:rsid w:val="00753A54"/>
    <w:rsid w:val="00783899"/>
    <w:rsid w:val="007938B7"/>
    <w:rsid w:val="00825B6D"/>
    <w:rsid w:val="00C4248B"/>
    <w:rsid w:val="00C80222"/>
    <w:rsid w:val="00CD3DE4"/>
    <w:rsid w:val="00E4521B"/>
    <w:rsid w:val="00ED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D7D24D-25BE-4261-B2D2-8508EDC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A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AB0"/>
    <w:rPr>
      <w:sz w:val="18"/>
      <w:szCs w:val="18"/>
    </w:rPr>
  </w:style>
  <w:style w:type="paragraph" w:styleId="a5">
    <w:name w:val="List Paragraph"/>
    <w:basedOn w:val="a"/>
    <w:uiPriority w:val="34"/>
    <w:qFormat/>
    <w:rsid w:val="00ED2A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DODO</cp:lastModifiedBy>
  <cp:revision>3</cp:revision>
  <dcterms:created xsi:type="dcterms:W3CDTF">2019-05-15T02:43:00Z</dcterms:created>
  <dcterms:modified xsi:type="dcterms:W3CDTF">2019-05-15T03:53:00Z</dcterms:modified>
</cp:coreProperties>
</file>