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662C" w:rsidRDefault="00280CE6">
      <w:pPr>
        <w:spacing w:after="0" w:line="259" w:lineRule="auto"/>
        <w:ind w:left="160" w:firstLine="0"/>
      </w:pPr>
      <w:r>
        <w:rPr>
          <w:b/>
          <w:color w:val="1A2B4C"/>
          <w:sz w:val="44"/>
        </w:rPr>
        <w:t>Incident Commander — PRD</w:t>
      </w:r>
    </w:p>
    <w:p w:rsidR="006A662C" w:rsidRDefault="00280CE6">
      <w:pPr>
        <w:spacing w:after="121" w:line="259" w:lineRule="auto"/>
        <w:ind w:left="160" w:firstLine="0"/>
      </w:pPr>
      <w:r>
        <w:rPr>
          <w:color w:val="555555"/>
          <w:sz w:val="22"/>
        </w:rPr>
        <w:t xml:space="preserve">Product Requirements </w:t>
      </w:r>
      <w:proofErr w:type="gramStart"/>
      <w:r>
        <w:rPr>
          <w:color w:val="555555"/>
          <w:sz w:val="22"/>
        </w:rPr>
        <w:t>Document  ·</w:t>
      </w:r>
      <w:proofErr w:type="gramEnd"/>
      <w:r>
        <w:rPr>
          <w:color w:val="555555"/>
          <w:sz w:val="22"/>
        </w:rPr>
        <w:t xml:space="preserve">  IBM Bob 2.0 Hackathon  ·  Sept 25–27, 2026  ·  v1.0 (3-day MVP)</w:t>
      </w:r>
    </w:p>
    <w:p w:rsidR="006A662C" w:rsidRDefault="00280CE6">
      <w:pPr>
        <w:spacing w:after="405" w:line="259" w:lineRule="auto"/>
        <w:ind w:left="16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522720" cy="12700"/>
                <wp:effectExtent l="0" t="0" r="0" b="0"/>
                <wp:docPr id="3294" name="Group 3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2720" cy="12700"/>
                          <a:chOff x="0" y="0"/>
                          <a:chExt cx="6522720" cy="1270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5227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2720">
                                <a:moveTo>
                                  <a:pt x="0" y="0"/>
                                </a:moveTo>
                                <a:lnTo>
                                  <a:pt x="652272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94" style="width:513.6pt;height:1pt;mso-position-horizontal-relative:char;mso-position-vertical-relative:line" coordsize="65227,127">
                <v:shape id="Shape 8" style="position:absolute;width:65227;height:0;left:0;top:0;" coordsize="6522720,0" path="m0,0l6522720,0">
                  <v:stroke weight="1pt" endcap="round" joinstyle="miter" miterlimit="10" on="true" color="#dddddd"/>
                  <v:fill on="false" color="#000000" opacity="0"/>
                </v:shape>
              </v:group>
            </w:pict>
          </mc:Fallback>
        </mc:AlternateContent>
      </w:r>
    </w:p>
    <w:p w:rsidR="006A662C" w:rsidRDefault="00280CE6">
      <w:pPr>
        <w:pStyle w:val="Heading1"/>
        <w:ind w:left="479" w:hanging="334"/>
      </w:pPr>
      <w:r>
        <w:t>Overview</w:t>
      </w:r>
    </w:p>
    <w:p w:rsidR="006A662C" w:rsidRDefault="00280CE6">
      <w:pPr>
        <w:spacing w:after="458"/>
      </w:pPr>
      <w:r>
        <w:t>Incident Commander is an AI teammate that watches a production incident unfold, finds the root cause across logs, code, and history in parallel using Bob 2.0, and produces a draft postmortem before the on-call engineer finishes investigating manually. It t</w:t>
      </w:r>
      <w:r>
        <w:t xml:space="preserve">argets two workflows named directly in the hackathon brief: </w:t>
      </w:r>
      <w:r>
        <w:rPr>
          <w:b/>
        </w:rPr>
        <w:t>debugging</w:t>
      </w:r>
      <w:r>
        <w:t xml:space="preserve"> and </w:t>
      </w:r>
      <w:r>
        <w:rPr>
          <w:b/>
        </w:rPr>
        <w:t>application maintenance</w:t>
      </w:r>
      <w:r>
        <w:t>.</w:t>
      </w:r>
    </w:p>
    <w:p w:rsidR="006A662C" w:rsidRDefault="00280CE6">
      <w:pPr>
        <w:pStyle w:val="Heading1"/>
        <w:ind w:left="479" w:hanging="334"/>
      </w:pPr>
      <w:r>
        <w:t>Problem Statement</w:t>
      </w:r>
    </w:p>
    <w:p w:rsidR="006A662C" w:rsidRDefault="00280CE6">
      <w:pPr>
        <w:spacing w:after="458"/>
      </w:pPr>
      <w:r>
        <w:t>When a production system breaks, the first 30–60 minutes are chaotic: engineers dig through scattered logs, guess which recent deploy is re</w:t>
      </w:r>
      <w:r>
        <w:t>sponsible, and interrupt each other in a war-room chat. The fix itself is often small — the expensive part is finding what broke and why. Afterward, someone still has to write a postmortem that nobody has energy left for, so lessons get lost and the same c</w:t>
      </w:r>
      <w:r>
        <w:t>lass of bug can recur.</w:t>
      </w:r>
    </w:p>
    <w:p w:rsidR="007D2B71" w:rsidRPr="007D2B71" w:rsidRDefault="007D2B71" w:rsidP="007D2B71">
      <w:pPr>
        <w:pStyle w:val="Heading2"/>
        <w:rPr>
          <w:rFonts w:ascii="Times New Roman" w:eastAsia="Times New Roman" w:hAnsi="Times New Roman" w:cs="Times New Roman"/>
          <w:b/>
          <w:color w:val="auto"/>
          <w:sz w:val="40"/>
          <w:szCs w:val="40"/>
        </w:rPr>
      </w:pPr>
      <w:r w:rsidRPr="007D2B71">
        <w:rPr>
          <w:b/>
          <w:color w:val="auto"/>
          <w:sz w:val="40"/>
          <w:szCs w:val="40"/>
        </w:rPr>
        <w:t>3. Goals</w:t>
      </w:r>
    </w:p>
    <w:p w:rsidR="007D2B71" w:rsidRDefault="007D2B71" w:rsidP="007D2B71">
      <w:pPr>
        <w:pStyle w:val="NormalWeb"/>
        <w:numPr>
          <w:ilvl w:val="0"/>
          <w:numId w:val="6"/>
        </w:numPr>
      </w:pPr>
      <w:r>
        <w:rPr>
          <w:rStyle w:val="Strong"/>
        </w:rPr>
        <w:t>Speed:</w:t>
      </w:r>
      <w:r>
        <w:t xml:space="preserve"> Target to complete the simulated incident investigation workflow in under 5 minutes.</w:t>
      </w:r>
    </w:p>
    <w:p w:rsidR="007D2B71" w:rsidRDefault="007D2B71" w:rsidP="007D2B71">
      <w:pPr>
        <w:pStyle w:val="NormalWeb"/>
        <w:numPr>
          <w:ilvl w:val="0"/>
          <w:numId w:val="6"/>
        </w:numPr>
      </w:pPr>
      <w:r>
        <w:rPr>
          <w:rStyle w:val="Strong"/>
        </w:rPr>
        <w:t>Correctness:</w:t>
      </w:r>
      <w:r>
        <w:t xml:space="preserve"> Identify the actual root-cause commit for at least 2 out of 3 seeded bugs.</w:t>
      </w:r>
    </w:p>
    <w:p w:rsidR="007D2B71" w:rsidRDefault="007D2B71" w:rsidP="007D2B71">
      <w:pPr>
        <w:pStyle w:val="NormalWeb"/>
        <w:numPr>
          <w:ilvl w:val="0"/>
          <w:numId w:val="6"/>
        </w:numPr>
      </w:pPr>
      <w:r>
        <w:rPr>
          <w:rStyle w:val="Strong"/>
        </w:rPr>
        <w:t>Reliability:</w:t>
      </w:r>
      <w:r>
        <w:t xml:space="preserve"> Successfully run the complete workflow end-to-end 3 consecutive times.</w:t>
      </w:r>
    </w:p>
    <w:p w:rsidR="007D2B71" w:rsidRDefault="007D2B71" w:rsidP="007D2B71">
      <w:pPr>
        <w:pStyle w:val="NormalWeb"/>
        <w:numPr>
          <w:ilvl w:val="0"/>
          <w:numId w:val="6"/>
        </w:numPr>
      </w:pPr>
      <w:proofErr w:type="spellStart"/>
      <w:r>
        <w:rPr>
          <w:rStyle w:val="Strong"/>
        </w:rPr>
        <w:t>Explainability</w:t>
      </w:r>
      <w:proofErr w:type="spellEnd"/>
      <w:r>
        <w:rPr>
          <w:rStyle w:val="Strong"/>
        </w:rPr>
        <w:t>:</w:t>
      </w:r>
      <w:r>
        <w:t xml:space="preserve"> Every root-cause finding should reference relevant logs, files, or </w:t>
      </w:r>
      <w:proofErr w:type="spellStart"/>
      <w:r>
        <w:t>Git</w:t>
      </w:r>
      <w:proofErr w:type="spellEnd"/>
      <w:r>
        <w:t xml:space="preserve"> commits.</w:t>
      </w:r>
    </w:p>
    <w:p w:rsidR="007D2B71" w:rsidRDefault="007D2B71" w:rsidP="007D2B71">
      <w:pPr>
        <w:pStyle w:val="NormalWeb"/>
        <w:numPr>
          <w:ilvl w:val="0"/>
          <w:numId w:val="6"/>
        </w:numPr>
      </w:pPr>
      <w:r>
        <w:rPr>
          <w:rStyle w:val="Strong"/>
        </w:rPr>
        <w:t>Demo Impact:</w:t>
      </w:r>
      <w:r>
        <w:t xml:space="preserve"> The core value of Incident Commander should be understandable within 20 seconds.</w:t>
      </w:r>
    </w:p>
    <w:p w:rsidR="006A662C" w:rsidRDefault="00280CE6" w:rsidP="007D2B71">
      <w:pPr>
        <w:pStyle w:val="Heading1"/>
        <w:numPr>
          <w:ilvl w:val="0"/>
          <w:numId w:val="0"/>
        </w:numPr>
        <w:ind w:left="170" w:hanging="10"/>
      </w:pPr>
      <w:r>
        <w:t>Target User</w:t>
      </w:r>
    </w:p>
    <w:p w:rsidR="006A662C" w:rsidRDefault="00280CE6">
      <w:pPr>
        <w:spacing w:after="458"/>
      </w:pPr>
      <w:r>
        <w:t xml:space="preserve">The on-call engineer or small dev team at the moment production breaks — someone who needs a fast, trustworthy first read on "what changed and why did it break," plus a fix they can review </w:t>
      </w:r>
      <w:r>
        <w:t>rather than blindly trust.</w:t>
      </w:r>
    </w:p>
    <w:p w:rsidR="006A662C" w:rsidRDefault="00280CE6">
      <w:pPr>
        <w:pStyle w:val="Heading1"/>
        <w:ind w:left="479" w:hanging="334"/>
      </w:pPr>
      <w:r>
        <w:t>Scope</w:t>
      </w:r>
    </w:p>
    <w:p w:rsidR="006A662C" w:rsidRDefault="00280CE6">
      <w:pPr>
        <w:spacing w:after="201" w:line="259" w:lineRule="auto"/>
        <w:ind w:left="155"/>
      </w:pPr>
      <w:r>
        <w:rPr>
          <w:b/>
        </w:rPr>
        <w:t>In scope for the 3-day MVP:</w:t>
      </w:r>
    </w:p>
    <w:p w:rsidR="001C7957" w:rsidRDefault="00280CE6" w:rsidP="001C7957">
      <w:pPr>
        <w:numPr>
          <w:ilvl w:val="0"/>
          <w:numId w:val="2"/>
        </w:numPr>
        <w:ind w:hanging="360"/>
      </w:pPr>
      <w:r>
        <w:t xml:space="preserve">One sample/seeded repo with a real </w:t>
      </w:r>
      <w:proofErr w:type="spellStart"/>
      <w:r>
        <w:t>git</w:t>
      </w:r>
      <w:proofErr w:type="spellEnd"/>
      <w:r>
        <w:t xml:space="preserve"> history and 2–3 intentionally injected bugs at known past </w:t>
      </w:r>
      <w:proofErr w:type="spellStart"/>
      <w:proofErr w:type="gramStart"/>
      <w:r>
        <w:t>commits.</w:t>
      </w:r>
      <w:r>
        <w:t>Error</w:t>
      </w:r>
      <w:proofErr w:type="spellEnd"/>
      <w:proofErr w:type="gramEnd"/>
      <w:r>
        <w:t xml:space="preserve"> ingestion: accept a stack trace / failing test / error log as the trigger.</w:t>
      </w:r>
    </w:p>
    <w:p w:rsidR="006A662C" w:rsidRDefault="001C7957" w:rsidP="001C7957">
      <w:pPr>
        <w:numPr>
          <w:ilvl w:val="0"/>
          <w:numId w:val="2"/>
        </w:numPr>
        <w:ind w:hanging="360"/>
      </w:pPr>
      <w:r>
        <w:t>Three subagents: Log Analyst, Code Historian, and Fix Writer. Log Analyst and Code Historian run in parallel via Bob 2.0 agent mode; their combined findings are then passed to Fix Writer.</w:t>
      </w:r>
    </w:p>
    <w:p w:rsidR="006A662C" w:rsidRDefault="00280CE6">
      <w:pPr>
        <w:numPr>
          <w:ilvl w:val="0"/>
          <w:numId w:val="2"/>
        </w:numPr>
        <w:ind w:hanging="360"/>
      </w:pPr>
      <w:r>
        <w:t xml:space="preserve">Document understanding over a small set of sample </w:t>
      </w:r>
      <w:proofErr w:type="spellStart"/>
      <w:r>
        <w:t>runbooks</w:t>
      </w:r>
      <w:proofErr w:type="spellEnd"/>
      <w:r>
        <w:t>/READMEs so report tone matches a real team.</w:t>
      </w:r>
    </w:p>
    <w:p w:rsidR="006A662C" w:rsidRDefault="00280CE6">
      <w:pPr>
        <w:numPr>
          <w:ilvl w:val="0"/>
          <w:numId w:val="2"/>
        </w:numPr>
        <w:ind w:hanging="360"/>
      </w:pPr>
      <w:r>
        <w:t>Automatic validation: proposed fix is run against the e</w:t>
      </w:r>
      <w:r>
        <w:t>xisting test suite before being shown to a human.</w:t>
      </w:r>
    </w:p>
    <w:p w:rsidR="006A662C" w:rsidRDefault="00280CE6">
      <w:pPr>
        <w:numPr>
          <w:ilvl w:val="0"/>
          <w:numId w:val="2"/>
        </w:numPr>
        <w:ind w:hanging="360"/>
      </w:pPr>
      <w:r>
        <w:t>Auto-generated postmortem (timeline, cause, impact, prevention suggestion).</w:t>
      </w:r>
    </w:p>
    <w:p w:rsidR="006A662C" w:rsidRDefault="00280CE6">
      <w:pPr>
        <w:numPr>
          <w:ilvl w:val="0"/>
          <w:numId w:val="2"/>
        </w:numPr>
        <w:spacing w:after="79"/>
        <w:ind w:hanging="360"/>
      </w:pPr>
      <w:r>
        <w:t>A live dashboard showing the incident timeline and agents working in parallel.</w:t>
      </w:r>
    </w:p>
    <w:p w:rsidR="006A662C" w:rsidRDefault="00280CE6">
      <w:pPr>
        <w:spacing w:after="201" w:line="259" w:lineRule="auto"/>
        <w:ind w:left="155"/>
      </w:pPr>
      <w:r>
        <w:rPr>
          <w:b/>
        </w:rPr>
        <w:t>Out of scope for the 3-day MVP:</w:t>
      </w:r>
    </w:p>
    <w:p w:rsidR="006A662C" w:rsidRDefault="00280CE6">
      <w:pPr>
        <w:numPr>
          <w:ilvl w:val="0"/>
          <w:numId w:val="2"/>
        </w:numPr>
        <w:spacing w:line="336" w:lineRule="auto"/>
        <w:ind w:hanging="360"/>
      </w:pPr>
      <w:r>
        <w:lastRenderedPageBreak/>
        <w:t>Real production mon</w:t>
      </w:r>
      <w:r>
        <w:t>itoring integration (</w:t>
      </w:r>
      <w:proofErr w:type="spellStart"/>
      <w:r>
        <w:t>PagerDuty</w:t>
      </w:r>
      <w:proofErr w:type="spellEnd"/>
      <w:r>
        <w:t xml:space="preserve">, </w:t>
      </w:r>
      <w:proofErr w:type="spellStart"/>
      <w:r>
        <w:t>Datadog</w:t>
      </w:r>
      <w:proofErr w:type="spellEnd"/>
      <w:r>
        <w:t>, etc.) — the demo uses a simulated/injected incident instead.</w:t>
      </w:r>
    </w:p>
    <w:p w:rsidR="006A662C" w:rsidRDefault="00280CE6">
      <w:pPr>
        <w:numPr>
          <w:ilvl w:val="0"/>
          <w:numId w:val="2"/>
        </w:numPr>
        <w:ind w:hanging="360"/>
      </w:pPr>
      <w:r>
        <w:t xml:space="preserve">Multi-repo or </w:t>
      </w:r>
      <w:proofErr w:type="spellStart"/>
      <w:r>
        <w:t>microservice</w:t>
      </w:r>
      <w:proofErr w:type="spellEnd"/>
      <w:r>
        <w:t>-spanning root-cause analysis.</w:t>
      </w:r>
    </w:p>
    <w:p w:rsidR="006A662C" w:rsidRDefault="00280CE6">
      <w:pPr>
        <w:numPr>
          <w:ilvl w:val="0"/>
          <w:numId w:val="2"/>
        </w:numPr>
        <w:ind w:hanging="360"/>
      </w:pPr>
      <w:r>
        <w:t>Auto-deploying the fix — a human always makes the final call, by design.</w:t>
      </w:r>
    </w:p>
    <w:p w:rsidR="006A662C" w:rsidRDefault="00280CE6">
      <w:pPr>
        <w:numPr>
          <w:ilvl w:val="0"/>
          <w:numId w:val="2"/>
        </w:numPr>
        <w:spacing w:after="389"/>
        <w:ind w:hanging="360"/>
      </w:pPr>
      <w:r>
        <w:t>Support for languages/st</w:t>
      </w:r>
      <w:r>
        <w:t>acks beyond the one sample repo chosen for the demo.</w:t>
      </w:r>
    </w:p>
    <w:p w:rsidR="006A662C" w:rsidRDefault="00280CE6">
      <w:pPr>
        <w:pStyle w:val="Heading1"/>
        <w:spacing w:after="0"/>
        <w:ind w:left="479" w:hanging="334"/>
      </w:pPr>
      <w:r>
        <w:t>Functional Requirements</w:t>
      </w:r>
    </w:p>
    <w:tbl>
      <w:tblPr>
        <w:tblStyle w:val="TableGrid"/>
        <w:tblW w:w="9504" w:type="dxa"/>
        <w:tblInd w:w="544" w:type="dxa"/>
        <w:tblCellMar>
          <w:top w:w="149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16"/>
        <w:gridCol w:w="5328"/>
        <w:gridCol w:w="2160"/>
      </w:tblGrid>
      <w:tr w:rsidR="006A662C">
        <w:trPr>
          <w:trHeight w:val="420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B4C"/>
            <w:vAlign w:val="center"/>
          </w:tcPr>
          <w:p w:rsidR="006A662C" w:rsidRDefault="00280CE6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53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B4C"/>
            <w:vAlign w:val="center"/>
          </w:tcPr>
          <w:p w:rsidR="006A662C" w:rsidRDefault="00280CE6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B4C"/>
            <w:vAlign w:val="center"/>
          </w:tcPr>
          <w:p w:rsidR="006A662C" w:rsidRDefault="00280CE6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Bob 2.0 feature used</w:t>
            </w:r>
          </w:p>
        </w:tc>
      </w:tr>
      <w:tr w:rsidR="006A662C">
        <w:trPr>
          <w:trHeight w:val="660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A662C" w:rsidRDefault="00280CE6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Error Ingestion</w:t>
            </w:r>
          </w:p>
        </w:tc>
        <w:tc>
          <w:tcPr>
            <w:tcW w:w="53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:rsidR="006A662C" w:rsidRDefault="00280CE6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Accept a stack trace, failing test output, or error log as input and normalize it into a single incident record.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A662C" w:rsidRDefault="00280CE6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—</w:t>
            </w:r>
          </w:p>
        </w:tc>
      </w:tr>
      <w:tr w:rsidR="006A662C">
        <w:trPr>
          <w:trHeight w:val="660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vAlign w:val="center"/>
          </w:tcPr>
          <w:p w:rsidR="006A662C" w:rsidRDefault="00280CE6">
            <w:pPr>
              <w:spacing w:after="14" w:line="259" w:lineRule="auto"/>
              <w:ind w:left="0" w:firstLine="0"/>
            </w:pPr>
            <w:r>
              <w:rPr>
                <w:b/>
                <w:sz w:val="17"/>
              </w:rPr>
              <w:t>Log Analyst</w:t>
            </w:r>
          </w:p>
          <w:p w:rsidR="006A662C" w:rsidRDefault="00280CE6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(subagent)</w:t>
            </w:r>
          </w:p>
        </w:tc>
        <w:tc>
          <w:tcPr>
            <w:tcW w:w="53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vAlign w:val="center"/>
          </w:tcPr>
          <w:p w:rsidR="006A662C" w:rsidRDefault="00280CE6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Parse the stack trace and any available metrics; identify the failing function/module and the symptom pattern.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</w:tcPr>
          <w:p w:rsidR="006A662C" w:rsidRDefault="00280CE6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Subagents, Agent mode</w:t>
            </w:r>
          </w:p>
        </w:tc>
      </w:tr>
      <w:tr w:rsidR="006A662C">
        <w:trPr>
          <w:trHeight w:val="890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A662C" w:rsidRDefault="00280CE6">
            <w:pPr>
              <w:spacing w:after="14" w:line="259" w:lineRule="auto"/>
              <w:ind w:left="0" w:firstLine="0"/>
            </w:pPr>
            <w:r>
              <w:rPr>
                <w:b/>
                <w:sz w:val="17"/>
              </w:rPr>
              <w:t>Code Historian</w:t>
            </w:r>
          </w:p>
          <w:p w:rsidR="006A662C" w:rsidRDefault="00280CE6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(subagent)</w:t>
            </w:r>
          </w:p>
        </w:tc>
        <w:tc>
          <w:tcPr>
            <w:tcW w:w="53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:rsidR="006A662C" w:rsidRDefault="00280CE6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Walk </w:t>
            </w:r>
            <w:proofErr w:type="spellStart"/>
            <w:r>
              <w:rPr>
                <w:sz w:val="17"/>
              </w:rPr>
              <w:t>git</w:t>
            </w:r>
            <w:proofErr w:type="spellEnd"/>
            <w:r>
              <w:rPr>
                <w:sz w:val="17"/>
              </w:rPr>
              <w:t xml:space="preserve"> blame/log on the implicated files; identify the most likely suspect commit(s) and explain the causal change in plain language.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A662C" w:rsidRDefault="00280CE6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Subagents, full repo context</w:t>
            </w:r>
          </w:p>
        </w:tc>
      </w:tr>
      <w:tr w:rsidR="006A662C">
        <w:trPr>
          <w:trHeight w:val="660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</w:tcPr>
          <w:p w:rsidR="006A662C" w:rsidRDefault="00280CE6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Fix Writer (subagent)</w:t>
            </w:r>
          </w:p>
        </w:tc>
        <w:tc>
          <w:tcPr>
            <w:tcW w:w="53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vAlign w:val="center"/>
          </w:tcPr>
          <w:p w:rsidR="006A662C" w:rsidRDefault="00280CE6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Propose a concrete patch for the identified cause; must be tested against the existing suite before surfacing to a human.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</w:tcPr>
          <w:p w:rsidR="006A662C" w:rsidRDefault="00280CE6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Subagents, Agent mode</w:t>
            </w:r>
          </w:p>
        </w:tc>
      </w:tr>
      <w:tr w:rsidR="006A662C">
        <w:trPr>
          <w:trHeight w:val="660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A662C" w:rsidRPr="007D2B71" w:rsidRDefault="00280CE6" w:rsidP="007D2B71">
            <w:pPr>
              <w:pStyle w:val="NormalWeb"/>
              <w:rPr>
                <w:sz w:val="16"/>
                <w:szCs w:val="16"/>
              </w:rPr>
            </w:pPr>
            <w:r w:rsidRPr="007D2B71">
              <w:rPr>
                <w:rFonts w:ascii="Arial" w:eastAsia="Arial" w:hAnsi="Arial" w:cs="Arial"/>
                <w:b/>
                <w:sz w:val="16"/>
                <w:szCs w:val="16"/>
              </w:rPr>
              <w:t>Orchestration</w:t>
            </w:r>
            <w:r w:rsidR="007D2B71" w:rsidRPr="007D2B71"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53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:rsidR="006A662C" w:rsidRDefault="00280CE6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</w:t>
            </w:r>
            <w:r>
              <w:rPr>
                <w:sz w:val="17"/>
              </w:rPr>
              <w:t>un Log Analyst and Code Historian concurrently (not sequentially); pass their combined output to Fix Writer.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A662C" w:rsidRDefault="00280CE6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Parallel tasks</w:t>
            </w:r>
          </w:p>
        </w:tc>
      </w:tr>
      <w:tr w:rsidR="006A662C">
        <w:trPr>
          <w:trHeight w:val="890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</w:tcPr>
          <w:p w:rsidR="006A662C" w:rsidRDefault="00280CE6">
            <w:pPr>
              <w:spacing w:after="14" w:line="259" w:lineRule="auto"/>
              <w:ind w:left="0" w:firstLine="0"/>
            </w:pPr>
            <w:r>
              <w:rPr>
                <w:b/>
                <w:sz w:val="17"/>
              </w:rPr>
              <w:t>Document</w:t>
            </w:r>
          </w:p>
          <w:p w:rsidR="006A662C" w:rsidRDefault="00280CE6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Understanding</w:t>
            </w:r>
          </w:p>
        </w:tc>
        <w:tc>
          <w:tcPr>
            <w:tcW w:w="53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vAlign w:val="center"/>
          </w:tcPr>
          <w:p w:rsidR="006A662C" w:rsidRDefault="00280CE6">
            <w:pPr>
              <w:spacing w:after="0" w:line="259" w:lineRule="auto"/>
              <w:ind w:left="0" w:right="6" w:firstLine="0"/>
            </w:pPr>
            <w:r>
              <w:rPr>
                <w:sz w:val="17"/>
              </w:rPr>
              <w:t xml:space="preserve">Ingest sample </w:t>
            </w:r>
            <w:proofErr w:type="spellStart"/>
            <w:r>
              <w:rPr>
                <w:sz w:val="17"/>
              </w:rPr>
              <w:t>runbooks</w:t>
            </w:r>
            <w:proofErr w:type="spellEnd"/>
            <w:r>
              <w:rPr>
                <w:sz w:val="17"/>
              </w:rPr>
              <w:t>/past postmortems so the generated report matches the team's real tone and format, not a generic template.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</w:tcPr>
          <w:p w:rsidR="006A662C" w:rsidRDefault="00280CE6">
            <w:pPr>
              <w:spacing w:after="0" w:line="259" w:lineRule="auto"/>
              <w:ind w:left="0" w:right="29" w:firstLine="0"/>
            </w:pPr>
            <w:r>
              <w:rPr>
                <w:sz w:val="17"/>
              </w:rPr>
              <w:t>Document understanding</w:t>
            </w:r>
          </w:p>
        </w:tc>
      </w:tr>
      <w:tr w:rsidR="006A662C">
        <w:trPr>
          <w:trHeight w:val="660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A662C" w:rsidRDefault="00280CE6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Fix Validation</w:t>
            </w:r>
          </w:p>
        </w:tc>
        <w:tc>
          <w:tcPr>
            <w:tcW w:w="53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:rsidR="006A662C" w:rsidRDefault="00280CE6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Automatically run the proposed patch against the existing test suite; report pass/fail before it reaches the dashboard.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A662C" w:rsidRDefault="00280CE6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—</w:t>
            </w:r>
          </w:p>
        </w:tc>
      </w:tr>
      <w:tr w:rsidR="006A662C">
        <w:trPr>
          <w:trHeight w:val="890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</w:tcPr>
          <w:p w:rsidR="006A662C" w:rsidRDefault="00280CE6">
            <w:pPr>
              <w:spacing w:after="14" w:line="259" w:lineRule="auto"/>
              <w:ind w:left="0" w:firstLine="0"/>
            </w:pPr>
            <w:r>
              <w:rPr>
                <w:b/>
                <w:sz w:val="17"/>
              </w:rPr>
              <w:t>Postmortem</w:t>
            </w:r>
          </w:p>
          <w:p w:rsidR="006A662C" w:rsidRDefault="00280CE6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Generator</w:t>
            </w:r>
          </w:p>
        </w:tc>
        <w:tc>
          <w:tcPr>
            <w:tcW w:w="53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</w:tcPr>
          <w:p w:rsidR="006A662C" w:rsidRDefault="00280CE6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Produce a draft postmortem: timeline, root cause, impact, and one prevention suggestion, in the team's own format.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vAlign w:val="center"/>
          </w:tcPr>
          <w:p w:rsidR="006A662C" w:rsidRDefault="00280CE6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Document understanding, Agent mode</w:t>
            </w:r>
          </w:p>
        </w:tc>
      </w:tr>
      <w:tr w:rsidR="006A662C">
        <w:trPr>
          <w:trHeight w:val="660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A662C" w:rsidRDefault="00280CE6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Dashboard</w:t>
            </w:r>
          </w:p>
        </w:tc>
        <w:tc>
          <w:tcPr>
            <w:tcW w:w="53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:rsidR="006A662C" w:rsidRDefault="00280CE6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Live "war room" view: incident feed, real-time agent status (visibly running in parallel), root-cause report, fix status, postmortem.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:rsidR="006A662C" w:rsidRDefault="00280CE6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Visualizes all of the above</w:t>
            </w:r>
          </w:p>
        </w:tc>
      </w:tr>
    </w:tbl>
    <w:p w:rsidR="006A662C" w:rsidRPr="001C7957" w:rsidRDefault="007D2B71" w:rsidP="007D2B71">
      <w:pPr>
        <w:pStyle w:val="Heading3"/>
        <w:rPr>
          <w:b/>
          <w:sz w:val="44"/>
          <w:szCs w:val="44"/>
        </w:rPr>
      </w:pPr>
      <w:r>
        <w:br/>
      </w:r>
      <w:r w:rsidR="00280CE6" w:rsidRPr="001C7957">
        <w:rPr>
          <w:b/>
          <w:sz w:val="44"/>
          <w:szCs w:val="44"/>
        </w:rPr>
        <w:t>Non-Functional Requirements</w:t>
      </w:r>
    </w:p>
    <w:p w:rsidR="006A662C" w:rsidRDefault="00280CE6">
      <w:pPr>
        <w:numPr>
          <w:ilvl w:val="0"/>
          <w:numId w:val="3"/>
        </w:numPr>
        <w:spacing w:line="345" w:lineRule="auto"/>
        <w:ind w:hanging="360"/>
      </w:pPr>
      <w:proofErr w:type="spellStart"/>
      <w:r>
        <w:rPr>
          <w:b/>
        </w:rPr>
        <w:t>E</w:t>
      </w:r>
      <w:r>
        <w:rPr>
          <w:b/>
        </w:rPr>
        <w:t>xplainability</w:t>
      </w:r>
      <w:proofErr w:type="spellEnd"/>
      <w:r>
        <w:rPr>
          <w:b/>
        </w:rPr>
        <w:t>:</w:t>
      </w:r>
      <w:r>
        <w:t xml:space="preserve"> every claim in the root-</w:t>
      </w:r>
      <w:proofErr w:type="gramStart"/>
      <w:r>
        <w:t>cause</w:t>
      </w:r>
      <w:proofErr w:type="gramEnd"/>
      <w:r>
        <w:t xml:space="preserve"> report must point to a specific commit, file, or log line — no unexplained assertions.</w:t>
      </w:r>
    </w:p>
    <w:p w:rsidR="006A662C" w:rsidRDefault="00280CE6">
      <w:pPr>
        <w:numPr>
          <w:ilvl w:val="0"/>
          <w:numId w:val="3"/>
        </w:numPr>
        <w:ind w:hanging="360"/>
      </w:pPr>
      <w:r>
        <w:rPr>
          <w:b/>
        </w:rPr>
        <w:t>Human-in-the-loop:</w:t>
      </w:r>
      <w:r>
        <w:t xml:space="preserve"> the fix is always shown as a suggestion for review, never auto-applied or auto-deployed.</w:t>
      </w:r>
    </w:p>
    <w:p w:rsidR="006A662C" w:rsidRDefault="00280CE6">
      <w:pPr>
        <w:numPr>
          <w:ilvl w:val="0"/>
          <w:numId w:val="3"/>
        </w:numPr>
        <w:spacing w:line="345" w:lineRule="auto"/>
        <w:ind w:hanging="360"/>
      </w:pPr>
      <w:r>
        <w:rPr>
          <w:b/>
        </w:rPr>
        <w:lastRenderedPageBreak/>
        <w:t>Demo reliability:</w:t>
      </w:r>
      <w:r>
        <w:t xml:space="preserve"> the pipeline</w:t>
      </w:r>
      <w:r>
        <w:t xml:space="preserve"> must be re-run at least 3 times successfully before the live/recorded demo to rule out a one-time fluke.</w:t>
      </w:r>
    </w:p>
    <w:p w:rsidR="006A662C" w:rsidRDefault="00280CE6">
      <w:pPr>
        <w:numPr>
          <w:ilvl w:val="0"/>
          <w:numId w:val="3"/>
        </w:numPr>
        <w:ind w:hanging="360"/>
      </w:pPr>
      <w:r>
        <w:rPr>
          <w:b/>
        </w:rPr>
        <w:t>Latency:</w:t>
      </w:r>
      <w:r>
        <w:t xml:space="preserve"> end-to-end run should complete within a few minutes to keep a live demo watchable.</w:t>
      </w:r>
    </w:p>
    <w:p w:rsidR="006A662C" w:rsidRDefault="00280CE6">
      <w:pPr>
        <w:pStyle w:val="Heading1"/>
        <w:ind w:left="479" w:hanging="334"/>
      </w:pPr>
      <w:r>
        <w:t>System Flow</w:t>
      </w:r>
    </w:p>
    <w:p w:rsidR="006A662C" w:rsidRDefault="00280CE6">
      <w:pPr>
        <w:spacing w:after="427"/>
      </w:pPr>
      <w:r>
        <w:t xml:space="preserve">Bug report / failing test / error </w:t>
      </w:r>
      <w:proofErr w:type="gramStart"/>
      <w:r>
        <w:t xml:space="preserve">log  </w:t>
      </w:r>
      <w:r>
        <w:rPr>
          <w:rFonts w:ascii="Segoe UI Symbol" w:eastAsia="Segoe UI Symbol" w:hAnsi="Segoe UI Symbol" w:cs="Segoe UI Symbol"/>
        </w:rPr>
        <w:t>→</w:t>
      </w:r>
      <w:proofErr w:type="gramEnd"/>
      <w:r>
        <w:t xml:space="preserve">  Incident record created  </w:t>
      </w:r>
      <w:r>
        <w:rPr>
          <w:rFonts w:ascii="Segoe UI Symbol" w:eastAsia="Segoe UI Symbol" w:hAnsi="Segoe UI Symbol" w:cs="Segoe UI Symbol"/>
        </w:rPr>
        <w:t>→</w:t>
      </w:r>
      <w:r>
        <w:t xml:space="preserve">  Log Analyst + Code Historian run in parallel  </w:t>
      </w:r>
      <w:r>
        <w:rPr>
          <w:rFonts w:ascii="Segoe UI Symbol" w:eastAsia="Segoe UI Symbol" w:hAnsi="Segoe UI Symbol" w:cs="Segoe UI Symbol"/>
        </w:rPr>
        <w:t>→</w:t>
      </w:r>
      <w:r>
        <w:t xml:space="preserve">  combined findings passed to Fix Writer  </w:t>
      </w:r>
      <w:r>
        <w:rPr>
          <w:rFonts w:ascii="Segoe UI Symbol" w:eastAsia="Segoe UI Symbol" w:hAnsi="Segoe UI Symbol" w:cs="Segoe UI Symbol"/>
        </w:rPr>
        <w:t>→</w:t>
      </w:r>
      <w:r>
        <w:t xml:space="preserve">  proposed patch tested against existing suite  </w:t>
      </w:r>
      <w:r>
        <w:rPr>
          <w:rFonts w:ascii="Segoe UI Symbol" w:eastAsia="Segoe UI Symbol" w:hAnsi="Segoe UI Symbol" w:cs="Segoe UI Symbol"/>
        </w:rPr>
        <w:t>→</w:t>
      </w:r>
      <w:r>
        <w:t xml:space="preserve">  root-cause report + fix status + postmortem rendered on the dashboard  </w:t>
      </w:r>
      <w:r>
        <w:rPr>
          <w:rFonts w:ascii="Segoe UI Symbol" w:eastAsia="Segoe UI Symbol" w:hAnsi="Segoe UI Symbol" w:cs="Segoe UI Symbol"/>
        </w:rPr>
        <w:t>→</w:t>
      </w:r>
      <w:r>
        <w:t xml:space="preserve">  human revie</w:t>
      </w:r>
      <w:r>
        <w:t>ws and decides.</w:t>
      </w:r>
    </w:p>
    <w:p w:rsidR="006A662C" w:rsidRDefault="00280CE6">
      <w:pPr>
        <w:pStyle w:val="Heading1"/>
        <w:spacing w:after="84"/>
        <w:ind w:left="479" w:hanging="334"/>
      </w:pPr>
      <w:r>
        <w:t>Demo Scenario &amp; Acceptance Criteria</w:t>
      </w:r>
    </w:p>
    <w:p w:rsidR="006A662C" w:rsidRDefault="00280CE6">
      <w:pPr>
        <w:numPr>
          <w:ilvl w:val="0"/>
          <w:numId w:val="4"/>
        </w:numPr>
        <w:ind w:hanging="360"/>
      </w:pPr>
      <w:r>
        <w:t xml:space="preserve">A sample repo with real </w:t>
      </w:r>
      <w:proofErr w:type="spellStart"/>
      <w:r>
        <w:t>git</w:t>
      </w:r>
      <w:proofErr w:type="spellEnd"/>
      <w:r>
        <w:t xml:space="preserve"> history has 2–3 bugs deliberately planted at specific past commits.</w:t>
      </w:r>
    </w:p>
    <w:p w:rsidR="006A662C" w:rsidRDefault="00280CE6">
      <w:pPr>
        <w:numPr>
          <w:ilvl w:val="0"/>
          <w:numId w:val="4"/>
        </w:numPr>
        <w:spacing w:line="333" w:lineRule="auto"/>
        <w:ind w:hanging="360"/>
      </w:pPr>
      <w:r>
        <w:t xml:space="preserve">Triggering one bug live must produce, within the demo window: a correct suspect commit, a plain-language explanation, a tested patch, and a draft postmortem. </w:t>
      </w:r>
      <w:r>
        <w:rPr>
          <w:rFonts w:ascii="Segoe UI Symbol" w:eastAsia="Segoe UI Symbol" w:hAnsi="Segoe UI Symbol" w:cs="Segoe UI Symbol"/>
          <w:color w:val="0F7A72"/>
          <w:sz w:val="24"/>
        </w:rPr>
        <w:t xml:space="preserve">● </w:t>
      </w:r>
      <w:r>
        <w:t>The dashboard must visibly show the three subagents running at the same time, not one after anot</w:t>
      </w:r>
      <w:r>
        <w:t>her — this is the core "parallel tasks" proof point for judges.</w:t>
      </w:r>
    </w:p>
    <w:p w:rsidR="006A662C" w:rsidRDefault="00280CE6">
      <w:pPr>
        <w:numPr>
          <w:ilvl w:val="0"/>
          <w:numId w:val="4"/>
        </w:numPr>
        <w:spacing w:after="394" w:line="336" w:lineRule="auto"/>
        <w:ind w:hanging="360"/>
      </w:pPr>
      <w:r>
        <w:t>A single closing metric (e.g. "</w:t>
      </w:r>
      <w:r w:rsidR="004A0D8B" w:rsidRPr="004A0D8B">
        <w:t xml:space="preserve"> </w:t>
      </w:r>
      <w:r w:rsidR="004A0D8B">
        <w:t>Target: complete the simulated incident investigation workflow in under 5 minutes.</w:t>
      </w:r>
      <w:bookmarkStart w:id="0" w:name="_GoBack"/>
      <w:bookmarkEnd w:id="0"/>
      <w:r>
        <w:t>") must be stated on screen or in narration.</w:t>
      </w:r>
    </w:p>
    <w:p w:rsidR="006A662C" w:rsidRDefault="00280CE6">
      <w:pPr>
        <w:pStyle w:val="Heading1"/>
        <w:spacing w:after="0"/>
        <w:ind w:left="645" w:hanging="500"/>
      </w:pPr>
      <w:r>
        <w:t>Risks &amp; Mitigations</w:t>
      </w:r>
    </w:p>
    <w:tbl>
      <w:tblPr>
        <w:tblStyle w:val="TableGrid"/>
        <w:tblW w:w="9504" w:type="dxa"/>
        <w:tblInd w:w="544" w:type="dxa"/>
        <w:tblCellMar>
          <w:top w:w="149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752"/>
        <w:gridCol w:w="4752"/>
      </w:tblGrid>
      <w:tr w:rsidR="006A662C">
        <w:trPr>
          <w:trHeight w:val="420"/>
        </w:trPr>
        <w:tc>
          <w:tcPr>
            <w:tcW w:w="47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B4C"/>
            <w:vAlign w:val="center"/>
          </w:tcPr>
          <w:p w:rsidR="006A662C" w:rsidRDefault="00280CE6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w="47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B4C"/>
            <w:vAlign w:val="center"/>
          </w:tcPr>
          <w:p w:rsidR="006A662C" w:rsidRDefault="00280CE6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Mitigation</w:t>
            </w:r>
          </w:p>
        </w:tc>
      </w:tr>
      <w:tr w:rsidR="006A662C">
        <w:trPr>
          <w:trHeight w:val="890"/>
        </w:trPr>
        <w:tc>
          <w:tcPr>
            <w:tcW w:w="47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A662C" w:rsidRDefault="00280CE6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Subagents give in</w:t>
            </w:r>
            <w:r>
              <w:rPr>
                <w:sz w:val="17"/>
              </w:rPr>
              <w:t>consistent or wrong root-cause answers on demo day.</w:t>
            </w:r>
          </w:p>
        </w:tc>
        <w:tc>
          <w:tcPr>
            <w:tcW w:w="47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:rsidR="006A662C" w:rsidRDefault="00280CE6">
            <w:pPr>
              <w:spacing w:after="0" w:line="259" w:lineRule="auto"/>
              <w:ind w:left="0" w:right="10" w:firstLine="0"/>
            </w:pPr>
            <w:r>
              <w:rPr>
                <w:sz w:val="17"/>
              </w:rPr>
              <w:t>Test against 2–3 seeded bugs repeatedly before the demo; pick the most reliable one for the live run and keep others as backup.</w:t>
            </w:r>
          </w:p>
        </w:tc>
      </w:tr>
      <w:tr w:rsidR="006A662C">
        <w:trPr>
          <w:trHeight w:val="890"/>
        </w:trPr>
        <w:tc>
          <w:tcPr>
            <w:tcW w:w="47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</w:tcPr>
          <w:p w:rsidR="006A662C" w:rsidRDefault="00280CE6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Parallel orchestration is technically hard to get working in Bob 2.0 within the time limit.</w:t>
            </w:r>
          </w:p>
        </w:tc>
        <w:tc>
          <w:tcPr>
            <w:tcW w:w="47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vAlign w:val="center"/>
          </w:tcPr>
          <w:p w:rsidR="006A662C" w:rsidRDefault="00280CE6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Build Log Analyst first end-to-end (sequential), prove it works, then add Code Historian in parallel — never block the whole pipeline on parallelism working on day </w:t>
            </w:r>
            <w:r>
              <w:rPr>
                <w:sz w:val="17"/>
              </w:rPr>
              <w:t>1.</w:t>
            </w:r>
          </w:p>
        </w:tc>
      </w:tr>
      <w:tr w:rsidR="006A662C">
        <w:trPr>
          <w:trHeight w:val="660"/>
        </w:trPr>
        <w:tc>
          <w:tcPr>
            <w:tcW w:w="47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A662C" w:rsidRDefault="00280CE6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Live demo fails on stage (network, flaky run).</w:t>
            </w:r>
          </w:p>
        </w:tc>
        <w:tc>
          <w:tcPr>
            <w:tcW w:w="47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:rsidR="006A662C" w:rsidRDefault="00280CE6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Always have a pre-recorded backup run of the exact same scenario ready to play.</w:t>
            </w:r>
          </w:p>
        </w:tc>
      </w:tr>
      <w:tr w:rsidR="006A662C">
        <w:trPr>
          <w:trHeight w:val="660"/>
        </w:trPr>
        <w:tc>
          <w:tcPr>
            <w:tcW w:w="47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</w:tcPr>
          <w:p w:rsidR="006A662C" w:rsidRDefault="00280CE6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Scope creep (trying to support many languages/repos).</w:t>
            </w:r>
          </w:p>
        </w:tc>
        <w:tc>
          <w:tcPr>
            <w:tcW w:w="47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vAlign w:val="center"/>
          </w:tcPr>
          <w:p w:rsidR="006A662C" w:rsidRDefault="00280CE6">
            <w:pPr>
              <w:spacing w:after="0" w:line="259" w:lineRule="auto"/>
              <w:ind w:left="0" w:right="10" w:firstLine="0"/>
            </w:pPr>
            <w:r>
              <w:rPr>
                <w:sz w:val="17"/>
              </w:rPr>
              <w:t>Lock a single sample repo and stack on Day 1 evening and do not revisit that decision.</w:t>
            </w:r>
          </w:p>
        </w:tc>
      </w:tr>
    </w:tbl>
    <w:p w:rsidR="006A662C" w:rsidRDefault="00280CE6">
      <w:pPr>
        <w:pStyle w:val="Heading1"/>
        <w:spacing w:after="0"/>
        <w:ind w:left="645" w:hanging="500"/>
      </w:pPr>
      <w:r>
        <w:t>Judging Criteria Alignment</w:t>
      </w:r>
    </w:p>
    <w:tbl>
      <w:tblPr>
        <w:tblStyle w:val="TableGrid"/>
        <w:tblW w:w="9504" w:type="dxa"/>
        <w:tblInd w:w="544" w:type="dxa"/>
        <w:tblCellMar>
          <w:top w:w="148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92"/>
        <w:gridCol w:w="6912"/>
      </w:tblGrid>
      <w:tr w:rsidR="006A662C">
        <w:trPr>
          <w:trHeight w:val="420"/>
        </w:trPr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B4C"/>
            <w:vAlign w:val="center"/>
          </w:tcPr>
          <w:p w:rsidR="006A662C" w:rsidRDefault="00280CE6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w="69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B4C"/>
            <w:vAlign w:val="center"/>
          </w:tcPr>
          <w:p w:rsidR="006A662C" w:rsidRDefault="00280CE6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How Incident Commander scores</w:t>
            </w:r>
          </w:p>
        </w:tc>
      </w:tr>
      <w:tr w:rsidR="006A662C">
        <w:trPr>
          <w:trHeight w:val="660"/>
        </w:trPr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A662C" w:rsidRDefault="00280CE6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Application of Technology</w:t>
            </w:r>
          </w:p>
        </w:tc>
        <w:tc>
          <w:tcPr>
            <w:tcW w:w="69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:rsidR="006A662C" w:rsidRDefault="00280CE6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Uses agent mode, subagents, parallel tasks, and document understanding for distinct, necessary reasons — not as checkbox features.</w:t>
            </w:r>
          </w:p>
        </w:tc>
      </w:tr>
      <w:tr w:rsidR="006A662C">
        <w:trPr>
          <w:trHeight w:val="660"/>
        </w:trPr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</w:tcPr>
          <w:p w:rsidR="006A662C" w:rsidRDefault="00280CE6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Business Value</w:t>
            </w:r>
          </w:p>
        </w:tc>
        <w:tc>
          <w:tcPr>
            <w:tcW w:w="69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vAlign w:val="center"/>
          </w:tcPr>
          <w:p w:rsidR="006A662C" w:rsidRDefault="00280CE6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Downtime cost and engineer time are easy to quantify; the postmortem-time metric is concrete and judge-friendly.</w:t>
            </w:r>
          </w:p>
        </w:tc>
      </w:tr>
      <w:tr w:rsidR="006A662C">
        <w:trPr>
          <w:trHeight w:val="660"/>
        </w:trPr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A662C" w:rsidRDefault="00280CE6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lastRenderedPageBreak/>
              <w:t>Presentation</w:t>
            </w:r>
          </w:p>
        </w:tc>
        <w:tc>
          <w:tcPr>
            <w:tcW w:w="69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:rsidR="006A662C" w:rsidRDefault="00280CE6">
            <w:pPr>
              <w:spacing w:after="0" w:line="259" w:lineRule="auto"/>
              <w:ind w:left="0" w:right="14" w:firstLine="0"/>
            </w:pPr>
            <w:r>
              <w:rPr>
                <w:sz w:val="17"/>
              </w:rPr>
              <w:t>A live, simulated incident is a naturally dramatic demo that needs little narration to land.</w:t>
            </w:r>
          </w:p>
        </w:tc>
      </w:tr>
      <w:tr w:rsidR="006A662C">
        <w:trPr>
          <w:trHeight w:val="660"/>
        </w:trPr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</w:tcPr>
          <w:p w:rsidR="006A662C" w:rsidRDefault="00280CE6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Originality</w:t>
            </w:r>
          </w:p>
        </w:tc>
        <w:tc>
          <w:tcPr>
            <w:tcW w:w="69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vAlign w:val="center"/>
          </w:tcPr>
          <w:p w:rsidR="006A662C" w:rsidRDefault="00280CE6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Closes the loop from detection </w:t>
            </w:r>
            <w:r>
              <w:rPr>
                <w:rFonts w:ascii="Segoe UI Symbol" w:eastAsia="Segoe UI Symbol" w:hAnsi="Segoe UI Symbol" w:cs="Segoe UI Symbol"/>
                <w:sz w:val="17"/>
              </w:rPr>
              <w:t>→</w:t>
            </w:r>
            <w:r>
              <w:rPr>
                <w:sz w:val="17"/>
              </w:rPr>
              <w:t xml:space="preserve"> cause </w:t>
            </w:r>
            <w:r>
              <w:rPr>
                <w:rFonts w:ascii="Segoe UI Symbol" w:eastAsia="Segoe UI Symbol" w:hAnsi="Segoe UI Symbol" w:cs="Segoe UI Symbol"/>
                <w:sz w:val="17"/>
              </w:rPr>
              <w:t>→</w:t>
            </w:r>
            <w:r>
              <w:rPr>
                <w:sz w:val="17"/>
              </w:rPr>
              <w:t xml:space="preserve"> fix </w:t>
            </w:r>
            <w:r>
              <w:rPr>
                <w:rFonts w:ascii="Segoe UI Symbol" w:eastAsia="Segoe UI Symbol" w:hAnsi="Segoe UI Symbol" w:cs="Segoe UI Symbol"/>
                <w:sz w:val="17"/>
              </w:rPr>
              <w:t>→</w:t>
            </w:r>
            <w:r>
              <w:rPr>
                <w:sz w:val="17"/>
              </w:rPr>
              <w:t xml:space="preserve"> documentation, instead of stopping at code suggestions like most AI dev tools.</w:t>
            </w:r>
          </w:p>
        </w:tc>
      </w:tr>
    </w:tbl>
    <w:p w:rsidR="00280CE6" w:rsidRDefault="00280CE6"/>
    <w:sectPr w:rsidR="00280CE6">
      <w:pgSz w:w="12240" w:h="15840"/>
      <w:pgMar w:top="1037" w:right="984" w:bottom="1207" w:left="8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9353A"/>
    <w:multiLevelType w:val="hybridMultilevel"/>
    <w:tmpl w:val="827065AC"/>
    <w:lvl w:ilvl="0" w:tplc="E4B448E8">
      <w:start w:val="1"/>
      <w:numFmt w:val="bullet"/>
      <w:lvlText w:val="●"/>
      <w:lvlJc w:val="left"/>
      <w:pPr>
        <w:ind w:left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7A7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943F6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7A7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F2959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7A7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926A4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7A7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E0EBF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7A7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B6DEC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7A7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B0B9B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7A7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F4FA4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7A7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9C6DB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7A7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9F39E1"/>
    <w:multiLevelType w:val="hybridMultilevel"/>
    <w:tmpl w:val="4E5A347E"/>
    <w:lvl w:ilvl="0" w:tplc="1938E5FA">
      <w:start w:val="1"/>
      <w:numFmt w:val="bullet"/>
      <w:lvlText w:val="●"/>
      <w:lvlJc w:val="left"/>
      <w:pPr>
        <w:ind w:left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7A7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10116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7A7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B4800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7A7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1609E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7A7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FC4C0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7A7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7C568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7A7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90B8C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7A7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A80F7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7A7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966C2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7A7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690F48"/>
    <w:multiLevelType w:val="hybridMultilevel"/>
    <w:tmpl w:val="EC869552"/>
    <w:lvl w:ilvl="0" w:tplc="F5263A1A">
      <w:start w:val="1"/>
      <w:numFmt w:val="bullet"/>
      <w:lvlText w:val="●"/>
      <w:lvlJc w:val="left"/>
      <w:pPr>
        <w:ind w:left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7A7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A456C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7A7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FE537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7A7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1CC21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7A7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382AC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7A7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3A484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7A7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98605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7A7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E6F38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7A7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3A753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7A7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2C6E08"/>
    <w:multiLevelType w:val="multilevel"/>
    <w:tmpl w:val="EAD6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E30ED"/>
    <w:multiLevelType w:val="multilevel"/>
    <w:tmpl w:val="4C8C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E2626"/>
    <w:multiLevelType w:val="hybridMultilevel"/>
    <w:tmpl w:val="8E8C2F2E"/>
    <w:lvl w:ilvl="0" w:tplc="6F1057D2">
      <w:start w:val="1"/>
      <w:numFmt w:val="bullet"/>
      <w:lvlText w:val="●"/>
      <w:lvlJc w:val="left"/>
      <w:pPr>
        <w:ind w:left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7A7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64355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7A7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705D4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7A7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0C188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7A7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B4E3F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7A7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46D72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7A7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5ECF1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7A7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28A1D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7A7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06E35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7A7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D461BDF"/>
    <w:multiLevelType w:val="hybridMultilevel"/>
    <w:tmpl w:val="049E6C88"/>
    <w:lvl w:ilvl="0" w:tplc="1B5014D2">
      <w:start w:val="1"/>
      <w:numFmt w:val="decimal"/>
      <w:pStyle w:val="Heading1"/>
      <w:lvlText w:val="%1."/>
      <w:lvlJc w:val="left"/>
      <w:pPr>
        <w:ind w:left="180"/>
      </w:pPr>
      <w:rPr>
        <w:rFonts w:ascii="Arial" w:eastAsia="Arial" w:hAnsi="Arial" w:cs="Arial"/>
        <w:b/>
        <w:bCs/>
        <w:i w:val="0"/>
        <w:strike w:val="0"/>
        <w:dstrike w:val="0"/>
        <w:color w:val="1A2B4C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11DA1FD0">
      <w:start w:val="1"/>
      <w:numFmt w:val="lowerLetter"/>
      <w:lvlText w:val="%2"/>
      <w:lvlJc w:val="left"/>
      <w:pPr>
        <w:ind w:left="1240"/>
      </w:pPr>
      <w:rPr>
        <w:rFonts w:ascii="Arial" w:eastAsia="Arial" w:hAnsi="Arial" w:cs="Arial"/>
        <w:b/>
        <w:bCs/>
        <w:i w:val="0"/>
        <w:strike w:val="0"/>
        <w:dstrike w:val="0"/>
        <w:color w:val="1A2B4C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B8A8999C">
      <w:start w:val="1"/>
      <w:numFmt w:val="lowerRoman"/>
      <w:lvlText w:val="%3"/>
      <w:lvlJc w:val="left"/>
      <w:pPr>
        <w:ind w:left="1960"/>
      </w:pPr>
      <w:rPr>
        <w:rFonts w:ascii="Arial" w:eastAsia="Arial" w:hAnsi="Arial" w:cs="Arial"/>
        <w:b/>
        <w:bCs/>
        <w:i w:val="0"/>
        <w:strike w:val="0"/>
        <w:dstrike w:val="0"/>
        <w:color w:val="1A2B4C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7B98EDF8">
      <w:start w:val="1"/>
      <w:numFmt w:val="decimal"/>
      <w:lvlText w:val="%4"/>
      <w:lvlJc w:val="left"/>
      <w:pPr>
        <w:ind w:left="2680"/>
      </w:pPr>
      <w:rPr>
        <w:rFonts w:ascii="Arial" w:eastAsia="Arial" w:hAnsi="Arial" w:cs="Arial"/>
        <w:b/>
        <w:bCs/>
        <w:i w:val="0"/>
        <w:strike w:val="0"/>
        <w:dstrike w:val="0"/>
        <w:color w:val="1A2B4C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00BEC438">
      <w:start w:val="1"/>
      <w:numFmt w:val="lowerLetter"/>
      <w:lvlText w:val="%5"/>
      <w:lvlJc w:val="left"/>
      <w:pPr>
        <w:ind w:left="3400"/>
      </w:pPr>
      <w:rPr>
        <w:rFonts w:ascii="Arial" w:eastAsia="Arial" w:hAnsi="Arial" w:cs="Arial"/>
        <w:b/>
        <w:bCs/>
        <w:i w:val="0"/>
        <w:strike w:val="0"/>
        <w:dstrike w:val="0"/>
        <w:color w:val="1A2B4C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1ABE5786">
      <w:start w:val="1"/>
      <w:numFmt w:val="lowerRoman"/>
      <w:lvlText w:val="%6"/>
      <w:lvlJc w:val="left"/>
      <w:pPr>
        <w:ind w:left="4120"/>
      </w:pPr>
      <w:rPr>
        <w:rFonts w:ascii="Arial" w:eastAsia="Arial" w:hAnsi="Arial" w:cs="Arial"/>
        <w:b/>
        <w:bCs/>
        <w:i w:val="0"/>
        <w:strike w:val="0"/>
        <w:dstrike w:val="0"/>
        <w:color w:val="1A2B4C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3280B762">
      <w:start w:val="1"/>
      <w:numFmt w:val="decimal"/>
      <w:lvlText w:val="%7"/>
      <w:lvlJc w:val="left"/>
      <w:pPr>
        <w:ind w:left="4840"/>
      </w:pPr>
      <w:rPr>
        <w:rFonts w:ascii="Arial" w:eastAsia="Arial" w:hAnsi="Arial" w:cs="Arial"/>
        <w:b/>
        <w:bCs/>
        <w:i w:val="0"/>
        <w:strike w:val="0"/>
        <w:dstrike w:val="0"/>
        <w:color w:val="1A2B4C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9DCC2138">
      <w:start w:val="1"/>
      <w:numFmt w:val="lowerLetter"/>
      <w:lvlText w:val="%8"/>
      <w:lvlJc w:val="left"/>
      <w:pPr>
        <w:ind w:left="5560"/>
      </w:pPr>
      <w:rPr>
        <w:rFonts w:ascii="Arial" w:eastAsia="Arial" w:hAnsi="Arial" w:cs="Arial"/>
        <w:b/>
        <w:bCs/>
        <w:i w:val="0"/>
        <w:strike w:val="0"/>
        <w:dstrike w:val="0"/>
        <w:color w:val="1A2B4C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C9AAF362">
      <w:start w:val="1"/>
      <w:numFmt w:val="lowerRoman"/>
      <w:lvlText w:val="%9"/>
      <w:lvlJc w:val="left"/>
      <w:pPr>
        <w:ind w:left="6280"/>
      </w:pPr>
      <w:rPr>
        <w:rFonts w:ascii="Arial" w:eastAsia="Arial" w:hAnsi="Arial" w:cs="Arial"/>
        <w:b/>
        <w:bCs/>
        <w:i w:val="0"/>
        <w:strike w:val="0"/>
        <w:dstrike w:val="0"/>
        <w:color w:val="1A2B4C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69818B2"/>
    <w:multiLevelType w:val="multilevel"/>
    <w:tmpl w:val="503E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2B7618"/>
    <w:multiLevelType w:val="multilevel"/>
    <w:tmpl w:val="7966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7F088D"/>
    <w:multiLevelType w:val="multilevel"/>
    <w:tmpl w:val="860E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1"/>
  </w:num>
  <w:num w:numId="5">
    <w:abstractNumId w:val="6"/>
  </w:num>
  <w:num w:numId="6">
    <w:abstractNumId w:val="3"/>
  </w:num>
  <w:num w:numId="7">
    <w:abstractNumId w:val="8"/>
  </w:num>
  <w:num w:numId="8">
    <w:abstractNumId w:val="9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62C"/>
    <w:rsid w:val="001C7957"/>
    <w:rsid w:val="00280CE6"/>
    <w:rsid w:val="004A0D8B"/>
    <w:rsid w:val="006A662C"/>
    <w:rsid w:val="007D2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007CD"/>
  <w15:docId w15:val="{771EE93A-E53F-496C-9210-ED883E7C2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9" w:line="261" w:lineRule="auto"/>
      <w:ind w:left="170" w:hanging="10"/>
    </w:pPr>
    <w:rPr>
      <w:rFonts w:ascii="Arial" w:eastAsia="Arial" w:hAnsi="Arial" w:cs="Arial"/>
      <w:color w:val="000000"/>
      <w:sz w:val="19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5"/>
      </w:numPr>
      <w:spacing w:after="37"/>
      <w:ind w:left="170" w:hanging="10"/>
      <w:outlineLvl w:val="0"/>
    </w:pPr>
    <w:rPr>
      <w:rFonts w:ascii="Arial" w:eastAsia="Arial" w:hAnsi="Arial" w:cs="Arial"/>
      <w:b/>
      <w:color w:val="1A2B4C"/>
      <w:sz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B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2B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2B4C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7D2B7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7D2B71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7D2B7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D2B7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3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1053</Words>
  <Characters>6007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7046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HP</cp:lastModifiedBy>
  <cp:revision>2</cp:revision>
  <dcterms:created xsi:type="dcterms:W3CDTF">2026-09-24T14:41:00Z</dcterms:created>
  <dcterms:modified xsi:type="dcterms:W3CDTF">2026-09-24T14:41:00Z</dcterms:modified>
</cp:coreProperties>
</file>