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r>
        <w:rPr>
          <w:rFonts w:hint="eastAsia"/>
        </w:rPr>
        <w:t>微信支付</w:t>
      </w:r>
      <w:r>
        <w:rPr>
          <w:rFonts w:hint="eastAsia"/>
          <w:lang w:val="en-US" w:eastAsia="zh-CN"/>
        </w:rPr>
        <w:t>申请和开发流程介绍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eastAsia"/>
          <w:lang w:eastAsia="zh-CN"/>
        </w:rPr>
        <w:t>申请微信支付账号：</w:t>
      </w:r>
    </w:p>
    <w:p>
      <w:r>
        <w:drawing>
          <wp:inline distT="0" distB="0" distL="0" distR="0">
            <wp:extent cx="5274310" cy="2274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官网:</w:t>
      </w:r>
      <w:r>
        <w:t xml:space="preserve"> </w:t>
      </w:r>
      <w:r>
        <w:fldChar w:fldCharType="begin"/>
      </w:r>
      <w:r>
        <w:instrText xml:space="preserve"> HYPERLINK "https://pay.weixin.qq.com/index.php/core/home/login?return_url=%2F" </w:instrText>
      </w:r>
      <w:r>
        <w:fldChar w:fldCharType="separate"/>
      </w:r>
      <w:r>
        <w:rPr>
          <w:rStyle w:val="7"/>
        </w:rPr>
        <w:t>https://pay.weixin.qq.com/index.php/core/home/login?return_url=%2F</w:t>
      </w:r>
      <w:r>
        <w:fldChar w:fldCharType="end"/>
      </w:r>
    </w:p>
    <w:p>
      <w:pPr>
        <w:rPr>
          <w:rFonts w:hint="eastAsia"/>
        </w:rPr>
      </w:pPr>
      <w:r>
        <w:drawing>
          <wp:inline distT="0" distB="0" distL="0" distR="0">
            <wp:extent cx="5274310" cy="3392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选择支付类型为最简单的扫码支付：</w:t>
      </w:r>
    </w:p>
    <w:p>
      <w:r>
        <w:drawing>
          <wp:inline distT="0" distB="0" distL="0" distR="0">
            <wp:extent cx="5274310" cy="3166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661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申请流程介绍：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15735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t>申请公众号：</w:t>
      </w:r>
    </w:p>
    <w:p>
      <w:r>
        <w:drawing>
          <wp:inline distT="0" distB="0" distL="0" distR="0">
            <wp:extent cx="5274310" cy="15735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661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661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66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填写组织信息：（注意这里必须填写真实信息，没有，那就无法完成注册）</w:t>
      </w:r>
    </w:p>
    <w:p>
      <w:r>
        <w:drawing>
          <wp:inline distT="0" distB="0" distL="0" distR="0">
            <wp:extent cx="5274310" cy="31661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微信支付需要使用企业相关的信息：《微信所需的企业参数</w:t>
      </w:r>
      <w:bookmarkStart w:id="3" w:name="_GoBack"/>
      <w:bookmarkEnd w:id="3"/>
      <w:r>
        <w:rPr>
          <w:rFonts w:hint="eastAsia"/>
          <w:lang w:val="en-US" w:eastAsia="zh-CN"/>
        </w:rPr>
        <w:t>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二、开发流程介绍</w:t>
      </w:r>
    </w:p>
    <w:p>
      <w:r>
        <w:rPr>
          <w:rFonts w:hint="eastAsia"/>
        </w:rPr>
        <w:t>在线签署协议完成后，就是审核，审核完成，可以根据文档开始开发：</w:t>
      </w:r>
    </w:p>
    <w:p>
      <w:r>
        <w:drawing>
          <wp:inline distT="0" distB="0" distL="0" distR="0">
            <wp:extent cx="5274310" cy="15836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661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查阅文档：</w:t>
      </w:r>
    </w:p>
    <w:p>
      <w:r>
        <w:drawing>
          <wp:inline distT="0" distB="0" distL="0" distR="0">
            <wp:extent cx="5274310" cy="31661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场景介绍：</w:t>
      </w:r>
    </w:p>
    <w:p>
      <w:r>
        <w:drawing>
          <wp:inline distT="0" distB="0" distL="0" distR="0">
            <wp:extent cx="5274310" cy="31661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开发步骤中有两种模式，我们选择更为简单的模式二：</w:t>
      </w:r>
    </w:p>
    <w:p>
      <w:pPr>
        <w:widowControl/>
        <w:pBdr>
          <w:bottom w:val="single" w:color="E7E7EB" w:sz="6" w:space="0"/>
        </w:pBdr>
        <w:shd w:val="clear" w:color="auto" w:fill="FFFFFF"/>
        <w:spacing w:line="1125" w:lineRule="atLeast"/>
        <w:jc w:val="left"/>
        <w:outlineLvl w:val="1"/>
        <w:rPr>
          <w:rFonts w:ascii="微软雅黑" w:hAnsi="微软雅黑" w:eastAsia="微软雅黑" w:cs="宋体"/>
          <w:color w:val="222222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222222"/>
          <w:kern w:val="0"/>
          <w:sz w:val="24"/>
          <w:szCs w:val="24"/>
          <w:lang w:val="en-US" w:eastAsia="zh-CN"/>
        </w:rPr>
        <w:t>三、微信扫码支付</w:t>
      </w:r>
      <w:r>
        <w:rPr>
          <w:rFonts w:hint="eastAsia" w:ascii="微软雅黑" w:hAnsi="微软雅黑" w:eastAsia="微软雅黑" w:cs="宋体"/>
          <w:color w:val="222222"/>
          <w:kern w:val="0"/>
          <w:sz w:val="24"/>
          <w:szCs w:val="24"/>
        </w:rPr>
        <w:t>模式二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模式二与模式一相比，流程更为简单，不依赖设置的回调支付URL。商户后台系统先调用微信支付的统一下单接口，微信后台系统返回链接参数code_url，商户后台系统将code_url值生成二维码图片，用户使用微信客户端扫码后发起支付。注意：code_url有效期为2小时，过期后扫码不能再发起支付。</w:t>
      </w:r>
    </w:p>
    <w:p>
      <w:pPr>
        <w:widowControl/>
        <w:shd w:val="clear" w:color="auto" w:fill="FFFFFF"/>
        <w:spacing w:line="210" w:lineRule="atLeast"/>
        <w:jc w:val="left"/>
        <w:outlineLvl w:val="2"/>
        <w:rPr>
          <w:rFonts w:hint="eastAsia" w:ascii="微软雅黑" w:hAnsi="微软雅黑" w:eastAsia="微软雅黑" w:cs="宋体"/>
          <w:b/>
          <w:bCs/>
          <w:color w:val="222222"/>
          <w:kern w:val="0"/>
          <w:szCs w:val="21"/>
        </w:rPr>
      </w:pPr>
      <w:bookmarkStart w:id="0" w:name="1"/>
      <w:bookmarkEnd w:id="0"/>
      <w:r>
        <w:rPr>
          <w:rFonts w:hint="eastAsia" w:ascii="微软雅黑" w:hAnsi="微软雅黑" w:eastAsia="微软雅黑" w:cs="宋体"/>
          <w:b/>
          <w:bCs/>
          <w:color w:val="222222"/>
          <w:kern w:val="0"/>
          <w:szCs w:val="21"/>
        </w:rPr>
        <w:t>业务流程时序图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ascii="微软雅黑" w:hAnsi="微软雅黑" w:eastAsia="微软雅黑" w:cs="宋体"/>
          <w:color w:val="222222"/>
          <w:kern w:val="0"/>
          <w:szCs w:val="21"/>
        </w:rPr>
        <w:drawing>
          <wp:inline distT="0" distB="0" distL="0" distR="0">
            <wp:extent cx="6069965" cy="5984875"/>
            <wp:effectExtent l="0" t="0" r="6985" b="6350"/>
            <wp:docPr id="18" name="图片 18" descr="原生支付模式二时序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原生支付模式二时序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9965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图6.9 原生支付模式二时序图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业务流程说明：</w:t>
      </w:r>
      <w:r>
        <w:rPr>
          <w:rFonts w:hint="eastAsia" w:ascii="微软雅黑" w:hAnsi="微软雅黑" w:eastAsia="微软雅黑" w:cs="宋体"/>
          <w:color w:val="222222"/>
          <w:kern w:val="0"/>
          <w:szCs w:val="21"/>
          <w:lang w:val="en-US" w:eastAsia="zh-CN"/>
        </w:rPr>
        <w:t>(红色标记为扫码支付涉及的关键步骤)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（1）商户后台系统根据用户选购的商品生成订单。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FF0000"/>
          <w:kern w:val="0"/>
          <w:szCs w:val="21"/>
        </w:rPr>
      </w:pPr>
      <w:r>
        <w:rPr>
          <w:rFonts w:hint="eastAsia" w:ascii="微软雅黑" w:hAnsi="微软雅黑" w:eastAsia="微软雅黑" w:cs="宋体"/>
          <w:color w:val="FF0000"/>
          <w:kern w:val="0"/>
          <w:szCs w:val="21"/>
        </w:rPr>
        <w:t>（2）用户确认支付后调用微信支付【</w:t>
      </w:r>
      <w:r>
        <w:rPr>
          <w:color w:val="FF0000"/>
        </w:rPr>
        <w:fldChar w:fldCharType="begin"/>
      </w:r>
      <w:r>
        <w:rPr>
          <w:color w:val="FF0000"/>
        </w:rPr>
        <w:instrText xml:space="preserve"> HYPERLINK "https://pay.weixin.qq.com/wiki/doc/api/native.php?chapter=9_1" \t "_blank" </w:instrText>
      </w:r>
      <w:r>
        <w:rPr>
          <w:color w:val="FF0000"/>
        </w:rPr>
        <w:fldChar w:fldCharType="separate"/>
      </w:r>
      <w:r>
        <w:rPr>
          <w:rFonts w:hint="eastAsia" w:ascii="微软雅黑" w:hAnsi="微软雅黑" w:eastAsia="微软雅黑" w:cs="宋体"/>
          <w:color w:val="FF0000"/>
          <w:kern w:val="0"/>
          <w:szCs w:val="21"/>
          <w:u w:val="single"/>
        </w:rPr>
        <w:t>统一下单API</w:t>
      </w:r>
      <w:r>
        <w:rPr>
          <w:rFonts w:hint="eastAsia" w:ascii="微软雅黑" w:hAnsi="微软雅黑" w:eastAsia="微软雅黑" w:cs="宋体"/>
          <w:color w:val="FF0000"/>
          <w:kern w:val="0"/>
          <w:szCs w:val="21"/>
          <w:u w:val="single"/>
        </w:rPr>
        <w:fldChar w:fldCharType="end"/>
      </w:r>
      <w:r>
        <w:rPr>
          <w:rFonts w:hint="eastAsia" w:ascii="微软雅黑" w:hAnsi="微软雅黑" w:eastAsia="微软雅黑" w:cs="宋体"/>
          <w:color w:val="FF0000"/>
          <w:kern w:val="0"/>
          <w:szCs w:val="21"/>
        </w:rPr>
        <w:t>】生成预支付交易；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FF0000"/>
          <w:kern w:val="0"/>
          <w:szCs w:val="21"/>
        </w:rPr>
      </w:pPr>
      <w:r>
        <w:rPr>
          <w:rFonts w:hint="eastAsia" w:ascii="微软雅黑" w:hAnsi="微软雅黑" w:eastAsia="微软雅黑" w:cs="宋体"/>
          <w:color w:val="FF0000"/>
          <w:kern w:val="0"/>
          <w:szCs w:val="21"/>
        </w:rPr>
        <w:t>（3）微信支付收到请求后生成预支付交易单，并返回交易会话的二维码链接code_ur</w:t>
      </w:r>
      <w:r>
        <w:rPr>
          <w:rFonts w:hint="eastAsia" w:ascii="微软雅黑" w:hAnsi="微软雅黑" w:eastAsia="微软雅黑" w:cs="宋体"/>
          <w:color w:val="FF0000"/>
          <w:kern w:val="0"/>
          <w:szCs w:val="21"/>
          <w:lang w:val="en-US" w:eastAsia="zh-CN"/>
        </w:rPr>
        <w:t>l</w:t>
      </w:r>
      <w:r>
        <w:rPr>
          <w:rFonts w:hint="eastAsia" w:ascii="微软雅黑" w:hAnsi="微软雅黑" w:eastAsia="微软雅黑" w:cs="宋体"/>
          <w:color w:val="FF0000"/>
          <w:kern w:val="0"/>
          <w:szCs w:val="21"/>
        </w:rPr>
        <w:t>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FF0000"/>
          <w:kern w:val="0"/>
          <w:szCs w:val="21"/>
        </w:rPr>
      </w:pPr>
      <w:r>
        <w:rPr>
          <w:rFonts w:hint="eastAsia" w:ascii="微软雅黑" w:hAnsi="微软雅黑" w:eastAsia="微软雅黑" w:cs="宋体"/>
          <w:color w:val="FF0000"/>
          <w:kern w:val="0"/>
          <w:szCs w:val="21"/>
        </w:rPr>
        <w:t>（4）商户后台系统根据返回的code_url生成二维码。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（5）用户打开微信“扫一扫”扫描二维码，微信客户端将扫码内容发送到微信支付系统。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（6）微信支付系统收到客户端请求，验证链接有效性后发起用户支付，要求用户授权。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（7）用户在微信客户端输入密码，确认支付后，微信客户端提交授权。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（8）微信支付系统根据用户授权完成支付交易。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（9）微信支付系统完成支付交易后给微信客户端返回交易结果，并将交易结果通过短信、微信消息提示用户。微信客户端展示支付交易结果页面。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FF0000"/>
          <w:kern w:val="0"/>
          <w:szCs w:val="21"/>
        </w:rPr>
      </w:pPr>
      <w:r>
        <w:rPr>
          <w:rFonts w:hint="eastAsia" w:ascii="微软雅黑" w:hAnsi="微软雅黑" w:eastAsia="微软雅黑" w:cs="宋体"/>
          <w:color w:val="FF0000"/>
          <w:kern w:val="0"/>
          <w:szCs w:val="21"/>
        </w:rPr>
        <w:t>（10）微信支付系统通过发送异步消息通知商户后台系统支付结果。商户后台系统需回复接收情况，通知微信后台系统不再发送该单的支付通知。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FF0000"/>
          <w:kern w:val="0"/>
          <w:szCs w:val="21"/>
        </w:rPr>
        <w:t>（11）未收到支付通知的情况，商户后台系统调用【</w:t>
      </w:r>
      <w:r>
        <w:rPr>
          <w:color w:val="FF0000"/>
        </w:rPr>
        <w:fldChar w:fldCharType="begin"/>
      </w:r>
      <w:r>
        <w:rPr>
          <w:color w:val="FF0000"/>
        </w:rPr>
        <w:instrText xml:space="preserve"> HYPERLINK "https://pay.weixin.qq.com/wiki/doc/api/native.php?chapter=9_2" \t "_blank" </w:instrText>
      </w:r>
      <w:r>
        <w:rPr>
          <w:color w:val="FF0000"/>
        </w:rPr>
        <w:fldChar w:fldCharType="separate"/>
      </w:r>
      <w:r>
        <w:rPr>
          <w:rFonts w:hint="eastAsia" w:ascii="微软雅黑" w:hAnsi="微软雅黑" w:eastAsia="微软雅黑" w:cs="宋体"/>
          <w:color w:val="FF0000"/>
          <w:kern w:val="0"/>
          <w:szCs w:val="21"/>
          <w:u w:val="single"/>
        </w:rPr>
        <w:t>查询订单API</w:t>
      </w:r>
      <w:r>
        <w:rPr>
          <w:rFonts w:hint="eastAsia" w:ascii="微软雅黑" w:hAnsi="微软雅黑" w:eastAsia="微软雅黑" w:cs="宋体"/>
          <w:color w:val="FF0000"/>
          <w:kern w:val="0"/>
          <w:szCs w:val="21"/>
          <w:u w:val="single"/>
        </w:rPr>
        <w:fldChar w:fldCharType="end"/>
      </w:r>
      <w:r>
        <w:rPr>
          <w:rFonts w:hint="eastAsia" w:ascii="微软雅黑" w:hAnsi="微软雅黑" w:eastAsia="微软雅黑" w:cs="宋体"/>
          <w:color w:val="FF0000"/>
          <w:kern w:val="0"/>
          <w:szCs w:val="21"/>
        </w:rPr>
        <w:t>】。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（12）商户确认订单已支付后给用户发货。</w:t>
      </w:r>
    </w:p>
    <w:p>
      <w:pPr>
        <w:widowControl/>
        <w:shd w:val="clear" w:color="auto" w:fill="FFFFFF"/>
        <w:spacing w:line="210" w:lineRule="atLeast"/>
        <w:jc w:val="left"/>
        <w:outlineLvl w:val="2"/>
        <w:rPr>
          <w:rFonts w:hint="eastAsia" w:ascii="微软雅黑" w:hAnsi="微软雅黑" w:eastAsia="微软雅黑" w:cs="宋体"/>
          <w:b/>
          <w:bCs/>
          <w:color w:val="222222"/>
          <w:kern w:val="0"/>
          <w:szCs w:val="21"/>
        </w:rPr>
      </w:pPr>
      <w:bookmarkStart w:id="1" w:name="2"/>
      <w:bookmarkEnd w:id="1"/>
      <w:r>
        <w:rPr>
          <w:rFonts w:hint="eastAsia" w:ascii="微软雅黑" w:hAnsi="微软雅黑" w:eastAsia="微软雅黑" w:cs="宋体"/>
          <w:b/>
          <w:bCs/>
          <w:color w:val="222222"/>
          <w:kern w:val="0"/>
          <w:szCs w:val="21"/>
        </w:rPr>
        <w:t>生成二维码规则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对应链接格式：weixin：//wxpay/bizpayurl?sr=XXXXX。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FF0000"/>
          <w:kern w:val="0"/>
          <w:szCs w:val="21"/>
        </w:rPr>
      </w:pPr>
      <w:r>
        <w:rPr>
          <w:rFonts w:hint="eastAsia" w:ascii="微软雅黑" w:hAnsi="微软雅黑" w:eastAsia="微软雅黑" w:cs="宋体"/>
          <w:color w:val="FF0000"/>
          <w:kern w:val="0"/>
          <w:szCs w:val="21"/>
        </w:rPr>
        <w:t>请商户调用第三方库</w:t>
      </w:r>
      <w:r>
        <w:rPr>
          <w:rFonts w:hint="eastAsia" w:ascii="微软雅黑" w:hAnsi="微软雅黑" w:eastAsia="微软雅黑" w:cs="宋体"/>
          <w:color w:val="FF0000"/>
          <w:kern w:val="0"/>
          <w:szCs w:val="21"/>
          <w:lang w:eastAsia="zh-CN"/>
        </w:rPr>
        <w:t>（</w:t>
      </w:r>
      <w:r>
        <w:rPr>
          <w:rFonts w:hint="eastAsia" w:ascii="微软雅黑" w:hAnsi="微软雅黑" w:eastAsia="微软雅黑" w:cs="宋体"/>
          <w:color w:val="FF0000"/>
          <w:kern w:val="0"/>
          <w:szCs w:val="21"/>
          <w:lang w:val="en-US" w:eastAsia="zh-CN"/>
        </w:rPr>
        <w:t>我们使用的是qrcode.js插件</w:t>
      </w:r>
      <w:r>
        <w:rPr>
          <w:rFonts w:hint="eastAsia" w:ascii="微软雅黑" w:hAnsi="微软雅黑" w:eastAsia="微软雅黑" w:cs="宋体"/>
          <w:color w:val="FF0000"/>
          <w:kern w:val="0"/>
          <w:szCs w:val="21"/>
          <w:lang w:eastAsia="zh-CN"/>
        </w:rPr>
        <w:t>）</w:t>
      </w:r>
      <w:r>
        <w:rPr>
          <w:rFonts w:hint="eastAsia" w:ascii="微软雅黑" w:hAnsi="微软雅黑" w:eastAsia="微软雅黑" w:cs="宋体"/>
          <w:color w:val="FF0000"/>
          <w:kern w:val="0"/>
          <w:szCs w:val="21"/>
        </w:rPr>
        <w:t>将code_url生成二维码图片。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该模式链接较短，生成的二维码打印到结账小票上的识别率较高。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例如，将weixin：//wxpay/s/An4baqw生成二维码见图6.10。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ascii="微软雅黑" w:hAnsi="微软雅黑" w:eastAsia="微软雅黑" w:cs="宋体"/>
          <w:color w:val="222222"/>
          <w:kern w:val="0"/>
          <w:szCs w:val="21"/>
        </w:rPr>
        <w:drawing>
          <wp:inline distT="0" distB="0" distL="0" distR="0">
            <wp:extent cx="2733675" cy="2657475"/>
            <wp:effectExtent l="0" t="0" r="9525" b="9525"/>
            <wp:docPr id="17" name="图片 17" descr="原生支付“模式二”二维码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原生支付“模式二”二维码示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图6.10 原生支付“模式二”二维码示例</w:t>
      </w:r>
    </w:p>
    <w:p>
      <w:pPr>
        <w:widowControl/>
        <w:shd w:val="clear" w:color="auto" w:fill="FFFFFF"/>
        <w:spacing w:line="210" w:lineRule="atLeast"/>
        <w:jc w:val="left"/>
        <w:outlineLvl w:val="2"/>
        <w:rPr>
          <w:rFonts w:hint="eastAsia" w:ascii="微软雅黑" w:hAnsi="微软雅黑" w:eastAsia="微软雅黑" w:cs="宋体"/>
          <w:b/>
          <w:bCs/>
          <w:color w:val="222222"/>
          <w:kern w:val="0"/>
          <w:szCs w:val="21"/>
        </w:rPr>
      </w:pPr>
      <w:bookmarkStart w:id="2" w:name="3"/>
      <w:bookmarkEnd w:id="2"/>
      <w:r>
        <w:rPr>
          <w:rFonts w:hint="eastAsia" w:ascii="微软雅黑" w:hAnsi="微软雅黑" w:eastAsia="微软雅黑" w:cs="宋体"/>
          <w:b/>
          <w:bCs/>
          <w:color w:val="222222"/>
          <w:kern w:val="0"/>
          <w:szCs w:val="21"/>
        </w:rPr>
        <w:t>二维码相关知识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rPr>
          <w:rFonts w:hint="eastAsia" w:ascii="微软雅黑" w:hAnsi="微软雅黑" w:eastAsia="微软雅黑" w:cs="宋体"/>
          <w:color w:val="222222"/>
          <w:kern w:val="0"/>
          <w:szCs w:val="21"/>
        </w:rPr>
        <w:t>二维码背景知识介绍：</w:t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fldChar w:fldCharType="begin"/>
      </w:r>
      <w:r>
        <w:instrText xml:space="preserve"> HYPERLINK "http://www.thonky.com/qr-code-tutorial/" \t "_blank"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459AE9"/>
          <w:kern w:val="0"/>
          <w:szCs w:val="21"/>
          <w:u w:val="single"/>
        </w:rPr>
        <w:t>http://www.thonky.com/qr-code-tutorial/</w:t>
      </w:r>
      <w:r>
        <w:rPr>
          <w:rFonts w:hint="eastAsia" w:ascii="微软雅黑" w:hAnsi="微软雅黑" w:eastAsia="微软雅黑" w:cs="宋体"/>
          <w:color w:val="459AE9"/>
          <w:kern w:val="0"/>
          <w:szCs w:val="21"/>
          <w:u w:val="single"/>
        </w:rPr>
        <w:fldChar w:fldCharType="end"/>
      </w:r>
    </w:p>
    <w:p>
      <w:pPr>
        <w:widowControl/>
        <w:shd w:val="clear" w:color="auto" w:fill="FFFFFF"/>
        <w:wordWrap w:val="0"/>
        <w:spacing w:after="75"/>
        <w:jc w:val="left"/>
        <w:rPr>
          <w:rFonts w:hint="eastAsia" w:ascii="微软雅黑" w:hAnsi="微软雅黑" w:eastAsia="微软雅黑" w:cs="宋体"/>
          <w:color w:val="222222"/>
          <w:kern w:val="0"/>
          <w:szCs w:val="21"/>
        </w:rPr>
      </w:pPr>
      <w:r>
        <w:fldChar w:fldCharType="begin"/>
      </w:r>
      <w:r>
        <w:instrText xml:space="preserve"> HYPERLINK "http://coolshell.cn/articles/10590.html" \t "_blank" </w:instrText>
      </w:r>
      <w:r>
        <w:fldChar w:fldCharType="separate"/>
      </w:r>
      <w:r>
        <w:rPr>
          <w:rFonts w:hint="eastAsia" w:ascii="微软雅黑" w:hAnsi="微软雅黑" w:eastAsia="微软雅黑" w:cs="宋体"/>
          <w:color w:val="459AE9"/>
          <w:kern w:val="0"/>
          <w:szCs w:val="21"/>
          <w:u w:val="single"/>
        </w:rPr>
        <w:t>http://coolshell.cn/articles/10590.html</w:t>
      </w:r>
      <w:r>
        <w:rPr>
          <w:rFonts w:hint="eastAsia" w:ascii="微软雅黑" w:hAnsi="微软雅黑" w:eastAsia="微软雅黑" w:cs="宋体"/>
          <w:color w:val="459AE9"/>
          <w:kern w:val="0"/>
          <w:szCs w:val="21"/>
          <w:u w:val="single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0975"/>
    <w:rsid w:val="00035129"/>
    <w:rsid w:val="0009447C"/>
    <w:rsid w:val="001B0975"/>
    <w:rsid w:val="00214B33"/>
    <w:rsid w:val="00267E3C"/>
    <w:rsid w:val="003E60F5"/>
    <w:rsid w:val="006033BF"/>
    <w:rsid w:val="006264F0"/>
    <w:rsid w:val="00803C21"/>
    <w:rsid w:val="009B13EB"/>
    <w:rsid w:val="00BA22AB"/>
    <w:rsid w:val="00CA631B"/>
    <w:rsid w:val="00D93B4B"/>
    <w:rsid w:val="00E52DFE"/>
    <w:rsid w:val="01CC5E68"/>
    <w:rsid w:val="07AF5195"/>
    <w:rsid w:val="08965741"/>
    <w:rsid w:val="099B4DB5"/>
    <w:rsid w:val="0A4D3DC0"/>
    <w:rsid w:val="13CB3F82"/>
    <w:rsid w:val="16146564"/>
    <w:rsid w:val="29A84CDE"/>
    <w:rsid w:val="2A4427AA"/>
    <w:rsid w:val="337228CA"/>
    <w:rsid w:val="3F716275"/>
    <w:rsid w:val="4B0A74AA"/>
    <w:rsid w:val="5D8B41E1"/>
    <w:rsid w:val="5DB70F17"/>
    <w:rsid w:val="6C346DD1"/>
    <w:rsid w:val="70C82AB2"/>
    <w:rsid w:val="7895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4">
    <w:name w:val="heading 3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6">
    <w:name w:val="Default Paragraph Font"/>
    <w:unhideWhenUsed/>
    <w:qFormat/>
    <w:uiPriority w:val="1"/>
  </w:style>
  <w:style w:type="table" w:default="1" w:styleId="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Hyperlink"/>
    <w:basedOn w:val="6"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标题 2 字符"/>
    <w:basedOn w:val="6"/>
    <w:link w:val="3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1">
    <w:name w:val="标题 3 字符"/>
    <w:basedOn w:val="6"/>
    <w:link w:val="4"/>
    <w:qFormat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paragraph" w:customStyle="1" w:styleId="12">
    <w:name w:val="mb2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3">
    <w:name w:val="tc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14">
    <w:name w:val="mb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221</Words>
  <Characters>1266</Characters>
  <Lines>10</Lines>
  <Paragraphs>2</Paragraphs>
  <ScaleCrop>false</ScaleCrop>
  <LinksUpToDate>false</LinksUpToDate>
  <CharactersWithSpaces>1485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2017-11-02T14:22:00Z</dcterms:created>
  <dc:creator>jn w</dc:creator>
  <cp:lastModifiedBy>39579</cp:lastModifiedBy>
  <dcterms:modified xsi:type="dcterms:W3CDTF">2017-12-04T11:25:01Z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