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微信支付请求参数官方说明：</w:t>
      </w:r>
    </w:p>
    <w:tbl>
      <w:tblPr>
        <w:tblW w:w="136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500"/>
        <w:gridCol w:w="675"/>
        <w:gridCol w:w="1380"/>
        <w:gridCol w:w="2370"/>
        <w:gridCol w:w="6225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变量名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示例值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公众账号ID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appid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wxd678efh567hg6787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微信支付分配的公众账号ID（企业号corpid即为此appId）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mch_id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1230000109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微信支付分配的商户号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设备号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device_info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013467007045764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自定义参数，可以为终端设备号(门店号或收银设备ID)，PC网页或公众号内支付可以传"WEB"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随机字符串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nonce_str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5K8264ILTKCH16CQ2502SI8ZNMTM67VS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随机字符串，长度要求在32位以内。推荐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"https://pay.weixin.qq.com/wiki/doc/api/native.php?chapter=4_3"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随机数生成算法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C380BEC2BFD727A4B6845133519F3AD6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通过签名算法计算得出的签名值，详见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"https://pay.weixin.qq.com/wiki/doc/api/native.php?chapter=4_3"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签名生成算法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签名类型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sign_type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MD5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签名类型，默认为MD5，支持HMAC-SHA256和MD5。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商品描述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String(128)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腾讯充值中心-QQ会员充值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商品简单描述，该字段请按照规范传递，具体请见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参数规定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商品详情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detail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String(6000)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商品详细描述，对于使用单品优惠的商户，改字段必须按照规范上传，详见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"https://pay.weixin.qq.com/wiki/doc/api/danpin.php?chapter=9_102&amp;index=2"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“单品优惠参数说明”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附加数据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attach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String(127)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深圳分店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附加数据，在查询API和支付通知中原样返回，可作为自定义参数使用。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out_trade_no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20150806125346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商户系统内部订单号，要求32个字符内，只能是数字、大小写字母_-|*@ ，且在同一个商户号下唯一。详见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商户订单号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标价币种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fee_type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String(16)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CNY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符合ISO 4217标准的三位字母代码，默认人民币：CNY，详细列表请参见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货币类型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标价金额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total_fee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订单总金额，单位为分，详见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支付金额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终端IP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spbill_create_ip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String(16)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123.12.12.123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APP和网页支付提交用户端ip，Native支付填调用微信支付API的机器IP。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交易起始时间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time_start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String(14)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20091225091010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订单生成时间，格式为yyyyMMddHHmmss，如2009年12月25日9点10分10秒表示为20091225091010。其他详见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时间规则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交易结束时间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time_expire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String(14)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20091227091010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订单失效时间，格式为yyyyMMddHHmmss，如2009年12月27日9点10分10秒表示为20091227091010。其他详见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时间规则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注意：最短失效时间间隔必须大于5分钟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订单优惠标记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goods_tag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WXG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订单优惠标记，使用代金券或立减优惠功能时需要的参数，说明详见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"https://pay.weixin.qq.com/wiki/doc/api/tools/sp_coupon.php?chapter=12_1"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代金券或立减优惠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通知地址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notify_url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String(256)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http://www.weixin.qq.com/wxpay/pay.php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异步接收微信支付结果通知的回调地址，通知url必须为外网可访问的url，不能携带参数。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交易类型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trade_type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String(16)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JSAPI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取值如下：JSAPI，NATIVE，APP等，说明详见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参数规定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商品ID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product_id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12235413214070356458058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trade_type=NATIVE时（即扫码支付），此参数必传。此参数为二维码中包含的商品ID，商户自行定义。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指定支付方式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limit_pay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String(32)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no_credit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上传此参数no_credit--可限制用户不能使用信用卡支付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用户标识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openid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String(128)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oUpF8uMuAJO_M2pxb1Q9zNjWeS6o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trade_type=JSAPI时（即公众号支付），此参数必传，此参数为微信用户在商户对应appid下的唯一标识。openid如何获取，可参考【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"https://pay.weixin.qq.com/wiki/doc/api/native.php?chapter=4_4"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获取openid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】。企业号请使用【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"http://qydev.weixin.qq.com/wiki/index.php?title=OAuth%E9%AA%8C%E8%AF%81%E6%8E%A5%E5%8F%A3"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企业号OAuth2.0接口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】获取企业号内成员userid，再调用【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"http://qydev.weixin.qq.com/wiki/index.php?title=Userid%E4%B8%8Eopenid%E4%BA%92%E6%8D%A2%E6%8E%A5%E5%8F%A3" \t "https://pay.weixin.qq.com/wiki/doc/api/_blank" </w:instrTex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sz w:val="21"/>
                <w:szCs w:val="21"/>
                <w:u w:val="none"/>
                <w:bdr w:val="none" w:color="auto" w:sz="0" w:space="0"/>
              </w:rPr>
              <w:t>企业号userid转openid接口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459AE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】进行转换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single" w:color="E7E7E7" w:sz="6" w:space="0"/>
                <w:lang w:val="en-US" w:eastAsia="zh-CN" w:bidi="ar"/>
              </w:rPr>
              <w:t>+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场景信息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scene_info</w:t>
            </w:r>
          </w:p>
        </w:tc>
        <w:tc>
          <w:tcPr>
            <w:tcW w:w="6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String(256)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{"store_info" : {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"id": "SZTX001",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"name": "腾大餐厅",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"area_code": "440305",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"address": "科技园中一路腾讯大厦" }}</w:t>
            </w:r>
          </w:p>
        </w:tc>
        <w:tc>
          <w:tcPr>
            <w:tcW w:w="622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该字段用于上报场景信息，目前支持上报实际门店信息。该字段为JSON对象数据，对象格式为{"store_info":{"id": "门店ID","name": "名称","area_code": "编码","address": "地址" }} ，字段详细说明请点击行前的+展开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42855"/>
    <w:rsid w:val="2CD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2017-12-02T08:00:00Z</dcterms:created>
  <dc:creator>39579</dc:creator>
  <cp:lastModifiedBy>39579</cp:lastModifiedBy>
  <dcterms:modified xsi:type="dcterms:W3CDTF">2017-12-02T08:01:42Z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