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8666" w14:textId="77777777" w:rsidR="00225D58" w:rsidRPr="00225D58" w:rsidRDefault="00225D58" w:rsidP="00225D58">
      <w:pPr>
        <w:rPr>
          <w:b/>
          <w:bCs/>
        </w:rPr>
      </w:pPr>
      <w:r w:rsidRPr="00225D58">
        <w:rPr>
          <w:b/>
          <w:bCs/>
        </w:rPr>
        <w:t>PROJECT REPORT: CALIFORNIA HOUSE PRICE PREDICTOR</w:t>
      </w:r>
    </w:p>
    <w:p w14:paraId="174E9D32" w14:textId="77777777" w:rsidR="00225D58" w:rsidRPr="00225D58" w:rsidRDefault="00225D58" w:rsidP="00225D58">
      <w:r w:rsidRPr="00225D58">
        <w:rPr>
          <w:b/>
          <w:bCs/>
        </w:rPr>
        <w:t>Course/Task:</w:t>
      </w:r>
      <w:r w:rsidRPr="00225D58">
        <w:t xml:space="preserve"> Task 1 – Machine Learning Workflow Implementation</w:t>
      </w:r>
    </w:p>
    <w:p w14:paraId="3DF14C19" w14:textId="77777777" w:rsidR="00225D58" w:rsidRPr="00225D58" w:rsidRDefault="00225D58" w:rsidP="00225D58">
      <w:r w:rsidRPr="00225D58">
        <w:rPr>
          <w:b/>
          <w:bCs/>
        </w:rPr>
        <w:t>Organization:</w:t>
      </w:r>
      <w:r w:rsidRPr="00225D58">
        <w:t xml:space="preserve"> Internship Portfolio Submission for </w:t>
      </w:r>
      <w:proofErr w:type="spellStart"/>
      <w:r w:rsidRPr="00225D58">
        <w:t>Maincrafts</w:t>
      </w:r>
      <w:proofErr w:type="spellEnd"/>
      <w:r w:rsidRPr="00225D58">
        <w:t xml:space="preserve"> Technology </w:t>
      </w:r>
    </w:p>
    <w:p w14:paraId="6D01391D" w14:textId="33288E9D" w:rsidR="00225D58" w:rsidRPr="00225D58" w:rsidRDefault="00225D58" w:rsidP="00225D58">
      <w:r w:rsidRPr="00225D58">
        <w:rPr>
          <w:b/>
          <w:bCs/>
        </w:rPr>
        <w:t>Author:</w:t>
      </w:r>
      <w:r w:rsidRPr="00225D58">
        <w:t xml:space="preserve"> </w:t>
      </w:r>
      <w:r w:rsidR="0047292D">
        <w:t>ENOCH</w:t>
      </w:r>
    </w:p>
    <w:p w14:paraId="62F90C2A" w14:textId="77777777" w:rsidR="00225D58" w:rsidRPr="00225D58" w:rsidRDefault="00225D58" w:rsidP="00225D58">
      <w:r w:rsidRPr="00225D58">
        <w:rPr>
          <w:b/>
          <w:bCs/>
        </w:rPr>
        <w:t>Date:</w:t>
      </w:r>
      <w:r w:rsidRPr="00225D58">
        <w:t xml:space="preserve"> June 2026</w:t>
      </w:r>
    </w:p>
    <w:p w14:paraId="07548034" w14:textId="77777777" w:rsidR="00225D58" w:rsidRPr="00225D58" w:rsidRDefault="00225D58" w:rsidP="00225D58">
      <w:pPr>
        <w:rPr>
          <w:b/>
          <w:bCs/>
        </w:rPr>
      </w:pPr>
      <w:r w:rsidRPr="00225D58">
        <w:rPr>
          <w:b/>
          <w:bCs/>
        </w:rPr>
        <w:t>1. Executive Summary &amp; Objectives</w:t>
      </w:r>
    </w:p>
    <w:p w14:paraId="4FC6EF4E" w14:textId="77777777" w:rsidR="00225D58" w:rsidRPr="00225D58" w:rsidRDefault="00225D58" w:rsidP="00225D58">
      <w:r w:rsidRPr="00225D58">
        <w:t xml:space="preserve">The objective of this project is to implement an end-to-end Machine Learning pipeline to predict </w:t>
      </w:r>
      <w:proofErr w:type="spellStart"/>
      <w:r w:rsidRPr="00225D58">
        <w:t>neighborhood</w:t>
      </w:r>
      <w:proofErr w:type="spellEnd"/>
      <w:r w:rsidRPr="00225D58">
        <w:t xml:space="preserve"> housing values using the California Housing dataset. This project covers the essential stages of the machine learning lifecycle: data ingestion, exploratory data analysis (EDA), data preprocessing, model training, evaluation, and visualization. A Linear Regression baseline model was successfully deployed and monitored to understand core predictive structural trends. </w:t>
      </w:r>
    </w:p>
    <w:p w14:paraId="1DD767D1" w14:textId="77777777" w:rsidR="00225D58" w:rsidRPr="00225D58" w:rsidRDefault="00225D58" w:rsidP="00225D58">
      <w:r w:rsidRPr="00225D58">
        <w:rPr>
          <w:b/>
          <w:bCs/>
        </w:rPr>
        <w:t>Core Technology Stack:</w:t>
      </w:r>
    </w:p>
    <w:p w14:paraId="6BB686A7" w14:textId="77777777" w:rsidR="00225D58" w:rsidRPr="00225D58" w:rsidRDefault="00225D58" w:rsidP="00225D58">
      <w:pPr>
        <w:numPr>
          <w:ilvl w:val="0"/>
          <w:numId w:val="1"/>
        </w:numPr>
      </w:pPr>
      <w:r w:rsidRPr="00225D58">
        <w:rPr>
          <w:b/>
          <w:bCs/>
        </w:rPr>
        <w:t>Programming Language:</w:t>
      </w:r>
      <w:r w:rsidRPr="00225D58">
        <w:t xml:space="preserve"> Python </w:t>
      </w:r>
    </w:p>
    <w:p w14:paraId="5458AAAE" w14:textId="77777777" w:rsidR="00225D58" w:rsidRPr="00225D58" w:rsidRDefault="00225D58" w:rsidP="00225D58">
      <w:pPr>
        <w:numPr>
          <w:ilvl w:val="0"/>
          <w:numId w:val="1"/>
        </w:numPr>
      </w:pPr>
      <w:r w:rsidRPr="00225D58">
        <w:rPr>
          <w:b/>
          <w:bCs/>
        </w:rPr>
        <w:t>Data Ingestion &amp; Manipulation:</w:t>
      </w:r>
      <w:r w:rsidRPr="00225D58">
        <w:t xml:space="preserve"> Pandas, NumPy </w:t>
      </w:r>
    </w:p>
    <w:p w14:paraId="6898B258" w14:textId="77777777" w:rsidR="00225D58" w:rsidRPr="00225D58" w:rsidRDefault="00225D58" w:rsidP="00225D58">
      <w:pPr>
        <w:numPr>
          <w:ilvl w:val="0"/>
          <w:numId w:val="1"/>
        </w:numPr>
      </w:pPr>
      <w:proofErr w:type="spellStart"/>
      <w:r w:rsidRPr="00225D58">
        <w:rPr>
          <w:b/>
          <w:bCs/>
        </w:rPr>
        <w:t>Modeling</w:t>
      </w:r>
      <w:proofErr w:type="spellEnd"/>
      <w:r w:rsidRPr="00225D58">
        <w:rPr>
          <w:b/>
          <w:bCs/>
        </w:rPr>
        <w:t xml:space="preserve"> &amp; Metrics:</w:t>
      </w:r>
      <w:r w:rsidRPr="00225D58">
        <w:t xml:space="preserve"> Scikit-Learn (</w:t>
      </w:r>
      <w:proofErr w:type="spellStart"/>
      <w:r w:rsidRPr="00225D58">
        <w:t>LinearRegression</w:t>
      </w:r>
      <w:proofErr w:type="spellEnd"/>
      <w:r w:rsidRPr="00225D58">
        <w:t xml:space="preserve">) </w:t>
      </w:r>
    </w:p>
    <w:p w14:paraId="44FED1B4" w14:textId="77777777" w:rsidR="00225D58" w:rsidRPr="00225D58" w:rsidRDefault="00225D58" w:rsidP="00225D58">
      <w:pPr>
        <w:numPr>
          <w:ilvl w:val="0"/>
          <w:numId w:val="1"/>
        </w:numPr>
      </w:pPr>
      <w:r w:rsidRPr="00225D58">
        <w:rPr>
          <w:b/>
          <w:bCs/>
        </w:rPr>
        <w:t>Data Visualization:</w:t>
      </w:r>
      <w:r w:rsidRPr="00225D58">
        <w:t xml:space="preserve"> Matplotlib, Seaborn </w:t>
      </w:r>
    </w:p>
    <w:p w14:paraId="7EBFCA44" w14:textId="77777777" w:rsidR="00225D58" w:rsidRPr="00225D58" w:rsidRDefault="00225D58" w:rsidP="00225D58">
      <w:pPr>
        <w:rPr>
          <w:b/>
          <w:bCs/>
        </w:rPr>
      </w:pPr>
      <w:r w:rsidRPr="00225D58">
        <w:rPr>
          <w:b/>
          <w:bCs/>
        </w:rPr>
        <w:t>2. Exploratory Data Analysis (EDA) &amp; Insights</w:t>
      </w:r>
    </w:p>
    <w:p w14:paraId="1EBF97C7" w14:textId="77777777" w:rsidR="00225D58" w:rsidRPr="00225D58" w:rsidRDefault="00225D58" w:rsidP="00225D58">
      <w:r w:rsidRPr="00225D58">
        <w:t xml:space="preserve">The California Housing dataset consists of 20,640 </w:t>
      </w:r>
      <w:proofErr w:type="spellStart"/>
      <w:r w:rsidRPr="00225D58">
        <w:t>neighborhood</w:t>
      </w:r>
      <w:proofErr w:type="spellEnd"/>
      <w:r w:rsidRPr="00225D58">
        <w:t xml:space="preserve"> block groups, tracking 8 independent numerical features alongside a continuous target variable (</w:t>
      </w:r>
      <w:proofErr w:type="spellStart"/>
      <w:r w:rsidRPr="00225D58">
        <w:t>MedHouseVal</w:t>
      </w:r>
      <w:proofErr w:type="spellEnd"/>
      <w:r w:rsidRPr="00225D58">
        <w:t xml:space="preserve"> — Median House Value). </w:t>
      </w:r>
    </w:p>
    <w:p w14:paraId="372E778C" w14:textId="77777777" w:rsidR="00225D58" w:rsidRPr="00225D58" w:rsidRDefault="00225D58" w:rsidP="00225D58">
      <w:pPr>
        <w:rPr>
          <w:b/>
          <w:bCs/>
        </w:rPr>
      </w:pPr>
      <w:r w:rsidRPr="00225D58">
        <w:rPr>
          <w:b/>
          <w:bCs/>
        </w:rPr>
        <w:t>2.1 Key Findings:</w:t>
      </w:r>
    </w:p>
    <w:p w14:paraId="0CAD0FED" w14:textId="77777777" w:rsidR="00225D58" w:rsidRPr="00225D58" w:rsidRDefault="00225D58" w:rsidP="00225D58">
      <w:pPr>
        <w:numPr>
          <w:ilvl w:val="0"/>
          <w:numId w:val="2"/>
        </w:numPr>
      </w:pPr>
      <w:r w:rsidRPr="00225D58">
        <w:rPr>
          <w:b/>
          <w:bCs/>
        </w:rPr>
        <w:t>Data Integrity:</w:t>
      </w:r>
      <w:r w:rsidRPr="00225D58">
        <w:t xml:space="preserve"> Initial profiling confirmed that the dataset contains </w:t>
      </w:r>
      <w:r w:rsidRPr="00225D58">
        <w:rPr>
          <w:b/>
          <w:bCs/>
        </w:rPr>
        <w:t>zero missing or null values</w:t>
      </w:r>
      <w:r w:rsidRPr="00225D58">
        <w:t xml:space="preserve">, eliminating the need for data imputation strategies. </w:t>
      </w:r>
    </w:p>
    <w:p w14:paraId="6648B74F" w14:textId="77777777" w:rsidR="00225D58" w:rsidRPr="00225D58" w:rsidRDefault="00225D58" w:rsidP="00225D58">
      <w:pPr>
        <w:numPr>
          <w:ilvl w:val="0"/>
          <w:numId w:val="2"/>
        </w:numPr>
      </w:pPr>
      <w:r w:rsidRPr="00225D58">
        <w:rPr>
          <w:b/>
          <w:bCs/>
        </w:rPr>
        <w:t>Feature Correlation Analysis:</w:t>
      </w:r>
      <w:r w:rsidRPr="00225D58">
        <w:t xml:space="preserve"> By generating a Pearson correlation matrix heatmap, the linear relationship between features was evaluated. </w:t>
      </w:r>
    </w:p>
    <w:p w14:paraId="0EAD4518" w14:textId="77777777" w:rsidR="00225D58" w:rsidRPr="00225D58" w:rsidRDefault="00225D58" w:rsidP="00225D58">
      <w:pPr>
        <w:numPr>
          <w:ilvl w:val="1"/>
          <w:numId w:val="2"/>
        </w:numPr>
      </w:pPr>
      <w:r w:rsidRPr="00225D58">
        <w:rPr>
          <w:b/>
          <w:bCs/>
        </w:rPr>
        <w:t>The Dominant Predictor:</w:t>
      </w:r>
      <w:r w:rsidRPr="00225D58">
        <w:t xml:space="preserve"> The feature </w:t>
      </w:r>
      <w:proofErr w:type="spellStart"/>
      <w:r w:rsidRPr="00225D58">
        <w:t>MedInc</w:t>
      </w:r>
      <w:proofErr w:type="spellEnd"/>
      <w:r w:rsidRPr="00225D58">
        <w:t xml:space="preserve"> (Median Income of block residents) demonstrates a strong positive correlation of approximately </w:t>
      </w:r>
      <w:r w:rsidRPr="00225D58">
        <w:rPr>
          <w:b/>
          <w:bCs/>
        </w:rPr>
        <w:t>0.69</w:t>
      </w:r>
      <w:r w:rsidRPr="00225D58">
        <w:t xml:space="preserve"> relative to the target house value (</w:t>
      </w:r>
      <w:proofErr w:type="spellStart"/>
      <w:r w:rsidRPr="00225D58">
        <w:t>MedHouseVal</w:t>
      </w:r>
      <w:proofErr w:type="spellEnd"/>
      <w:r w:rsidRPr="00225D58">
        <w:t xml:space="preserve">). This establishes </w:t>
      </w:r>
      <w:proofErr w:type="spellStart"/>
      <w:r w:rsidRPr="00225D58">
        <w:t>neighborhood</w:t>
      </w:r>
      <w:proofErr w:type="spellEnd"/>
      <w:r w:rsidRPr="00225D58">
        <w:t xml:space="preserve"> wealth as the single most critical economic indicator of real estate pricing within this dataset.</w:t>
      </w:r>
    </w:p>
    <w:p w14:paraId="284052B5" w14:textId="77777777" w:rsidR="00225D58" w:rsidRPr="00225D58" w:rsidRDefault="00225D58" w:rsidP="00225D58">
      <w:pPr>
        <w:numPr>
          <w:ilvl w:val="1"/>
          <w:numId w:val="2"/>
        </w:numPr>
      </w:pPr>
      <w:r w:rsidRPr="00225D58">
        <w:rPr>
          <w:b/>
          <w:bCs/>
        </w:rPr>
        <w:lastRenderedPageBreak/>
        <w:t>Other Variables:</w:t>
      </w:r>
      <w:r w:rsidRPr="00225D58">
        <w:t xml:space="preserve"> Features like total rooms (</w:t>
      </w:r>
      <w:proofErr w:type="spellStart"/>
      <w:r w:rsidRPr="00225D58">
        <w:t>AveRooms</w:t>
      </w:r>
      <w:proofErr w:type="spellEnd"/>
      <w:r w:rsidRPr="00225D58">
        <w:t>) showed a mild positive correlation, whereas geographic variables (Latitude and Longitude) displayed complex spatial patterns.</w:t>
      </w:r>
    </w:p>
    <w:p w14:paraId="46B1AAF1" w14:textId="77777777" w:rsidR="00225D58" w:rsidRPr="00225D58" w:rsidRDefault="00225D58" w:rsidP="00225D58">
      <w:pPr>
        <w:rPr>
          <w:b/>
          <w:bCs/>
        </w:rPr>
      </w:pPr>
      <w:r w:rsidRPr="00225D58">
        <w:rPr>
          <w:b/>
          <w:bCs/>
        </w:rPr>
        <w:t>3. Model Implementation &amp; Partitioning</w:t>
      </w:r>
    </w:p>
    <w:p w14:paraId="28F7BA71" w14:textId="77777777" w:rsidR="00225D58" w:rsidRPr="00225D58" w:rsidRDefault="00225D58" w:rsidP="00225D58">
      <w:r w:rsidRPr="00225D58">
        <w:t xml:space="preserve">To ensure an unbiased evaluation of the model's generalized predictive capabilities, a strict train-test split strategy was adopted: </w:t>
      </w:r>
    </w:p>
    <w:p w14:paraId="42B84131" w14:textId="77777777" w:rsidR="00225D58" w:rsidRPr="00225D58" w:rsidRDefault="00225D58" w:rsidP="00225D58">
      <w:pPr>
        <w:numPr>
          <w:ilvl w:val="0"/>
          <w:numId w:val="3"/>
        </w:numPr>
      </w:pPr>
      <w:r w:rsidRPr="00225D58">
        <w:rPr>
          <w:b/>
          <w:bCs/>
        </w:rPr>
        <w:t>Training Partition:</w:t>
      </w:r>
      <w:r w:rsidRPr="00225D58">
        <w:t xml:space="preserve"> 80% of the dataset was utilized to let the Linear Regression algorithm learn coefficients and intercepts. </w:t>
      </w:r>
    </w:p>
    <w:p w14:paraId="31A9BADC" w14:textId="77777777" w:rsidR="00225D58" w:rsidRPr="00225D58" w:rsidRDefault="00225D58" w:rsidP="00225D58">
      <w:pPr>
        <w:numPr>
          <w:ilvl w:val="0"/>
          <w:numId w:val="3"/>
        </w:numPr>
      </w:pPr>
      <w:r w:rsidRPr="00225D58">
        <w:rPr>
          <w:b/>
          <w:bCs/>
        </w:rPr>
        <w:t>Testing Partition:</w:t>
      </w:r>
      <w:r w:rsidRPr="00225D58">
        <w:t xml:space="preserve"> 20% of the dataset was entirely sequestered to act as an unseen "final exam" to measure performance metrics. </w:t>
      </w:r>
    </w:p>
    <w:p w14:paraId="57725D64" w14:textId="77777777" w:rsidR="00225D58" w:rsidRPr="00225D58" w:rsidRDefault="00225D58" w:rsidP="00225D58">
      <w:r w:rsidRPr="00225D58">
        <w:t xml:space="preserve">A standard OLS (Ordinary Least Squares) Linear Regression model was fit to the training partitions: </w:t>
      </w:r>
    </w:p>
    <w:p w14:paraId="5975AC81" w14:textId="77777777" w:rsidR="00225D58" w:rsidRPr="00225D58" w:rsidRDefault="00225D58" w:rsidP="00225D58">
      <w:r w:rsidRPr="00225D58">
        <w:t>$$\hat{y} = \theta_0 + \theta_1 x_1 + \theta_2 x_2 + ... + \</w:t>
      </w:r>
      <w:proofErr w:type="spellStart"/>
      <w:r w:rsidRPr="00225D58">
        <w:t>theta_n</w:t>
      </w:r>
      <w:proofErr w:type="spellEnd"/>
      <w:r w:rsidRPr="00225D58">
        <w:t xml:space="preserve"> </w:t>
      </w:r>
      <w:proofErr w:type="spellStart"/>
      <w:r w:rsidRPr="00225D58">
        <w:t>x_n</w:t>
      </w:r>
      <w:proofErr w:type="spellEnd"/>
      <w:r w:rsidRPr="00225D58">
        <w:t>$$</w:t>
      </w:r>
    </w:p>
    <w:p w14:paraId="1267AF47" w14:textId="77777777" w:rsidR="00225D58" w:rsidRPr="00225D58" w:rsidRDefault="00225D58" w:rsidP="00225D58">
      <w:pPr>
        <w:rPr>
          <w:b/>
          <w:bCs/>
        </w:rPr>
      </w:pPr>
      <w:r w:rsidRPr="00225D58">
        <w:rPr>
          <w:b/>
          <w:bCs/>
        </w:rPr>
        <w:t>4. Performance Evaluation &amp; Scorecard</w:t>
      </w:r>
    </w:p>
    <w:p w14:paraId="2EBBE52D" w14:textId="77777777" w:rsidR="00225D58" w:rsidRPr="00225D58" w:rsidRDefault="00225D58" w:rsidP="00225D58">
      <w:r w:rsidRPr="00225D58">
        <w:t xml:space="preserve">The trained baseline model was used to predict values on the unseen test set, yielding the following results: </w:t>
      </w:r>
    </w:p>
    <w:p w14:paraId="7953B387" w14:textId="77777777" w:rsidR="00225D58" w:rsidRPr="00225D58" w:rsidRDefault="00225D58" w:rsidP="00225D58">
      <w:pPr>
        <w:numPr>
          <w:ilvl w:val="0"/>
          <w:numId w:val="4"/>
        </w:numPr>
      </w:pPr>
      <w:r w:rsidRPr="00225D58">
        <w:rPr>
          <w:b/>
          <w:bCs/>
        </w:rPr>
        <w:t>Mean Absolute Error (MAE): 0.533</w:t>
      </w:r>
      <w:r w:rsidRPr="00225D58">
        <w:t xml:space="preserve"> </w:t>
      </w:r>
    </w:p>
    <w:p w14:paraId="1B1B4D7D" w14:textId="77777777" w:rsidR="00225D58" w:rsidRPr="00225D58" w:rsidRDefault="00225D58" w:rsidP="00225D58">
      <w:pPr>
        <w:numPr>
          <w:ilvl w:val="1"/>
          <w:numId w:val="4"/>
        </w:numPr>
      </w:pPr>
      <w:r w:rsidRPr="00225D58">
        <w:rPr>
          <w:i/>
          <w:iCs/>
        </w:rPr>
        <w:t>Interpretation:</w:t>
      </w:r>
      <w:r w:rsidRPr="00225D58">
        <w:t xml:space="preserve"> On average, the model's price predictions deviate from actual property values by approximately </w:t>
      </w:r>
      <w:r w:rsidRPr="00225D58">
        <w:rPr>
          <w:b/>
          <w:bCs/>
        </w:rPr>
        <w:t>$53,300</w:t>
      </w:r>
      <w:r w:rsidRPr="00225D58">
        <w:t xml:space="preserve"> (as the target is scaled in units of $100,000).</w:t>
      </w:r>
    </w:p>
    <w:p w14:paraId="0178693D" w14:textId="77777777" w:rsidR="00225D58" w:rsidRPr="00225D58" w:rsidRDefault="00225D58" w:rsidP="00225D58">
      <w:pPr>
        <w:numPr>
          <w:ilvl w:val="0"/>
          <w:numId w:val="4"/>
        </w:numPr>
      </w:pPr>
      <w:r w:rsidRPr="00225D58">
        <w:rPr>
          <w:b/>
          <w:bCs/>
        </w:rPr>
        <w:t>Root Mean Squared Error (RMSE): 0.746</w:t>
      </w:r>
      <w:r w:rsidRPr="00225D58">
        <w:t xml:space="preserve"> </w:t>
      </w:r>
    </w:p>
    <w:p w14:paraId="0369FED0" w14:textId="77777777" w:rsidR="00225D58" w:rsidRPr="00225D58" w:rsidRDefault="00225D58" w:rsidP="00225D58">
      <w:pPr>
        <w:numPr>
          <w:ilvl w:val="1"/>
          <w:numId w:val="4"/>
        </w:numPr>
      </w:pPr>
      <w:r w:rsidRPr="00225D58">
        <w:rPr>
          <w:i/>
          <w:iCs/>
        </w:rPr>
        <w:t>Interpretation:</w:t>
      </w:r>
      <w:r w:rsidRPr="00225D58">
        <w:t xml:space="preserve"> RMSE penalizes larger scale errors more heavily. Because the RMSE is notably higher than the MAE, it reveals that the model struggles and makes larger-than-average errors on premium, high-value outlier properties.</w:t>
      </w:r>
    </w:p>
    <w:p w14:paraId="14612724" w14:textId="77777777" w:rsidR="00225D58" w:rsidRPr="00225D58" w:rsidRDefault="00225D58" w:rsidP="00225D58">
      <w:pPr>
        <w:numPr>
          <w:ilvl w:val="0"/>
          <w:numId w:val="4"/>
        </w:numPr>
      </w:pPr>
      <w:r w:rsidRPr="00225D58">
        <w:rPr>
          <w:b/>
          <w:bCs/>
        </w:rPr>
        <w:t>Coefficient of Determination ($R^2$ Score): 0.576</w:t>
      </w:r>
      <w:r w:rsidRPr="00225D58">
        <w:t xml:space="preserve"> </w:t>
      </w:r>
    </w:p>
    <w:p w14:paraId="6E274A2E" w14:textId="77777777" w:rsidR="00225D58" w:rsidRPr="00225D58" w:rsidRDefault="00225D58" w:rsidP="00225D58">
      <w:pPr>
        <w:numPr>
          <w:ilvl w:val="1"/>
          <w:numId w:val="4"/>
        </w:numPr>
      </w:pPr>
      <w:r w:rsidRPr="00225D58">
        <w:rPr>
          <w:i/>
          <w:iCs/>
        </w:rPr>
        <w:t>Interpretation:</w:t>
      </w:r>
      <w:r w:rsidRPr="00225D58">
        <w:t xml:space="preserve"> The Linear Regression model successfully captures and explains </w:t>
      </w:r>
      <w:r w:rsidRPr="00225D58">
        <w:rPr>
          <w:b/>
          <w:bCs/>
        </w:rPr>
        <w:t>57.6%</w:t>
      </w:r>
      <w:r w:rsidRPr="00225D58">
        <w:t xml:space="preserve"> of the total variance present in California housing prices. </w:t>
      </w:r>
    </w:p>
    <w:p w14:paraId="7455A6D3" w14:textId="77777777" w:rsidR="00225D58" w:rsidRPr="00225D58" w:rsidRDefault="00225D58" w:rsidP="00225D58">
      <w:pPr>
        <w:rPr>
          <w:b/>
          <w:bCs/>
        </w:rPr>
      </w:pPr>
      <w:r w:rsidRPr="00225D58">
        <w:rPr>
          <w:b/>
          <w:bCs/>
        </w:rPr>
        <w:t>4.1 Visual Error Inspection:</w:t>
      </w:r>
    </w:p>
    <w:p w14:paraId="14EDD016" w14:textId="77777777" w:rsidR="00225D58" w:rsidRPr="00225D58" w:rsidRDefault="00225D58" w:rsidP="00225D58">
      <w:r w:rsidRPr="00225D58">
        <w:t>The generated "Actual vs. Predicted" scatter plot confirmed a clear upward diagonal trend, matching the line of perfect fit. However, a distinct horizontal compression boundary was observed at the 5.0 ($500,000) mark due to artificial data capping in the source dataset.</w:t>
      </w:r>
    </w:p>
    <w:p w14:paraId="025490F8" w14:textId="77777777" w:rsidR="00225D58" w:rsidRPr="00225D58" w:rsidRDefault="00225D58" w:rsidP="00225D58">
      <w:pPr>
        <w:rPr>
          <w:b/>
          <w:bCs/>
        </w:rPr>
      </w:pPr>
      <w:r w:rsidRPr="00225D58">
        <w:rPr>
          <w:b/>
          <w:bCs/>
        </w:rPr>
        <w:lastRenderedPageBreak/>
        <w:t>5. Analytical Limitations &amp; Future Enhancements</w:t>
      </w:r>
    </w:p>
    <w:p w14:paraId="014A3DAF" w14:textId="77777777" w:rsidR="00225D58" w:rsidRPr="00225D58" w:rsidRDefault="00225D58" w:rsidP="00225D58">
      <w:r w:rsidRPr="00225D58">
        <w:t xml:space="preserve">While a baseline score of ~57.6% provides a stable benchmark, a simple linear model introduces specific constraints: </w:t>
      </w:r>
    </w:p>
    <w:p w14:paraId="182D0FE9" w14:textId="77777777" w:rsidR="00225D58" w:rsidRPr="00225D58" w:rsidRDefault="00225D58" w:rsidP="00225D58">
      <w:pPr>
        <w:rPr>
          <w:b/>
          <w:bCs/>
        </w:rPr>
      </w:pPr>
      <w:r w:rsidRPr="00225D58">
        <w:rPr>
          <w:b/>
          <w:bCs/>
        </w:rPr>
        <w:t>5.1 Limitations:</w:t>
      </w:r>
    </w:p>
    <w:p w14:paraId="13C82400" w14:textId="77777777" w:rsidR="00225D58" w:rsidRPr="00225D58" w:rsidRDefault="00225D58" w:rsidP="00225D58">
      <w:pPr>
        <w:numPr>
          <w:ilvl w:val="0"/>
          <w:numId w:val="5"/>
        </w:numPr>
      </w:pPr>
      <w:r w:rsidRPr="00225D58">
        <w:rPr>
          <w:b/>
          <w:bCs/>
        </w:rPr>
        <w:t>Linearity Constraint:</w:t>
      </w:r>
      <w:r w:rsidRPr="00225D58">
        <w:t xml:space="preserve"> Linear Regression assumes a strictly straight relationship between features. Real estate economics rely on complex non-linear interactions (e.g., location value is non-linear based on proximity to coastlines or cities).</w:t>
      </w:r>
    </w:p>
    <w:p w14:paraId="0019C9DC" w14:textId="77777777" w:rsidR="00225D58" w:rsidRPr="00225D58" w:rsidRDefault="00225D58" w:rsidP="00225D58">
      <w:pPr>
        <w:numPr>
          <w:ilvl w:val="0"/>
          <w:numId w:val="5"/>
        </w:numPr>
      </w:pPr>
      <w:r w:rsidRPr="00225D58">
        <w:rPr>
          <w:b/>
          <w:bCs/>
        </w:rPr>
        <w:t>Data Saturation:</w:t>
      </w:r>
      <w:r w:rsidRPr="00225D58">
        <w:t xml:space="preserve"> The target data capping at 5.0 introduces skewed errors at the upper margins of real estate pricing.</w:t>
      </w:r>
    </w:p>
    <w:p w14:paraId="7861A8E2" w14:textId="77777777" w:rsidR="00225D58" w:rsidRPr="00225D58" w:rsidRDefault="00225D58" w:rsidP="00225D58">
      <w:pPr>
        <w:rPr>
          <w:b/>
          <w:bCs/>
        </w:rPr>
      </w:pPr>
      <w:r w:rsidRPr="00225D58">
        <w:rPr>
          <w:b/>
          <w:bCs/>
        </w:rPr>
        <w:t>5.2 Proposed Enhancements:</w:t>
      </w:r>
    </w:p>
    <w:p w14:paraId="5598DFB1" w14:textId="77777777" w:rsidR="00225D58" w:rsidRPr="00225D58" w:rsidRDefault="00225D58" w:rsidP="00225D58">
      <w:pPr>
        <w:numPr>
          <w:ilvl w:val="0"/>
          <w:numId w:val="6"/>
        </w:numPr>
      </w:pPr>
      <w:r w:rsidRPr="00225D58">
        <w:rPr>
          <w:b/>
          <w:bCs/>
        </w:rPr>
        <w:t>Feature Engineering &amp; Scaling:</w:t>
      </w:r>
      <w:r w:rsidRPr="00225D58">
        <w:t xml:space="preserve"> Applying a </w:t>
      </w:r>
      <w:proofErr w:type="spellStart"/>
      <w:r w:rsidRPr="00225D58">
        <w:t>StandardScaler</w:t>
      </w:r>
      <w:proofErr w:type="spellEnd"/>
      <w:r w:rsidRPr="00225D58">
        <w:t xml:space="preserve"> to handle variances in feature ranges (e.g., comparing raw populations to median income values).</w:t>
      </w:r>
    </w:p>
    <w:p w14:paraId="64CA7113" w14:textId="77777777" w:rsidR="00225D58" w:rsidRPr="00225D58" w:rsidRDefault="00225D58" w:rsidP="00225D58">
      <w:pPr>
        <w:numPr>
          <w:ilvl w:val="0"/>
          <w:numId w:val="6"/>
        </w:numPr>
      </w:pPr>
      <w:r w:rsidRPr="00225D58">
        <w:rPr>
          <w:b/>
          <w:bCs/>
        </w:rPr>
        <w:t>Advanced Algorithms:</w:t>
      </w:r>
      <w:r w:rsidRPr="00225D58">
        <w:t xml:space="preserve"> Transitioning from linear baselines to non-linear, ensemble-based decision tree frameworks—such as </w:t>
      </w:r>
      <w:r w:rsidRPr="00225D58">
        <w:rPr>
          <w:b/>
          <w:bCs/>
        </w:rPr>
        <w:t>Random Forest Regressors</w:t>
      </w:r>
      <w:r w:rsidRPr="00225D58">
        <w:t xml:space="preserve"> or </w:t>
      </w:r>
      <w:proofErr w:type="spellStart"/>
      <w:r w:rsidRPr="00225D58">
        <w:rPr>
          <w:b/>
          <w:bCs/>
        </w:rPr>
        <w:t>XGBoost</w:t>
      </w:r>
      <w:proofErr w:type="spellEnd"/>
      <w:r w:rsidRPr="00225D58">
        <w:rPr>
          <w:b/>
          <w:bCs/>
        </w:rPr>
        <w:t xml:space="preserve"> (Gradient Boosting)</w:t>
      </w:r>
      <w:r w:rsidRPr="00225D58">
        <w:t>—to map non-linear interactions and push the target $R^2$ accuracy baseline above 80%.</w:t>
      </w:r>
    </w:p>
    <w:p w14:paraId="08622CB0" w14:textId="77777777" w:rsidR="00DD5367" w:rsidRDefault="00DD5367"/>
    <w:sectPr w:rsidR="00DD5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ADC"/>
    <w:multiLevelType w:val="multilevel"/>
    <w:tmpl w:val="788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57E5D"/>
    <w:multiLevelType w:val="multilevel"/>
    <w:tmpl w:val="19E0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75B8C"/>
    <w:multiLevelType w:val="multilevel"/>
    <w:tmpl w:val="AE1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25BBF"/>
    <w:multiLevelType w:val="multilevel"/>
    <w:tmpl w:val="057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81CB0"/>
    <w:multiLevelType w:val="multilevel"/>
    <w:tmpl w:val="8C8A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C427E"/>
    <w:multiLevelType w:val="multilevel"/>
    <w:tmpl w:val="4B62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223199">
    <w:abstractNumId w:val="4"/>
  </w:num>
  <w:num w:numId="2" w16cid:durableId="1544366019">
    <w:abstractNumId w:val="5"/>
  </w:num>
  <w:num w:numId="3" w16cid:durableId="1307321728">
    <w:abstractNumId w:val="0"/>
  </w:num>
  <w:num w:numId="4" w16cid:durableId="673605113">
    <w:abstractNumId w:val="2"/>
  </w:num>
  <w:num w:numId="5" w16cid:durableId="486823095">
    <w:abstractNumId w:val="3"/>
  </w:num>
  <w:num w:numId="6" w16cid:durableId="310328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58"/>
    <w:rsid w:val="001C1454"/>
    <w:rsid w:val="00225D58"/>
    <w:rsid w:val="0047292D"/>
    <w:rsid w:val="00A9351E"/>
    <w:rsid w:val="00C91B0C"/>
    <w:rsid w:val="00DD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1CC4"/>
  <w15:chartTrackingRefBased/>
  <w15:docId w15:val="{5445F6BC-A5B8-4496-B778-3FD91E31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M</dc:creator>
  <cp:keywords/>
  <dc:description/>
  <cp:lastModifiedBy>Enoch Neredumalli</cp:lastModifiedBy>
  <cp:revision>2</cp:revision>
  <dcterms:created xsi:type="dcterms:W3CDTF">2026-06-06T13:47:00Z</dcterms:created>
  <dcterms:modified xsi:type="dcterms:W3CDTF">2026-06-06T15:24:00Z</dcterms:modified>
</cp:coreProperties>
</file>