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Relationship Brief</w:t>
      </w:r>
    </w:p>
    <w:p>
      <w:pPr/>
      <w:r>
        <w:rPr>
          <w:b w:val="0"/>
          <w:i w:val="0"/>
        </w:rPr>
        <w:t>Relationship Brief | Editable draft for review</w:t>
      </w:r>
    </w:p>
    <w:p>
      <w:pPr/>
      <w:r>
        <w:rPr>
          <w:b w:val="0"/>
          <w:i w:val="0"/>
        </w:rPr>
        <w:t>Selected correspondent / organization: Morgan</w:t>
      </w:r>
    </w:p>
    <w:p>
      <w:pPr/>
      <w:r>
        <w:rPr>
          <w:b w:val="0"/>
          <w:i w:val="0"/>
        </w:rPr>
        <w:t>Exact window: {"basis":"unbounded"}</w:t>
      </w:r>
    </w:p>
    <w:p>
      <w:pPr>
        <w:pStyle w:val="Heading1"/>
      </w:pPr>
      <w:r>
        <w:rPr>
          <w:b w:val="0"/>
          <w:i w:val="0"/>
        </w:rPr>
        <w:t>Identity and relationship context</w:t>
      </w:r>
    </w:p>
    <w:p>
      <w:pPr/>
      <w:r>
        <w:rPr>
          <w:b w:val="0"/>
          <w:i w:val="0"/>
        </w:rPr>
        <w:t>Names, contacts and addresses are candidate metadata. Identity matching, relationship strength, sentiment and influence remain unverified. No namesake is silently merged.</w:t>
      </w:r>
    </w:p>
    <w:p>
      <w:pPr/>
      <w:r>
        <w:rPr>
          <w:b w:val="0"/>
          <w:i w:val="0"/>
        </w:rPr>
        <w:t>Candidate entity matches: 0; contact matches: 0. No match count proves relationship or absence.</w:t>
      </w:r>
    </w:p>
    <w:p>
      <w:pPr>
        <w:pStyle w:val="Heading1"/>
      </w:pPr>
      <w:r>
        <w:rPr>
          <w:b w:val="0"/>
          <w:i w:val="0"/>
        </w:rPr>
        <w:t>Source-supplied chronology</w:t>
      </w:r>
    </w:p>
    <w:p>
      <w:pPr/>
      <w:r>
        <w:rPr>
          <w:b w:val="0"/>
          <w:i w:val="0"/>
        </w:rPr>
        <w:t>Dates and participants below are supplied metadata, not verified event meaning or window membership.</w:t>
      </w:r>
    </w:p>
    <w:p>
      <w:pPr/>
      <w:r>
        <w:rPr>
          <w:b w:val="0"/>
          <w:i w:val="0"/>
        </w:rPr>
        <w:t>2026-10-13T11:00:00.000Z | meetings / 88888888-8888-4888-8888-888888888888: Synthetic inventory; source date within selected bounds (unverified).</w:t>
      </w:r>
    </w:p>
    <w:p>
      <w:pPr/>
      <w:r>
        <w:rPr>
          <w:b w:val="0"/>
          <w:i w:val="0"/>
        </w:rPr>
        <w:t>2026-10-13T16:09:10.604Z | mail / 71000000-0000-4000-8000-000000000074: Revised briefing discussion; source date within selected bounds (unverified).</w:t>
      </w:r>
    </w:p>
    <w:p>
      <w:pPr/>
      <w:r>
        <w:rPr>
          <w:b w:val="0"/>
          <w:i w:val="0"/>
        </w:rPr>
        <w:t>Supplied participants (unverified): morgan@example.invalid, owner@example.invalid</w:t>
      </w:r>
    </w:p>
    <w:p>
      <w:pPr/>
      <w:r>
        <w:rPr>
          <w:b w:val="0"/>
          <w:i w:val="0"/>
        </w:rPr>
        <w:t>Material record meetings / 71000000-0000-4000-8000-000000000081 / 2026-10-13T10:59:55.000Z;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eetingId":"88888888-8888-4888-8888-888888888888","sourceKind":"debrief","sourceUpdatedAt":"2026-10-13T10:59:55.000Z","materialKind":"meeting-debrief","citationKind":"derived-Meri-reference","versionKind":"source-version","sourceLocators":["meetings:71000000-0000-4000-8000-000000000081:2026-10-13T10:59:55.000Z"],"citationIdentitySha256":"6f1d0203bc2b7c7fd329a7822a16cced8c9aa29510b9d85f4da90a78aae854f1"}</w:t>
      </w:r>
    </w:p>
    <w:p>
      <w:pPr/>
      <w:r>
        <w:rPr>
          <w:b w:val="0"/>
          <w:i w:val="0"/>
        </w:rPr>
        <w:t>Material record mail / 71000000-0000-4000-8000-000000000074 / synthetic-message-utf16-v2;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{"mailboxId":"71000000-0000-4000-8000-000000000071","threadId":"71000000-0000-4000-8000-000000000073","materialKind":"mail-body","citationKind":"source","versionKind":"source-version","sourceLocators":["71000000-0000-4000-8000-000000000075"]}</w:t>
      </w:r>
    </w:p>
    <w:p>
      <w:pPr/>
      <w:r>
        <w:rPr>
          <w:b w:val="0"/>
          <w:i w:val="0"/>
        </w:rPr>
        <w:t>Material record meetings / 77777777-7777-4777-8777-777777777777 / 2026-10-13T10:59:55.000Z;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eetingId":"88888888-8888-4888-8888-888888888888","sourceKind":"note","sourceUpdatedAt":"2026-10-13T10:59:55.000Z","materialKind":"meeting-source","citationKind":"derived-Meri-reference","versionKind":"source-version","sourceLocators":["meetings:77777777-7777-4777-8777-777777777777:2026-10-13T10:59:55.000Z"],"citationIdentitySha256":"b6207c8aea0c9d7c0b5ceb24416ef5665b53c6daafaa25c928e961ab5384eeb1"}</w:t>
      </w:r>
    </w:p>
    <w:p>
      <w:pPr/>
      <w:r>
        <w:rPr>
          <w:b w:val="0"/>
          <w:i w:val="0"/>
        </w:rPr>
        <w:t>Material record client_documents / synthetic-doc:section:1 / extraction:17947a22925e507dca2aa08bd0752d9a2d0075fdab8de1d42a93fd422c58e726:6e4af5809d2ebf106787872a085c635c7f529be1aa18cf1b7587be36bc449d54:1;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documentId":"synthetic-doc","section":1,"originalDocumentSha256":"17947a22925e507dca2aa08bd0752d9a2d0075fdab8de1d42a93fd422c58e726","materialKind":"stored-extracted-section","citationKind":"derived-Meri-reference","versionKind":"content-addressed-extraction","visualCoverage":false,"trust":"external_untrusted","sourceLocators":["synthetic-doc:17947a22925e507d:1:0-86"],"citationIdentitySha256":"2d2b49396738e063ee84984a4f69b6f2dafb71c13621772a2d5784381806a4bd"}</w:t>
      </w:r>
    </w:p>
    <w:p>
      <w:pPr/>
      <w:r>
        <w:rPr>
          <w:b w:val="0"/>
          <w:i w:val="0"/>
        </w:rPr>
        <w:t>Stored extracted section only; original file SHA256 17947a22925e507dca2aa08bd0752d9a2d0075fdab8de1d42a93fd422c58e726; visual coverage not established.</w:t>
      </w:r>
    </w:p>
    <w:p>
      <w:pPr>
        <w:pStyle w:val="Heading1"/>
      </w:pPr>
      <w:r>
        <w:rPr>
          <w:b w:val="0"/>
          <w:i w:val="0"/>
        </w:rPr>
        <w:t>Exact source excerpts</w:t>
      </w:r>
    </w:p>
    <w:p>
      <w:pPr/>
      <w:r>
        <w:rPr>
          <w:b w:val="0"/>
          <w:i w:val="0"/>
        </w:rPr>
        <w:t>[bound-source-excerpt] I will send the revised briefing on Friday. This is a quoted source statement, not verified delivery.</w:t>
      </w:r>
    </w:p>
    <w:p>
      <w:pPr/>
      <w:r>
        <w:rPr>
          <w:b w:val="0"/>
          <w:i w:val="0"/>
        </w:rPr>
        <w:t>Source mail; record 71000000-0000-4000-8000-000000000074; immutable version synthetic-message-utf16-v2; UTF16 2002-2103; locator URL, not claim verification: https://example.invalid/locator-only.</w:t>
      </w:r>
    </w:p>
    <w:p>
      <w:pPr/>
      <w:r>
        <w:rPr>
          <w:b w:val="0"/>
          <w:i w:val="0"/>
        </w:rPr>
        <w:t>Citation 71000000-0000-4000-8000-000000000075; full material SHA256 6d11d9c8182f5791f71a9a4bea6e99c79b5667dcea447e2c181cf8f13695415a; source authority authoritative; observed 2026-10-13T16:09:11.681Z; authorization decision 71000000-0000-4000-8000-000000000072; scope [{"tenantId":"71000000-0000-4000-8000-000000000020","kind":"client","resourceId":"99999999-9999-4999-8999-999999999999","policyRevision":"aaaaaaaaaaaaaaaaaaaaaaaaaaaaaaaaaaaaaaaaaaaaaaaaaaaaaaaaaaaaaaaa"},{"tenantId":"71000000-0000-4000-8000-000000000020","kind":"mailbox","resourceId":"71000000-0000-4000-8000-000000000071","policyRevision":"aaaaaaaaaaaaaaaaaaaaaaaaaaaaaaaaaaaaaaaaaaaaaaaaaaaaaaaaaaaaaaaa"}].</w:t>
      </w:r>
    </w:p>
    <w:p>
      <w:pPr>
        <w:pStyle w:val="Heading1"/>
      </w:pPr>
      <w:r>
        <w:rPr>
          <w:b w:val="0"/>
          <w:i w:val="0"/>
        </w:rPr>
        <w:t>Interpretations, conflicts and open commitments</w:t>
      </w:r>
    </w:p>
    <w:p>
      <w:pPr/>
      <w:r>
        <w:rPr>
          <w:b w:val="0"/>
          <w:i w:val="0"/>
        </w:rPr>
        <w:t>All relationship, sentiment, decisions, ownership, promise, chronology and delivery interpretations are unverified for human review. Unequal source statements remain visible; no semantic contradiction is resolved automatically. Native completion flags and recommendations do not establish delivery or acceptance.</w:t>
      </w:r>
    </w:p>
    <w:p>
      <w:pPr/>
      <w:r>
        <w:rPr>
          <w:b w:val="0"/>
          <w:i w:val="0"/>
        </w:rPr>
        <w:t>[unverified interpretation] Revised review note: Confirm delivery and reconcile source statements without inferring relationship truth.</w:t>
      </w:r>
    </w:p>
    <w:p>
      <w:pPr>
        <w:pStyle w:val="Heading1"/>
      </w:pPr>
      <w:r>
        <w:rPr>
          <w:b w:val="0"/>
          <w:i w:val="0"/>
        </w:rPr>
        <w:t>Risks and suggested next steps</w:t>
      </w:r>
    </w:p>
    <w:p>
      <w:pPr/>
      <w:r>
        <w:rPr>
          <w:b w:val="0"/>
          <w:i w:val="0"/>
        </w:rPr>
        <w:t>[unverified risk] The meeting statement conflicts with an assumption of funding availability; human reconciliation is required.</w:t>
      </w:r>
    </w:p>
    <w:p>
      <w:pPr/>
      <w:r>
        <w:rPr>
          <w:b w:val="0"/>
          <w:i w:val="0"/>
        </w:rPr>
        <w:t>[suggestion; no mutation] Confirm identity and obtain delivery evidence before any separately approved action.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Every original required source is shown. Bound excerpts prove byte correlation with admitted supplied material; live authenticity, freshness, exhaustive history and semantic truth require separate qualification. No source or empty page establishes absence.</w:t>
      </w:r>
    </w:p>
    <w:p>
      <w:pPr/>
      <w:r>
        <w:rPr>
          <w:b w:val="0"/>
          <w:i w:val="0"/>
        </w:rPr>
        <w:t>entity_candidates; authority derived; status partial; freshness unknown; snapshot unknown; retrieved 2026-10-13T12:00:00.000Z;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tenant_contacts; authority derived; status partial; freshness unknown; snapshot unknown; retrieved 2026-10-13T12:00:00.000Z;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mail; authority authoritative; status partial; freshness unknown; snapshot unknown; retrieved 2026-10-13T16:09:11.681Z; enumeration unknown; complete false.</w:t>
      </w:r>
    </w:p>
    <w:p>
      <w:pPr/>
      <w:r>
        <w:rPr>
          <w:b w:val="0"/>
          <w:i w:val="0"/>
        </w:rPr>
        <w:t>Limitation: Synthetic incomplete previews; unknown immutable snapshot.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Synthetic bounded stored body; immutable snapshot unqualified.</w:t>
      </w:r>
    </w:p>
    <w:p>
      <w:pPr/>
      <w:r>
        <w:rPr>
          <w:b w:val="0"/>
          <w:i w:val="0"/>
        </w:rPr>
        <w:t>Remaining decisive reads: {"cursor":null,"requiredReads":["synthetic-full-body"],"remainingSources":[]}</w:t>
      </w:r>
    </w:p>
    <w:p>
      <w:pPr/>
      <w:r>
        <w:rPr>
          <w:b w:val="0"/>
          <w:i w:val="0"/>
        </w:rPr>
        <w:t>meetings; authority authoritative; status partial; freshness unknown; snapshot unknown; retrieved 2026-10-13T11:00:00.000Z; enumeration unknown; complete false.</w:t>
      </w:r>
    </w:p>
    <w:p>
      <w:pPr/>
      <w:r>
        <w:rPr>
          <w:b w:val="0"/>
          <w:i w:val="0"/>
        </w:rPr>
        <w:t>Limitation: Synthetic producer: snapshot, history and native source qualification unavailable.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client_documents; authority authoritative; status partial; freshness unknown; snapshot unknown; retrieved 2026-10-13T12:00:00.000Z;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Approved-memory recall was inspected as unverified discovery metadata. Composite content hashes are not plain full-text SHA256; material quote binding is unsupported here.</w:t>
      </w:r>
    </w:p>
    <w:p>
      <w:pPr/>
      <w:r>
        <w:rPr>
          <w:b w:val="0"/>
          <w:i w:val="0"/>
        </w:rPr>
        <w:t>client_knowledge_memory; authority derived; status partial; freshness unknown; snapshot unknown; retrieved unknown;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tasks; authority authoritative; status partial; freshness unknown; snapshot unknown; retrieved 2026-10-13T12:00:00.000Z; enumeration unknown; complete false.</w:t>
      </w:r>
    </w:p>
    <w:p>
      <w:pPr/>
      <w:r>
        <w:rPr>
          <w:b w:val="0"/>
          <w:i w:val="0"/>
        </w:rPr>
        <w:t>Limitation: Synthetic pending task page; no snapshot qualification.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action_recommendation; authority authoritative; status partial; freshness unknown; snapshot unknown; retrieved 2026-10-13T12:00:00.000Z; enumeration unknown; complete false.</w:t>
      </w:r>
    </w:p>
    <w:p>
      <w:pPr/>
      <w:r>
        <w:rPr>
          <w:b w:val="0"/>
          <w:i w:val="0"/>
        </w:rPr>
        <w:t>Limitation: Native coverage is a source assertion; no qualified freshness, snapshot or exhaustive absence.</w:t>
      </w:r>
    </w:p>
    <w:p>
      <w:pPr/>
      <w:r>
        <w:rPr>
          <w:b w:val="0"/>
          <w:i w:val="0"/>
        </w:rPr>
        <w:t>Limitation: Receipt lineage does not authenticate native cursor contents or establish current source truth.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client_knowledge_monday; authority derived; status partial; freshness unknown; snapshot unknown; retrieved unknown;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Collection calls 15/24; body/inventory pages capped 3, material records capped 3; source bytes 53586.</w:t>
      </w:r>
    </w:p>
    <w:p>
      <w:pPr>
        <w:pStyle w:val="Heading2"/>
      </w:pPr>
      <w:r>
        <w:rPr>
          <w:b w:val="0"/>
          <w:i w:val="0"/>
        </w:rPr>
        <w:t>Immutable recipe and revision provenance</w:t>
      </w:r>
    </w:p>
    <w:p>
      <w:pPr/>
      <w:r>
        <w:rPr>
          <w:b w:val="0"/>
          <w:i w:val="0"/>
        </w:rPr>
        <w:t>Meri Relationship Brief provenance: {"recipe":"relationship-brief","skill":{"skillId":"quick_skill.relationship_brief","skillVersion":"1.0.0","manifestSha256":"dc7f9358bd9d646d6d6ca88c9528ad16edbc7552d6765b0d97d945c31d1bc7ed","proseSha256":"3b6a422d87c0a61562fbe2f2ba96b164b282f62d38058e7db0e15a97672d99ee","catalogSha256":"27db172a756ba1f5b58eb90a843779b5022e581203b0deca728ca278e8dfe968"},"target":"Morgan","asOf":"2026-10-13T16:09:11.604Z","selection":{"subject":{"kind":"client","entityType":"client","entityIds":["99999999-9999-4999-8999-999999999999"],"tenantId":"71000000-0000-4000-8000-000000000020","actorId":"71000000-0000-4000-8000-000000000021","authorizationDecisionId":"71000000-0000-4000-8000-000000000072","policyRevision":"aaaaaaaaaaaaaaaaaaaaaaaaaaaaaaaaaaaaaaaaaaaaaaaaaaaaaaaaaaaaaaaa","scopes":[{"tenantId":"71000000-0000-4000-8000-000000000020","kind":"client","resourceId":"99999999-9999-4999-8999-999999999999","policyRevision":"aaaaaaaaaaaaaaaaaaaaaaaaaaaaaaaaaaaaaaaaaaaaaaaaaaaaaaaaaaaaaaaa"},{"tenantId":"71000000-0000-4000-8000-000000000020","kind":"mailbox","resourceId":"71000000-0000-4000-8000-000000000071","policyRevision":"aaaaaaaaaaaaaaaaaaaaaaaaaaaaaaaaaaaaaaaaaaaaaaaaaaaaaaaaaaaaaaaa"}],"rosterVersionId":null},"window":{"basis":"unbounded"},"mondayBoardIds":["101"]},"inputSha256":"ff8bbdc2e65f35d114410bbd0608e0fa8f279cdc1f319e6efc3572555e3c4039","readsSha256":"c76938e64be43d34993572c57af4b6d016a8b094db02b43e0e7dec41e14e63fa","parent":{"versionId":"6c22e3bf-45d6-4cd7-9044-991ec5b2c639","objectSha256":"0e49bee09871713e74faf59bc20ac0ba4db581298341e9780774384e2efa7b34","specSha256":"554c4cff5ec3fbbd4e01b463cdb517f2186bda532f9b289d066c364f253528ce","provenanceSha256":"2a824ab17e502376b99570742b80f89c8946a201b1efffe6349e56dabcd49022"},"collection":{"calls":15,"bytes":53586,"limits":{"maxCalls":24,"maxPages":3,"maxMaterial":3,"maxSourceBytes":2097152}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