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Relationship Brief</w:t>
      </w:r>
    </w:p>
    <w:p>
      <w:pPr/>
      <w:r>
        <w:rPr>
          <w:b w:val="0"/>
          <w:i w:val="0"/>
        </w:rPr>
        <w:t>Relationship Brief | Editable draft for review</w:t>
      </w:r>
    </w:p>
    <w:p>
      <w:pPr/>
      <w:r>
        <w:rPr>
          <w:b w:val="0"/>
          <w:i w:val="0"/>
        </w:rPr>
        <w:t>Selected correspondent / organization: Morgan</w:t>
      </w:r>
    </w:p>
    <w:p>
      <w:pPr/>
      <w:r>
        <w:rPr>
          <w:b w:val="0"/>
          <w:i w:val="0"/>
        </w:rPr>
        <w:t>Exact window: {"basis":"unbounded"}</w:t>
      </w:r>
    </w:p>
    <w:p>
      <w:pPr>
        <w:pStyle w:val="Heading1"/>
      </w:pPr>
      <w:r>
        <w:rPr>
          <w:b w:val="0"/>
          <w:i w:val="0"/>
        </w:rPr>
        <w:t>Identity and relationship context</w:t>
      </w:r>
    </w:p>
    <w:p>
      <w:pPr/>
      <w:r>
        <w:rPr>
          <w:b w:val="0"/>
          <w:i w:val="0"/>
        </w:rPr>
        <w:t>Names, contacts and addresses are candidate metadata. Identity matching, relationship strength, sentiment and influence remain unverified. No namesake is silently merged.</w:t>
      </w:r>
    </w:p>
    <w:p>
      <w:pPr/>
      <w:r>
        <w:rPr>
          <w:b w:val="0"/>
          <w:i w:val="0"/>
        </w:rPr>
        <w:t>Candidate entity matches: unavailable; contact matches: unavailable. No match count proves relationship or absence.</w:t>
      </w:r>
    </w:p>
    <w:p>
      <w:pPr>
        <w:pStyle w:val="Heading1"/>
      </w:pPr>
      <w:r>
        <w:rPr>
          <w:b w:val="0"/>
          <w:i w:val="0"/>
        </w:rPr>
        <w:t>Source-supplied chronology</w:t>
      </w:r>
    </w:p>
    <w:p>
      <w:pPr/>
      <w:r>
        <w:rPr>
          <w:b w:val="0"/>
          <w:i w:val="0"/>
        </w:rPr>
        <w:t>Dates and participants below are supplied metadata, not verified event meaning or window membership.</w:t>
      </w:r>
    </w:p>
    <w:p>
      <w:pPr>
        <w:pStyle w:val="Heading1"/>
      </w:pPr>
      <w:r>
        <w:rPr>
          <w:b w:val="0"/>
          <w:i w:val="0"/>
        </w:rPr>
        <w:t>Exact source excerpts</w:t>
      </w:r>
    </w:p>
    <w:p>
      <w:pPr/>
      <w:r>
        <w:rPr>
          <w:b w:val="0"/>
          <w:i w:val="0"/>
        </w:rPr>
        <w:t>[missing-or-mismatched-excerpt]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UTF16 2002-2103; locator URL, not claim verification: https://example.invalid/locator-only.</w:t>
      </w:r>
    </w:p>
    <w:p>
      <w:pPr>
        <w:pStyle w:val="Heading1"/>
      </w:pPr>
      <w:r>
        <w:rPr>
          <w:b w:val="0"/>
          <w:i w:val="0"/>
        </w:rPr>
        <w:t>Interpretations, conflicts and open commitments</w:t>
      </w:r>
    </w:p>
    <w:p>
      <w:pPr/>
      <w:r>
        <w:rPr>
          <w:b w:val="0"/>
          <w:i w:val="0"/>
        </w:rPr>
        <w:t>All relationship, sentiment, decisions, ownership, promise, chronology and delivery interpretations are unverified for human review. Unequal source statements remain visible; no semantic contradiction is resolved automatically. Native completion flags and recommendations do not establish delivery or acceptance.</w:t>
      </w:r>
    </w:p>
    <w:p>
      <w:pPr/>
      <w:r>
        <w:rPr>
          <w:b w:val="0"/>
          <w:i w:val="0"/>
        </w:rPr>
        <w:t>[unverified interpretation] The mail statement suggests a promised briefing; delivery and relationship strength remain unverified.</w:t>
      </w:r>
    </w:p>
    <w:p>
      <w:pPr>
        <w:pStyle w:val="Heading1"/>
      </w:pPr>
      <w:r>
        <w:rPr>
          <w:b w:val="0"/>
          <w:i w:val="0"/>
        </w:rPr>
        <w:t>Risks and suggested next steps</w:t>
      </w:r>
    </w:p>
    <w:p>
      <w:pPr/>
      <w:r>
        <w:rPr>
          <w:b w:val="0"/>
          <w:i w:val="0"/>
        </w:rPr>
        <w:t>[unverified risk] The meeting statement conflicts with an assumption of funding availability; human reconciliation is required.</w:t>
      </w:r>
    </w:p>
    <w:p>
      <w:pPr/>
      <w:r>
        <w:rPr>
          <w:b w:val="0"/>
          <w:i w:val="0"/>
        </w:rPr>
        <w:t>[suggestion; no mutation] Confirm identity and obtain delivery evidence before any separately approved action.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Bound excerpts prove byte correlation with admitted supplied material; live authenticity, freshness, exhaustive history and semantic truth require separate qualification. No source or empty page establishes absence.</w:t>
      </w:r>
    </w:p>
    <w:p>
      <w:pPr/>
      <w:r>
        <w:rPr>
          <w:b w:val="0"/>
          <w:i w:val="0"/>
        </w:rPr>
        <w:t>entity_candidates; authority derived;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resolve_entity: UNAVAILABLE</w:t>
      </w:r>
    </w:p>
    <w:p>
      <w:pPr/>
      <w:r>
        <w:rPr>
          <w:b w:val="0"/>
          <w:i w:val="0"/>
        </w:rPr>
        <w:t>Remaining decisive reads: {"cursor":null,"requiredReads":[],"remainingSources":["entity_candidates"]}</w:t>
      </w:r>
    </w:p>
    <w:p>
      <w:pPr/>
      <w:r>
        <w:rPr>
          <w:b w:val="0"/>
          <w:i w:val="0"/>
        </w:rPr>
        <w:t>tenant_contacts; authority derived;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find_contacts: UNAVAILABLE</w:t>
      </w:r>
    </w:p>
    <w:p>
      <w:pPr/>
      <w:r>
        <w:rPr>
          <w:b w:val="0"/>
          <w:i w:val="0"/>
        </w:rPr>
        <w:t>Remaining decisive reads: {"cursor":null,"requiredReads":[],"remainingSources":["tenant_contacts"]}</w:t>
      </w:r>
    </w:p>
    <w:p>
      <w:pPr/>
      <w:r>
        <w:rPr>
          <w:b w:val="0"/>
          <w:i w:val="0"/>
        </w:rPr>
        <w:t>mail;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mail.search_messages: UNAVAILABLE</w:t>
      </w:r>
    </w:p>
    <w:p>
      <w:pPr/>
      <w:r>
        <w:rPr>
          <w:b w:val="0"/>
          <w:i w:val="0"/>
        </w:rPr>
        <w:t>Remaining decisive reads: {"cursor":null,"requiredReads":[],"remainingSources":["mail"]}</w:t>
      </w:r>
    </w:p>
    <w:p>
      <w:pPr/>
      <w:r>
        <w:rPr>
          <w:b w:val="0"/>
          <w:i w:val="0"/>
        </w:rPr>
        <w:t>meetings;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meeting.read_client_meetings: UNAVAILABLE</w:t>
      </w:r>
    </w:p>
    <w:p>
      <w:pPr/>
      <w:r>
        <w:rPr>
          <w:b w:val="0"/>
          <w:i w:val="0"/>
        </w:rPr>
        <w:t>Limitation: Unresolved meeting.query_debriefs: UNAVAILABLE</w:t>
      </w:r>
    </w:p>
    <w:p>
      <w:pPr/>
      <w:r>
        <w:rPr>
          <w:b w:val="0"/>
          <w:i w:val="0"/>
        </w:rPr>
        <w:t>Remaining decisive reads: {"cursor":null,"requiredReads":[],"remainingSources":["meetings"]}</w:t>
      </w:r>
    </w:p>
    <w:p>
      <w:pPr/>
      <w:r>
        <w:rPr>
          <w:b w:val="0"/>
          <w:i w:val="0"/>
        </w:rPr>
        <w:t>client_documents;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read_client_documents: UNAVAILABLE</w:t>
      </w:r>
    </w:p>
    <w:p>
      <w:pPr/>
      <w:r>
        <w:rPr>
          <w:b w:val="0"/>
          <w:i w:val="0"/>
        </w:rPr>
        <w:t>Remaining decisive reads: {"cursor":null,"requiredReads":[],"remainingSources":["client_documents"]}</w:t>
      </w:r>
    </w:p>
    <w:p>
      <w:pPr/>
      <w:r>
        <w:rPr>
          <w:b w:val="0"/>
          <w:i w:val="0"/>
        </w:rPr>
        <w:t>Approved-memory recall was inspected as unverified discovery metadata. Composite content hashes are not plain full-text SHA256; material quote binding is unsupported for unread, unversioned or metadata-only content.</w:t>
      </w:r>
    </w:p>
    <w:p>
      <w:pPr/>
      <w:r>
        <w:rPr>
          <w:b w:val="0"/>
          <w:i w:val="0"/>
        </w:rPr>
        <w:t>client_knowledge_memory; authority derived;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search_memory: UNAVAILABLE</w:t>
      </w:r>
    </w:p>
    <w:p>
      <w:pPr/>
      <w:r>
        <w:rPr>
          <w:b w:val="0"/>
          <w:i w:val="0"/>
        </w:rPr>
        <w:t>Remaining decisive reads: {"cursor":null,"requiredReads":[],"remainingSources":["client_knowledge_memory"]}</w:t>
      </w:r>
    </w:p>
    <w:p>
      <w:pPr/>
      <w:r>
        <w:rPr>
          <w:b w:val="0"/>
          <w:i w:val="0"/>
        </w:rPr>
        <w:t>tasks; authority authoritative; status partial; freshness unknown; snapshot unknown; retrieved 2026-10-13T18:30:57.370Z; enumeration unknown; complete false.</w:t>
      </w:r>
    </w:p>
    <w:p>
      <w:pPr/>
      <w:r>
        <w:rPr>
          <w:b w:val="0"/>
          <w:i w:val="0"/>
        </w:rPr>
        <w:t>Limitation: Native coverage, content hashes and versions are unauthenticated producer assertions; no qualified freshness, history, snapshot or exhaustive absence.</w:t>
      </w:r>
    </w:p>
    <w:p>
      <w:pPr/>
      <w:r>
        <w:rPr>
          <w:b w:val="0"/>
          <w:i w:val="0"/>
        </w:rPr>
        <w:t>Limitation: Source authority describes the declared original owner; this receipt does not verify producer identity or authentic current authorization.</w:t>
      </w:r>
    </w:p>
    <w:p>
      <w:pPr/>
      <w:r>
        <w:rPr>
          <w:b w:val="0"/>
          <w:i w:val="0"/>
        </w:rPr>
        <w:t>Limitation: Opaque native cursor is forwarded without decoding, authentication or snapshot-safe continuation.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action_recommendation;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query_action_items: UNAVAILABLE</w:t>
      </w:r>
    </w:p>
    <w:p>
      <w:pPr/>
      <w:r>
        <w:rPr>
          <w:b w:val="0"/>
          <w:i w:val="0"/>
        </w:rPr>
        <w:t>Remaining decisive reads: {"cursor":null,"requiredReads":[],"remainingSources":["action_recommendation"]}</w:t>
      </w:r>
    </w:p>
    <w:p>
      <w:pPr/>
      <w:r>
        <w:rPr>
          <w:b w:val="0"/>
          <w:i w:val="0"/>
        </w:rPr>
        <w:t>client_knowledge_monday; authority derived; status not-mapped;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read_monday_client_boards: NOT_MAPPED</w:t>
      </w:r>
    </w:p>
    <w:p>
      <w:pPr/>
      <w:r>
        <w:rPr>
          <w:b w:val="0"/>
          <w:i w:val="0"/>
        </w:rPr>
        <w:t>Remaining decisive reads: {"cursor":null,"requiredReads":[],"remainingSources":["client_knowledge_monday"]}</w:t>
      </w:r>
    </w:p>
    <w:p>
      <w:pPr/>
      <w:r>
        <w:rPr>
          <w:b w:val="0"/>
          <w:i w:val="0"/>
        </w:rPr>
        <w:t>Unresolved entity_candidates / resolve_entity: UNAVAILABLE; remaining selector {"query":"Morgan","limit":5}.</w:t>
      </w:r>
    </w:p>
    <w:p>
      <w:pPr/>
      <w:r>
        <w:rPr>
          <w:b w:val="0"/>
          <w:i w:val="0"/>
        </w:rPr>
        <w:t>Unresolved tenant_contacts / find_contacts: UNAVAILABLE; remaining selector {"clientId":"99999999-9999-4999-8999-999999999999","query":"Morgan","limit":10}.</w:t>
      </w:r>
    </w:p>
    <w:p>
      <w:pPr/>
      <w:r>
        <w:rPr>
          <w:b w:val="0"/>
          <w:i w:val="0"/>
        </w:rPr>
        <w:t>Unresolved mail / mail.search_messages: UNAVAILABLE; remaining selector {"subject":{"kind":"client","entityId":"99999999-9999-4999-8999-999999999999"},"query":"Morgan","asOf":"2026-10-13T18:30:57.229Z","limit":5,"offset":0}.</w:t>
      </w:r>
    </w:p>
    <w:p>
      <w:pPr/>
      <w:r>
        <w:rPr>
          <w:b w:val="0"/>
          <w:i w:val="0"/>
        </w:rPr>
        <w:t>Unresolved meetings / meeting.read_client_meetings: UNAVAILABLE; remaining selector {"clientId":"99999999-9999-4999-8999-999999999999","limit":3}.</w:t>
      </w:r>
    </w:p>
    <w:p>
      <w:pPr/>
      <w:r>
        <w:rPr>
          <w:b w:val="0"/>
          <w:i w:val="0"/>
        </w:rPr>
        <w:t>Unresolved meetings / meeting.query_debriefs: UNAVAILABLE; remaining selector {"clientId":"99999999-9999-4999-8999-999999999999","limit":3,"characterLimit":2000}.</w:t>
      </w:r>
    </w:p>
    <w:p>
      <w:pPr/>
      <w:r>
        <w:rPr>
          <w:b w:val="0"/>
          <w:i w:val="0"/>
        </w:rPr>
        <w:t>Unresolved client_documents / read_client_documents: UNAVAILABLE; remaining selector {"clientId":"99999999-9999-4999-8999-999999999999","limit":3}.</w:t>
      </w:r>
    </w:p>
    <w:p>
      <w:pPr/>
      <w:r>
        <w:rPr>
          <w:b w:val="0"/>
          <w:i w:val="0"/>
        </w:rPr>
        <w:t>Unresolved client_knowledge_memory / search_memory: UNAVAILABLE; remaining selector {"clientId":"99999999-9999-4999-8999-999999999999","query":"Morgan","k":3}.</w:t>
      </w:r>
    </w:p>
    <w:p>
      <w:pPr/>
      <w:r>
        <w:rPr>
          <w:b w:val="0"/>
          <w:i w:val="0"/>
        </w:rPr>
        <w:t>Unresolved action_recommendation / query_action_items: UNAVAILABLE; remaining selector {"clientId":"99999999-9999-4999-8999-999999999999","limit":5}.</w:t>
      </w:r>
    </w:p>
    <w:p>
      <w:pPr/>
      <w:r>
        <w:rPr>
          <w:b w:val="0"/>
          <w:i w:val="0"/>
        </w:rPr>
        <w:t>Unresolved client_knowledge_monday / read_monday_client_boards: NOT_MAPPED; remaining selector "No authorized managed board mapping.".</w:t>
      </w:r>
    </w:p>
    <w:p>
      <w:pPr/>
      <w:r>
        <w:rPr>
          <w:b w:val="0"/>
          <w:i w:val="0"/>
        </w:rPr>
        <w:t>Collection calls 9/24; body/inventory pages capped 3, material records capped 3; source bytes 3293.</w:t>
      </w:r>
    </w:p>
    <w:p>
      <w:pPr>
        <w:pStyle w:val="Heading2"/>
      </w:pPr>
      <w:r>
        <w:rPr>
          <w:b w:val="0"/>
          <w:i w:val="0"/>
        </w:rPr>
        <w:t>Immutable recipe and revision provenance</w:t>
      </w:r>
    </w:p>
    <w:p>
      <w:pPr/>
      <w:r>
        <w:rPr>
          <w:b w:val="0"/>
          <w:i w:val="0"/>
        </w:rPr>
        <w:t>Meri Relationship Brief provenance: {"recipe":"relationship-brief"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target":"Morgan","asOf":"2026-10-13T18:30:57.229Z","selection":{"subject":{"kind":"client","entityType":"client","entityIds":["99999999-9999-4999-8999-999999999999"],"tenantId":"72000000-0000-4000-8000-000000000020","actorId":"72000000-0000-4000-8000-000000000021","authorizationDecisionId":"66666666-6666-4666-8666-666666666666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]},"inputSha256":"5e75d6d4aa577a90f1ef8234e901af03db0451c52fd4eae4a48540c7e7107189","readsSha256":"25191f44e1dc4636aee010404237c4a25565574ed8f6a2a4e609523053c1cbf2","parent":null,"collection":{"calls":9,"bytes":3293,"limits":{"maxCalls":24,"maxPages":3,"maxMaterial":3,"maxSourceBytes":2097152}}}</w:t>
      </w:r>
    </w:p>
    <w:p>
      <w:pPr>
        <w:pStyle w:val="Heading1"/>
      </w:pPr>
      <w:r>
        <w:rPr>
          <w:b w:val="0"/>
          <w:i w:val="0"/>
        </w:rPr>
        <w:t>Separately approved output lineage</w:t>
      </w:r>
    </w:p>
    <w:p>
      <w:pPr/>
      <w:r>
        <w:rPr>
          <w:b w:val="0"/>
          <w:i w:val="0"/>
        </w:rPr>
        <w:t>Meri separately approved output lineage: {"recipe":"original-selected-docx/1","sourceBinding":{"tenantId":"72000000-0000-4000-8000-000000000020","actorId":"72000000-0000-4000-8000-000000000021","conversationId":"11111111-1111-4111-8111-111111111111","runId":"72000000-0000-4000-8000-000000000001","attemptId":"72000000-0000-4000-8000-000000000002","workerId":"72000000-0000-4000-8000-000000000003","writerFence":1}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selection":{"subject":{"kind":"client","entityType":"client","entityIds":["99999999-9999-4999-8999-999999999999"],"tenantId":"72000000-0000-4000-8000-000000000020","actorId":"72000000-0000-4000-8000-000000000021","authorizationDecisionId":"66666666-6666-4666-8666-666666666666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]},"window":{"basis":"unbounded"},"requestSha256":"366bab6d20efde27065e1b4f3894696ce54820d0bfcc719d6877b4381d3e1939","selectionSha256":"a2bb3f14470f79810cde70956e25022d0b86cb850f5f00c6223bfbbe2568db89","inputSha256":"5e75d6d4aa577a90f1ef8234e901af03db0451c52fd4eae4a48540c7e7107189","readsSha256":"f6fb6f2d1685e36fe1bfa054edd9f2110d9aadc71b4489a11a61adfa706baa14","compilerReadsSha256":"25191f44e1dc4636aee010404237c4a25565574ed8f6a2a4e609523053c1cbf2","preparationSha256":"23150d0c2d29f12edfd61b565e915c22ab21f5e5dcb9aa9b4f12a78aac0f8908","sourceArtifactRequestSha256":"9a629b3c3b3b4d2fcd5826f512c0985e087b0d5941ac830b46ade47fe920a7be","sourceContextSha256":"53f8f005416027d205def3a2b1a89eb6c7778b783db5815362988caf5b18200b","baseVersionId":null,"outputBinding":{"tenantId":"72000000-0000-4000-8000-000000000020","actorId":"72000000-0000-4000-8000-000000000021","conversationId":"11111111-1111-4111-8111-111111111111","runId":"22222222-2222-4222-8222-222222222222","attemptId":"33333333-3333-4333-8333-333333333333","workerId":"44444444-4444-4444-8444-444444444444","writerFence":1},"outputAllocationSha256":"17b4c3ac4bdc34c705cb5df51ef71181625d7317a993b0dfb9a2cca0c9d066c4","outputGrantId":"88888888-8888-4888-8888-888888888888","approvalReceiptId":"72000000-0000-4000-8000-000000000004","sourceEvidenceSha256":"4f53cda18c2baa0c0354bb5f9a3ecbe5ed12ab4d8e11ba873c2f11161202b945","sourceDeadlineMs":1791916262234,"outputDeadlineMs":1791916282228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