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CỘNG HÒA XÃ HỘI CHỦ NGHĨA VIỆT NAM</w:t>
      </w:r>
    </w:p>
    <w:p>
      <w:pPr>
        <w:pStyle w:val="BodyText"/>
      </w:pPr>
      <w:r>
        <w:rPr>
          <w:b/>
        </w:rPr>
        <w:t xml:space="preserve">Độc lập - Tự do - Hạnh phúc</w:t>
      </w:r>
    </w:p>
    <w:p>
      <w:r>
        <w:pict>
          <v:rect style="width:0;height:1.5pt" o:hralign="center" o:hrstd="t" o:hr="t"/>
        </w:pict>
      </w:r>
    </w:p>
    <w:p>
      <w:pPr>
        <w:pStyle w:val="Heading1"/>
      </w:pPr>
      <w:bookmarkStart w:id="20" w:name="hợp-đồng-chuyển-giao-quyền-tác-giả"/>
      <w:r>
        <w:t xml:space="preserve">HỢP ĐỒNG CHUYỂN GIAO QUYỀN TÁC GIẢ</w:t>
      </w:r>
      <w:bookmarkEnd w:id="20"/>
    </w:p>
    <w:p>
      <w:pPr>
        <w:pStyle w:val="FirstParagraph"/>
      </w:pPr>
      <w:r>
        <w:rPr>
          <w:b/>
        </w:rPr>
        <w:t xml:space="preserve">Số: ______ /2026/HĐCG-LAVIPCO</w:t>
      </w:r>
    </w:p>
    <w:p>
      <w:pPr>
        <w:numPr>
          <w:ilvl w:val="0"/>
          <w:numId w:val="1001"/>
        </w:numPr>
        <w:pStyle w:val="Compact"/>
      </w:pPr>
      <w:r>
        <w:t xml:space="preserve">Căn cứ Bộ luật Dân sự số 91/2015/QH13 ngày 24/11/2015;</w:t>
      </w:r>
    </w:p>
    <w:p>
      <w:pPr>
        <w:numPr>
          <w:ilvl w:val="0"/>
          <w:numId w:val="1001"/>
        </w:numPr>
        <w:pStyle w:val="Compact"/>
      </w:pPr>
      <w:r>
        <w:t xml:space="preserve">Căn cứ Luật Sở hữu trí tuệ số 50/2005/QH11 (sửa đổi, bổ sung năm 2009, 2019, 2022);</w:t>
      </w:r>
    </w:p>
    <w:p>
      <w:pPr>
        <w:numPr>
          <w:ilvl w:val="0"/>
          <w:numId w:val="1001"/>
        </w:numPr>
        <w:pStyle w:val="Compact"/>
      </w:pPr>
      <w:r>
        <w:t xml:space="preserve">Căn cứ Nghị định 17/2023/NĐ-CP ngày 26/04/2023;</w:t>
      </w:r>
    </w:p>
    <w:p>
      <w:pPr>
        <w:numPr>
          <w:ilvl w:val="0"/>
          <w:numId w:val="1001"/>
        </w:numPr>
        <w:pStyle w:val="Compact"/>
      </w:pPr>
      <w:r>
        <w:t xml:space="preserve">Căn cứ thỏa thuận giữa các bên.</w:t>
      </w:r>
    </w:p>
    <w:p>
      <w:pPr>
        <w:pStyle w:val="FirstParagraph"/>
      </w:pPr>
      <w:r>
        <w:t xml:space="preserve">Hôm nay, ngày ____ tháng ____ năm 2026, tại TP. Hồ Chí Minh, chúng tôi gồm:</w:t>
      </w:r>
    </w:p>
    <w:p>
      <w:pPr>
        <w:pStyle w:val="Heading2"/>
      </w:pPr>
      <w:bookmarkStart w:id="21" w:name="bên-chuyển-giao-bên-a--tác-giả"/>
      <w:r>
        <w:t xml:space="preserve">BÊN CHUYỂN GIAO (BÊN A — TÁC GIẢ)</w:t>
      </w:r>
      <w:bookmarkEnd w:id="21"/>
    </w:p>
    <w:tbl>
      <w:tblPr>
        <w:tblStyle w:val="Table"/>
        <w:tblW w:type="pct" w:w="0.0"/>
        <w:tblLook w:firstRow="0"/>
      </w:tblPr>
      <w:tblGrid/>
      <w:tr>
        <w:tc>
          <w:p>
            <w:pPr>
              <w:pStyle w:val="Compact"/>
              <w:jc w:val="left"/>
            </w:pPr>
            <w:r>
              <w:t xml:space="preserve">Họ và tên</w:t>
            </w:r>
          </w:p>
        </w:tc>
        <w:tc>
          <w:p>
            <w:pPr>
              <w:pStyle w:val="Compact"/>
              <w:jc w:val="left"/>
            </w:pPr>
            <w:r>
              <w:rPr>
                <w:b/>
              </w:rPr>
              <w:t xml:space="preserve">MAI VŨ LÂM</w:t>
            </w:r>
          </w:p>
        </w:tc>
      </w:tr>
      <w:tr>
        <w:tc>
          <w:p>
            <w:pPr>
              <w:pStyle w:val="Compact"/>
              <w:jc w:val="left"/>
            </w:pPr>
            <w:r>
              <w:t xml:space="preserve">Ngày sinh</w:t>
            </w:r>
          </w:p>
        </w:tc>
        <w:tc>
          <w:p>
            <w:pPr>
              <w:pStyle w:val="Compact"/>
              <w:jc w:val="left"/>
            </w:pPr>
            <w:r>
              <w:t xml:space="preserve">____ / ____ / ________</w:t>
            </w:r>
          </w:p>
        </w:tc>
      </w:tr>
      <w:tr>
        <w:tc>
          <w:p>
            <w:pPr>
              <w:pStyle w:val="Compact"/>
              <w:jc w:val="left"/>
            </w:pPr>
            <w:r>
              <w:t xml:space="preserve">Quốc tịch</w:t>
            </w:r>
          </w:p>
        </w:tc>
        <w:tc>
          <w:p>
            <w:pPr>
              <w:pStyle w:val="Compact"/>
              <w:jc w:val="left"/>
            </w:pPr>
            <w:r>
              <w:t xml:space="preserve">Việt Nam</w:t>
            </w:r>
          </w:p>
        </w:tc>
      </w:tr>
      <w:tr>
        <w:tc>
          <w:p>
            <w:pPr>
              <w:pStyle w:val="Compact"/>
              <w:jc w:val="left"/>
            </w:pPr>
            <w:r>
              <w:t xml:space="preserve">Số CCCD</w:t>
            </w:r>
          </w:p>
        </w:tc>
        <w:tc>
          <w:p>
            <w:pPr>
              <w:pStyle w:val="Compact"/>
              <w:jc w:val="left"/>
            </w:pPr>
            <w:r>
              <w:t xml:space="preserve">__________</w:t>
            </w:r>
            <w:r>
              <w:rPr>
                <w:b/>
                <w:b/>
                <w:i/>
              </w:rPr>
              <w:t xml:space="preserve">, cấp ngày</w:t>
            </w:r>
            <w:r>
              <w:rPr>
                <w:b/>
                <w:b/>
                <w:i/>
              </w:rPr>
              <w:t xml:space="preserve"> </w:t>
            </w:r>
            <w:r>
              <w:rPr>
                <w:b/>
                <w:i/>
                <w:b/>
                <w:b/>
                <w:i/>
              </w:rPr>
              <w:t xml:space="preserve">/</w:t>
            </w:r>
            <w:r>
              <w:rPr>
                <w:b/>
                <w:b/>
                <w:i/>
              </w:rPr>
              <w:t xml:space="preserve">/</w:t>
            </w:r>
            <w:r>
              <w:t xml:space="preserve">, tại _______________</w:t>
            </w:r>
          </w:p>
        </w:tc>
      </w:tr>
      <w:tr>
        <w:tc>
          <w:p>
            <w:pPr>
              <w:pStyle w:val="Compact"/>
              <w:jc w:val="left"/>
            </w:pPr>
            <w:r>
              <w:t xml:space="preserve">Địa chỉ</w:t>
            </w:r>
          </w:p>
        </w:tc>
        <w:tc>
          <w:p>
            <w:pPr>
              <w:pStyle w:val="Compact"/>
              <w:jc w:val="left"/>
            </w:pPr>
            <w:r>
              <w:t xml:space="preserve">________________________________________________</w:t>
            </w:r>
          </w:p>
        </w:tc>
      </w:tr>
      <w:tr>
        <w:tc>
          <w:p>
            <w:pPr>
              <w:pStyle w:val="Compact"/>
              <w:jc w:val="left"/>
            </w:pPr>
            <w:r>
              <w:t xml:space="preserve">Điện thoại</w:t>
            </w:r>
          </w:p>
        </w:tc>
        <w:tc>
          <w:p>
            <w:pPr>
              <w:pStyle w:val="Compact"/>
              <w:jc w:val="left"/>
            </w:pPr>
            <w:r>
              <w:t xml:space="preserve">_______________</w:t>
            </w:r>
          </w:p>
        </w:tc>
      </w:tr>
      <w:tr>
        <w:tc>
          <w:p>
            <w:pPr>
              <w:pStyle w:val="Compact"/>
              <w:jc w:val="left"/>
            </w:pPr>
            <w:r>
              <w:t xml:space="preserve">Email</w:t>
            </w:r>
          </w:p>
        </w:tc>
        <w:tc>
          <w:p>
            <w:pPr>
              <w:pStyle w:val="Compact"/>
              <w:jc w:val="left"/>
            </w:pPr>
            <w:hyperlink r:id="rId22">
              <w:r>
                <w:rPr>
                  <w:rStyle w:val="Hyperlink"/>
                </w:rPr>
                <w:t xml:space="preserve">maivulam2020@gmail.com</w:t>
              </w:r>
            </w:hyperlink>
          </w:p>
        </w:tc>
      </w:tr>
    </w:tbl>
    <w:p>
      <w:pPr>
        <w:pStyle w:val="Heading2"/>
      </w:pPr>
      <w:bookmarkStart w:id="23" w:name="bên-nhận-chuyển-giao-bên-b--chủ-sở-hữu"/>
      <w:r>
        <w:t xml:space="preserve">BÊN NHẬN CHUYỂN GIAO (BÊN B — CHỦ SỞ HỮU)</w:t>
      </w:r>
      <w:bookmarkEnd w:id="23"/>
    </w:p>
    <w:tbl>
      <w:tblPr>
        <w:tblStyle w:val="Table"/>
        <w:tblW w:type="pct" w:w="0.0"/>
        <w:tblLook w:firstRow="0"/>
      </w:tblPr>
      <w:tblGrid/>
      <w:tr>
        <w:tc>
          <w:p>
            <w:pPr>
              <w:pStyle w:val="Compact"/>
              <w:jc w:val="left"/>
            </w:pPr>
            <w:r>
              <w:t xml:space="preserve">Tên công ty</w:t>
            </w:r>
          </w:p>
        </w:tc>
        <w:tc>
          <w:p>
            <w:pPr>
              <w:pStyle w:val="Compact"/>
              <w:jc w:val="left"/>
            </w:pPr>
            <w:r>
              <w:rPr>
                <w:b/>
              </w:rPr>
              <w:t xml:space="preserve">CÔNG TY TNHH KỸ NGHỆ LÂM VIỆT PHÁT (LAVIPCO)</w:t>
            </w:r>
          </w:p>
        </w:tc>
      </w:tr>
      <w:tr>
        <w:tc>
          <w:p>
            <w:pPr>
              <w:pStyle w:val="Compact"/>
              <w:jc w:val="left"/>
            </w:pPr>
            <w:r>
              <w:t xml:space="preserve">Địa chỉ</w:t>
            </w:r>
          </w:p>
        </w:tc>
        <w:tc>
          <w:p>
            <w:pPr>
              <w:pStyle w:val="Compact"/>
              <w:jc w:val="left"/>
            </w:pPr>
            <w:r>
              <w:t xml:space="preserve">Số 63/23A, Liên Khu 16-18, P. Bình Trị Đông, Q. Bình Tân, TP. Hồ Chí Minh</w:t>
            </w:r>
          </w:p>
        </w:tc>
      </w:tr>
      <w:tr>
        <w:tc>
          <w:p>
            <w:pPr>
              <w:pStyle w:val="Compact"/>
              <w:jc w:val="left"/>
            </w:pPr>
            <w:r>
              <w:t xml:space="preserve">Mã số thuế</w:t>
            </w:r>
          </w:p>
        </w:tc>
        <w:tc>
          <w:p>
            <w:pPr>
              <w:pStyle w:val="Compact"/>
              <w:jc w:val="left"/>
            </w:pPr>
            <w:r>
              <w:t xml:space="preserve">_______________</w:t>
            </w:r>
          </w:p>
        </w:tc>
      </w:tr>
      <w:tr>
        <w:tc>
          <w:p>
            <w:pPr>
              <w:pStyle w:val="Compact"/>
              <w:jc w:val="left"/>
            </w:pPr>
            <w:r>
              <w:t xml:space="preserve">Số GCN ĐKKD</w:t>
            </w:r>
          </w:p>
        </w:tc>
        <w:tc>
          <w:p>
            <w:pPr>
              <w:pStyle w:val="Compact"/>
              <w:jc w:val="left"/>
            </w:pPr>
            <w:r>
              <w:t xml:space="preserve">__________</w:t>
            </w:r>
            <w:r>
              <w:rPr>
                <w:b/>
                <w:b/>
                <w:i/>
              </w:rPr>
              <w:t xml:space="preserve">, cấp ngày</w:t>
            </w:r>
            <w:r>
              <w:rPr>
                <w:b/>
                <w:b/>
                <w:i/>
              </w:rPr>
              <w:t xml:space="preserve"> </w:t>
            </w:r>
            <w:r>
              <w:rPr>
                <w:b/>
                <w:i/>
                <w:b/>
                <w:b/>
                <w:i/>
              </w:rPr>
              <w:t xml:space="preserve">/</w:t>
            </w:r>
            <w:r>
              <w:rPr>
                <w:b/>
                <w:b/>
                <w:i/>
              </w:rPr>
              <w:t xml:space="preserve">/</w:t>
            </w:r>
          </w:p>
        </w:tc>
      </w:tr>
      <w:tr>
        <w:tc>
          <w:p>
            <w:pPr>
              <w:pStyle w:val="Compact"/>
              <w:jc w:val="left"/>
            </w:pPr>
            <w:r>
              <w:t xml:space="preserve">Đại diện</w:t>
            </w:r>
          </w:p>
        </w:tc>
        <w:tc>
          <w:p>
            <w:pPr>
              <w:pStyle w:val="Compact"/>
              <w:jc w:val="left"/>
            </w:pPr>
            <w:r>
              <w:t xml:space="preserve">Bà</w:t>
            </w:r>
            <w:r>
              <w:t xml:space="preserve"> </w:t>
            </w:r>
            <w:r>
              <w:rPr>
                <w:b/>
              </w:rPr>
              <w:t xml:space="preserve">NGUYỄN KIM THÚY QUỲNH</w:t>
            </w:r>
          </w:p>
        </w:tc>
      </w:tr>
      <w:tr>
        <w:tc>
          <w:p>
            <w:pPr>
              <w:pStyle w:val="Compact"/>
              <w:jc w:val="left"/>
            </w:pPr>
            <w:r>
              <w:t xml:space="preserve">Chức vụ</w:t>
            </w:r>
          </w:p>
        </w:tc>
        <w:tc>
          <w:p>
            <w:pPr>
              <w:pStyle w:val="Compact"/>
              <w:jc w:val="left"/>
            </w:pPr>
            <w:r>
              <w:t xml:space="preserve">Giám đốc</w:t>
            </w:r>
          </w:p>
        </w:tc>
      </w:tr>
      <w:tr>
        <w:tc>
          <w:p>
            <w:pPr>
              <w:pStyle w:val="Compact"/>
              <w:jc w:val="left"/>
            </w:pPr>
            <w:r>
              <w:t xml:space="preserve">Số CCCD</w:t>
            </w:r>
          </w:p>
        </w:tc>
        <w:tc>
          <w:p>
            <w:pPr>
              <w:pStyle w:val="Compact"/>
              <w:jc w:val="left"/>
            </w:pPr>
            <w:r>
              <w:t xml:space="preserve">__________</w:t>
            </w:r>
            <w:r>
              <w:rPr>
                <w:b/>
                <w:b/>
                <w:i/>
              </w:rPr>
              <w:t xml:space="preserve">, cấp ngày</w:t>
            </w:r>
            <w:r>
              <w:rPr>
                <w:b/>
                <w:b/>
                <w:i/>
              </w:rPr>
              <w:t xml:space="preserve"> </w:t>
            </w:r>
            <w:r>
              <w:rPr>
                <w:b/>
                <w:i/>
                <w:b/>
                <w:b/>
                <w:i/>
              </w:rPr>
              <w:t xml:space="preserve">/</w:t>
            </w:r>
            <w:r>
              <w:rPr>
                <w:b/>
                <w:b/>
                <w:i/>
              </w:rPr>
              <w:t xml:space="preserve">/</w:t>
            </w:r>
            <w:r>
              <w:t xml:space="preserve">, tại _______________</w:t>
            </w:r>
          </w:p>
        </w:tc>
      </w:tr>
      <w:tr>
        <w:tc>
          <w:p>
            <w:pPr>
              <w:pStyle w:val="Compact"/>
              <w:jc w:val="left"/>
            </w:pPr>
            <w:r>
              <w:t xml:space="preserve">Điện thoại</w:t>
            </w:r>
          </w:p>
        </w:tc>
        <w:tc>
          <w:p>
            <w:pPr>
              <w:pStyle w:val="Compact"/>
              <w:jc w:val="left"/>
            </w:pPr>
            <w:r>
              <w:t xml:space="preserve">_______________</w:t>
            </w:r>
          </w:p>
        </w:tc>
      </w:tr>
    </w:tbl>
    <w:p>
      <w:pPr>
        <w:pStyle w:val="BodyText"/>
      </w:pPr>
      <w:r>
        <w:t xml:space="preserve">Sau khi bàn bạc, hai bên thống nhất ký kết Hợp đồng chuyển giao quyền tác giả (sau đây gọi là "Hợp đồng") với các điều khoản sau:</w:t>
      </w:r>
    </w:p>
    <w:p>
      <w:pPr>
        <w:pStyle w:val="Heading2"/>
      </w:pPr>
      <w:bookmarkStart w:id="24" w:name="điều-1-đối-tượng-chuyển-giao"/>
      <w:r>
        <w:t xml:space="preserve">ĐIỀU 1. ĐỐI TƯỢNG CHUYỂN GIAO</w:t>
      </w:r>
      <w:bookmarkEnd w:id="24"/>
    </w:p>
    <w:p>
      <w:pPr>
        <w:pStyle w:val="FirstParagraph"/>
      </w:pPr>
      <w:r>
        <w:rPr>
          <w:b/>
        </w:rPr>
        <w:t xml:space="preserve">1.1.</w:t>
      </w:r>
      <w:r>
        <w:t xml:space="preserve"> </w:t>
      </w:r>
      <w:r>
        <w:t xml:space="preserve">Tác phẩm chuyển giao:</w:t>
      </w:r>
    </w:p>
    <w:p>
      <w:pPr>
        <w:numPr>
          <w:ilvl w:val="0"/>
          <w:numId w:val="1002"/>
        </w:numPr>
        <w:pStyle w:val="Compact"/>
      </w:pPr>
      <w:r>
        <w:t xml:space="preserve">Tên phần mềm:</w:t>
      </w:r>
      <w:r>
        <w:t xml:space="preserve"> </w:t>
      </w:r>
      <w:r>
        <w:rPr>
          <w:b/>
        </w:rPr>
        <w:t xml:space="preserve">HỆ THỐNG KHẢO SÁT CHIẾU SÁNG CÔNG CỘNG (LIGHTING SURVEY SYSTEM)</w:t>
      </w:r>
    </w:p>
    <w:p>
      <w:pPr>
        <w:numPr>
          <w:ilvl w:val="0"/>
          <w:numId w:val="1002"/>
        </w:numPr>
        <w:pStyle w:val="Compact"/>
      </w:pPr>
      <w:r>
        <w:t xml:space="preserve">Phiên bản: v1.0</w:t>
      </w:r>
    </w:p>
    <w:p>
      <w:pPr>
        <w:numPr>
          <w:ilvl w:val="0"/>
          <w:numId w:val="1002"/>
        </w:numPr>
        <w:pStyle w:val="Compact"/>
      </w:pPr>
      <w:r>
        <w:t xml:space="preserve">Loại hình: Chương trình máy tính (Điều 22 Luật SHTT)</w:t>
      </w:r>
    </w:p>
    <w:p>
      <w:pPr>
        <w:numPr>
          <w:ilvl w:val="0"/>
          <w:numId w:val="1002"/>
        </w:numPr>
        <w:pStyle w:val="Compact"/>
      </w:pPr>
      <w:r>
        <w:t xml:space="preserve">Ngôn ngữ: JavaScript, HTML5, CSS3, Google Apps Script</w:t>
      </w:r>
    </w:p>
    <w:p>
      <w:pPr>
        <w:pStyle w:val="FirstParagraph"/>
      </w:pPr>
      <w:r>
        <w:rPr>
          <w:b/>
        </w:rPr>
        <w:t xml:space="preserve">1.2.</w:t>
      </w:r>
      <w:r>
        <w:t xml:space="preserve"> </w:t>
      </w:r>
      <w:r>
        <w:t xml:space="preserve">Phạm vi chuyển giao — Bên A chuyển giao</w:t>
      </w:r>
      <w:r>
        <w:t xml:space="preserve"> </w:t>
      </w:r>
      <w:r>
        <w:rPr>
          <w:b/>
        </w:rPr>
        <w:t xml:space="preserve">TOÀN BỘ QUYỀN TÀI SẢN</w:t>
      </w:r>
      <w:r>
        <w:t xml:space="preserve"> </w:t>
      </w:r>
      <w:r>
        <w:t xml:space="preserve">theo Điều 20 Luật SHTT, bao gồm:</w:t>
      </w:r>
    </w:p>
    <w:p>
      <w:pPr>
        <w:pStyle w:val="BodyText"/>
      </w:pPr>
      <w:r>
        <w:t xml:space="preserve">a) Quyền làm tác phẩm phái sinh;</w:t>
      </w:r>
      <w:r>
        <w:t xml:space="preserve"> </w:t>
      </w:r>
      <w:r>
        <w:t xml:space="preserve">b) Quyền biểu diễn tác phẩm trước công chúng;</w:t>
      </w:r>
      <w:r>
        <w:t xml:space="preserve"> </w:t>
      </w:r>
      <w:r>
        <w:t xml:space="preserve">c) Quyền sao chép tác phẩm;</w:t>
      </w:r>
      <w:r>
        <w:t xml:space="preserve"> </w:t>
      </w:r>
      <w:r>
        <w:t xml:space="preserve">d) Quyền phân phối, nhập khẩu bản gốc/bản sao;</w:t>
      </w:r>
      <w:r>
        <w:t xml:space="preserve"> </w:t>
      </w:r>
      <w:r>
        <w:t xml:space="preserve">đ) Quyền truyền đạt tác phẩm đến công chúng;</w:t>
      </w:r>
      <w:r>
        <w:t xml:space="preserve"> </w:t>
      </w:r>
      <w:r>
        <w:t xml:space="preserve">e) Quyền cho thuê bản gốc/bản sao chương trình máy tính.</w:t>
      </w:r>
    </w:p>
    <w:p>
      <w:pPr>
        <w:pStyle w:val="BodyText"/>
      </w:pPr>
      <w:r>
        <w:rPr>
          <w:b/>
        </w:rPr>
        <w:t xml:space="preserve">1.3.</w:t>
      </w:r>
      <w:r>
        <w:t xml:space="preserve"> </w:t>
      </w:r>
      <w:r>
        <w:t xml:space="preserve">Bên A</w:t>
      </w:r>
      <w:r>
        <w:t xml:space="preserve"> </w:t>
      </w:r>
      <w:r>
        <w:rPr>
          <w:b/>
        </w:rPr>
        <w:t xml:space="preserve">GIỮ NGUYÊN quyền nhân thân</w:t>
      </w:r>
      <w:r>
        <w:t xml:space="preserve"> </w:t>
      </w:r>
      <w:r>
        <w:t xml:space="preserve">theo Điều 19 Luật SHTT:</w:t>
      </w:r>
    </w:p>
    <w:p>
      <w:pPr>
        <w:pStyle w:val="BodyText"/>
      </w:pPr>
      <w:r>
        <w:t xml:space="preserve">a) Đặt tên cho tác phẩm;</w:t>
      </w:r>
      <w:r>
        <w:t xml:space="preserve"> </w:t>
      </w:r>
      <w:r>
        <w:t xml:space="preserve">b) Đứng tên thật hoặc bút danh; được nêu tên trên tác phẩm;</w:t>
      </w:r>
      <w:r>
        <w:t xml:space="preserve"> </w:t>
      </w:r>
      <w:r>
        <w:t xml:space="preserve">c) Bảo vệ sự toàn vẹn của tác phẩm, không cho người khác sửa chữa, cắt xén hoặc xuyên tạc.</w:t>
      </w:r>
    </w:p>
    <w:p>
      <w:pPr>
        <w:pStyle w:val="Heading2"/>
      </w:pPr>
      <w:bookmarkStart w:id="25" w:name="điều-2-thời-hạn-chuyển-giao"/>
      <w:r>
        <w:t xml:space="preserve">ĐIỀU 2. THỜI HẠN CHUYỂN GIAO</w:t>
      </w:r>
      <w:bookmarkEnd w:id="25"/>
    </w:p>
    <w:p>
      <w:pPr>
        <w:pStyle w:val="FirstParagraph"/>
      </w:pPr>
      <w:r>
        <w:t xml:space="preserve">Chuyển giao trọn đời, tương đương với thời hạn bảo hộ quyền tài sản theo Điều 27 Luật SHTT (75 năm kể từ ngày công bố).</w:t>
      </w:r>
    </w:p>
    <w:p>
      <w:pPr>
        <w:pStyle w:val="Heading2"/>
      </w:pPr>
      <w:bookmarkStart w:id="26" w:name="điều-3-phạm-vi-lãnh-thổ"/>
      <w:r>
        <w:t xml:space="preserve">ĐIỀU 3. PHẠM VI LÃNH THỔ</w:t>
      </w:r>
      <w:bookmarkEnd w:id="26"/>
    </w:p>
    <w:p>
      <w:pPr>
        <w:pStyle w:val="FirstParagraph"/>
      </w:pPr>
      <w:r>
        <w:t xml:space="preserve">Toàn thế giới, ưu tiên khai thác tại Việt Nam.</w:t>
      </w:r>
    </w:p>
    <w:p>
      <w:pPr>
        <w:pStyle w:val="Heading2"/>
      </w:pPr>
      <w:bookmarkStart w:id="27" w:name="X689d9544bb0d2648ce792a2b7389ee5b8c688fc"/>
      <w:r>
        <w:t xml:space="preserve">ĐIỀU 4. GIÁ CHUYỂN GIAO VÀ PHƯƠNG THỨC THANH TOÁN</w:t>
      </w:r>
      <w:bookmarkEnd w:id="27"/>
    </w:p>
    <w:p>
      <w:pPr>
        <w:pStyle w:val="FirstParagraph"/>
      </w:pPr>
      <w:r>
        <w:rPr>
          <w:b/>
        </w:rPr>
        <w:t xml:space="preserve">4.1.</w:t>
      </w:r>
      <w:r>
        <w:t xml:space="preserve"> </w:t>
      </w:r>
      <w:r>
        <w:t xml:space="preserve">Giá chuyển giao: _______________ VNĐ</w:t>
      </w:r>
      <w:r>
        <w:t xml:space="preserve"> </w:t>
      </w:r>
      <w:r>
        <w:t xml:space="preserve">(Bằng chữ: ________________________________________________)</w:t>
      </w:r>
    </w:p>
    <w:p>
      <w:pPr>
        <w:pStyle w:val="BodyText"/>
      </w:pPr>
      <w:r>
        <w:rPr>
          <w:b/>
        </w:rPr>
        <w:t xml:space="preserve">4.2.</w:t>
      </w:r>
      <w:r>
        <w:t xml:space="preserve"> </w:t>
      </w:r>
      <w:r>
        <w:t xml:space="preserve">Phương thức thanh toán:</w:t>
      </w:r>
    </w:p>
    <w:p>
      <w:pPr>
        <w:numPr>
          <w:ilvl w:val="0"/>
          <w:numId w:val="1003"/>
        </w:numPr>
        <w:pStyle w:val="Compact"/>
      </w:pPr>
      <w:r>
        <w:t xml:space="preserve">☐ Thanh toán 1 lần trong vòng ____ ngày kể từ ngày ký hợp đồng</w:t>
      </w:r>
    </w:p>
    <w:p>
      <w:pPr>
        <w:numPr>
          <w:ilvl w:val="0"/>
          <w:numId w:val="1003"/>
        </w:numPr>
        <w:pStyle w:val="Compact"/>
      </w:pPr>
      <w:r>
        <w:t xml:space="preserve">☐ Thanh toán theo tiến độ: ____% khi ký, ____% sau ____ tháng</w:t>
      </w:r>
    </w:p>
    <w:p>
      <w:pPr>
        <w:numPr>
          <w:ilvl w:val="0"/>
          <w:numId w:val="1003"/>
        </w:numPr>
        <w:pStyle w:val="Compact"/>
      </w:pPr>
      <w:r>
        <w:t xml:space="preserve">☐ Trả cổ tức / lương / thù lao (nếu tác giả là NLĐ / cổ đông của Lavipco)</w:t>
      </w:r>
    </w:p>
    <w:p>
      <w:pPr>
        <w:pStyle w:val="FirstParagraph"/>
      </w:pPr>
      <w:r>
        <w:rPr>
          <w:b/>
        </w:rPr>
        <w:t xml:space="preserve">4.3.</w:t>
      </w:r>
      <w:r>
        <w:t xml:space="preserve"> </w:t>
      </w:r>
      <w:r>
        <w:t xml:space="preserve">Hình thức thanh toán: Chuyển khoản ngân hàng.</w:t>
      </w:r>
    </w:p>
    <w:p>
      <w:pPr>
        <w:pStyle w:val="Heading2"/>
      </w:pPr>
      <w:bookmarkStart w:id="28" w:name="Xb7f6f57b454bd803f3fa0bb3a1532be651562cf"/>
      <w:r>
        <w:t xml:space="preserve">ĐIỀU 5. QUYỀN VÀ NGHĨA VỤ CỦA BÊN A (TÁC GIẢ)</w:t>
      </w:r>
      <w:bookmarkEnd w:id="28"/>
    </w:p>
    <w:p>
      <w:pPr>
        <w:pStyle w:val="FirstParagraph"/>
      </w:pPr>
      <w:r>
        <w:rPr>
          <w:b/>
        </w:rPr>
        <w:t xml:space="preserve">5.1.</w:t>
      </w:r>
      <w:r>
        <w:t xml:space="preserve"> </w:t>
      </w:r>
      <w:r>
        <w:t xml:space="preserve">Bên A cam kết:</w:t>
      </w:r>
    </w:p>
    <w:p>
      <w:pPr>
        <w:pStyle w:val="BodyText"/>
      </w:pPr>
      <w:r>
        <w:t xml:space="preserve">a) Là tác giả duy nhất, có quyền chuyển giao hợp pháp;</w:t>
      </w:r>
      <w:r>
        <w:t xml:space="preserve"> </w:t>
      </w:r>
      <w:r>
        <w:t xml:space="preserve">b) Tác phẩm không xâm phạm quyền của bên thứ ba;</w:t>
      </w:r>
      <w:r>
        <w:t xml:space="preserve"> </w:t>
      </w:r>
      <w:r>
        <w:t xml:space="preserve">c) Bàn giao mã nguồn đầy đủ, tài liệu kỹ thuật, hướng dẫn vận hành cho Bên B trong vòng 07 ngày kể từ ngày ký;</w:t>
      </w:r>
      <w:r>
        <w:t xml:space="preserve"> </w:t>
      </w:r>
      <w:r>
        <w:t xml:space="preserve">d) Hỗ trợ Bên B đăng ký quyền tác giả tại Cục Bản quyền.</w:t>
      </w:r>
    </w:p>
    <w:p>
      <w:pPr>
        <w:pStyle w:val="BodyText"/>
      </w:pPr>
      <w:r>
        <w:rPr>
          <w:b/>
        </w:rPr>
        <w:t xml:space="preserve">5.2.</w:t>
      </w:r>
      <w:r>
        <w:t xml:space="preserve"> </w:t>
      </w:r>
      <w:r>
        <w:t xml:space="preserve">Bên A có quyền:</w:t>
      </w:r>
    </w:p>
    <w:p>
      <w:pPr>
        <w:pStyle w:val="BodyText"/>
      </w:pPr>
      <w:r>
        <w:t xml:space="preserve">a) Được nêu tên tác giả trên mọi bản sao, ấn phẩm, công bố;</w:t>
      </w:r>
      <w:r>
        <w:t xml:space="preserve"> </w:t>
      </w:r>
      <w:r>
        <w:t xml:space="preserve">b) Nhận thù lao theo Điều 4;</w:t>
      </w:r>
      <w:r>
        <w:t xml:space="preserve"> </w:t>
      </w:r>
      <w:r>
        <w:t xml:space="preserve">c) Yêu cầu Bên B bảo vệ sự toàn vẹn tác phẩm.</w:t>
      </w:r>
    </w:p>
    <w:p>
      <w:pPr>
        <w:pStyle w:val="Heading2"/>
      </w:pPr>
      <w:bookmarkStart w:id="29" w:name="Xa7152e63eae9c65a53f6f8800df40ccffcb158c"/>
      <w:r>
        <w:t xml:space="preserve">ĐIỀU 6. QUYỀN VÀ NGHĨA VỤ CỦA BÊN B (CHỦ SỞ HỮU)</w:t>
      </w:r>
      <w:bookmarkEnd w:id="29"/>
    </w:p>
    <w:p>
      <w:pPr>
        <w:pStyle w:val="FirstParagraph"/>
      </w:pPr>
      <w:r>
        <w:rPr>
          <w:b/>
        </w:rPr>
        <w:t xml:space="preserve">6.1.</w:t>
      </w:r>
      <w:r>
        <w:t xml:space="preserve"> </w:t>
      </w:r>
      <w:r>
        <w:t xml:space="preserve">Bên B cam kết:</w:t>
      </w:r>
    </w:p>
    <w:p>
      <w:pPr>
        <w:pStyle w:val="BodyText"/>
      </w:pPr>
      <w:r>
        <w:t xml:space="preserve">a) Thanh toán đầy đủ, đúng hạn cho Bên A;</w:t>
      </w:r>
      <w:r>
        <w:t xml:space="preserve"> </w:t>
      </w:r>
      <w:r>
        <w:t xml:space="preserve">b) Nêu tên tác giả Mai Vũ Lâm trên mọi bản khai thác;</w:t>
      </w:r>
      <w:r>
        <w:t xml:space="preserve"> </w:t>
      </w:r>
      <w:r>
        <w:t xml:space="preserve">c) Không xuyên tạc, cắt xén tác phẩm làm phương hại uy tín tác giả;</w:t>
      </w:r>
      <w:r>
        <w:t xml:space="preserve"> </w:t>
      </w:r>
      <w:r>
        <w:t xml:space="preserve">d) Chịu mọi chi phí đăng ký quyền tác giả và duy trì bản quyền.</w:t>
      </w:r>
    </w:p>
    <w:p>
      <w:pPr>
        <w:pStyle w:val="BodyText"/>
      </w:pPr>
      <w:r>
        <w:rPr>
          <w:b/>
        </w:rPr>
        <w:t xml:space="preserve">6.2.</w:t>
      </w:r>
      <w:r>
        <w:t xml:space="preserve"> </w:t>
      </w:r>
      <w:r>
        <w:t xml:space="preserve">Bên B có quyền:</w:t>
      </w:r>
    </w:p>
    <w:p>
      <w:pPr>
        <w:pStyle w:val="BodyText"/>
      </w:pPr>
      <w:r>
        <w:t xml:space="preserve">a) Toàn quyền khai thác thương mại quyền tài sản của tác phẩm;</w:t>
      </w:r>
      <w:r>
        <w:t xml:space="preserve"> </w:t>
      </w:r>
      <w:r>
        <w:t xml:space="preserve">b) Cấp phép, chuyển nhượng lại cho bên thứ ba;</w:t>
      </w:r>
      <w:r>
        <w:t xml:space="preserve"> </w:t>
      </w:r>
      <w:r>
        <w:t xml:space="preserve">c) Sửa đổi, nâng cấp, làm tác phẩm phái sinh với điều kiện không phương hại quyền nhân thân của Bên A.</w:t>
      </w:r>
    </w:p>
    <w:p>
      <w:pPr>
        <w:pStyle w:val="Heading2"/>
      </w:pPr>
      <w:bookmarkStart w:id="30" w:name="điều-7-giải-quyết-tranh-chấp"/>
      <w:r>
        <w:t xml:space="preserve">ĐIỀU 7. GIẢI QUYẾT TRANH CHẤP</w:t>
      </w:r>
      <w:bookmarkEnd w:id="30"/>
    </w:p>
    <w:p>
      <w:pPr>
        <w:pStyle w:val="FirstParagraph"/>
      </w:pPr>
      <w:r>
        <w:t xml:space="preserve">Mọi tranh chấp phát sinh, hai bên ưu tiên giải quyết bằng thương lượng. Trường hợp không thành, đưa ra Tòa án nhân dân có thẩm quyền tại TP. Hồ Chí Minh giải quyết theo quy định của pháp luật Việt Nam.</w:t>
      </w:r>
    </w:p>
    <w:p>
      <w:pPr>
        <w:pStyle w:val="Heading2"/>
      </w:pPr>
      <w:bookmarkStart w:id="31" w:name="điều-8-điều-khoản-chung"/>
      <w:r>
        <w:t xml:space="preserve">ĐIỀU 8. ĐIỀU KHOẢN CHUNG</w:t>
      </w:r>
      <w:bookmarkEnd w:id="31"/>
    </w:p>
    <w:p>
      <w:pPr>
        <w:pStyle w:val="FirstParagraph"/>
      </w:pPr>
      <w:r>
        <w:rPr>
          <w:b/>
        </w:rPr>
        <w:t xml:space="preserve">8.1.</w:t>
      </w:r>
      <w:r>
        <w:t xml:space="preserve"> </w:t>
      </w:r>
      <w:r>
        <w:t xml:space="preserve">Hợp đồng có hiệu lực kể từ ngày ký và được công chứng.</w:t>
      </w:r>
    </w:p>
    <w:p>
      <w:pPr>
        <w:pStyle w:val="BodyText"/>
      </w:pPr>
      <w:r>
        <w:rPr>
          <w:b/>
        </w:rPr>
        <w:t xml:space="preserve">8.2.</w:t>
      </w:r>
      <w:r>
        <w:t xml:space="preserve"> </w:t>
      </w:r>
      <w:r>
        <w:t xml:space="preserve">Hợp đồng được lập thành 04 bản có giá trị pháp lý như nhau:</w:t>
      </w:r>
    </w:p>
    <w:p>
      <w:pPr>
        <w:numPr>
          <w:ilvl w:val="0"/>
          <w:numId w:val="1004"/>
        </w:numPr>
        <w:pStyle w:val="Compact"/>
      </w:pPr>
      <w:r>
        <w:t xml:space="preserve">Bên A giữ 01 bản</w:t>
      </w:r>
    </w:p>
    <w:p>
      <w:pPr>
        <w:numPr>
          <w:ilvl w:val="0"/>
          <w:numId w:val="1004"/>
        </w:numPr>
        <w:pStyle w:val="Compact"/>
      </w:pPr>
      <w:r>
        <w:t xml:space="preserve">Bên B giữ 02 bản (01 bản nộp Cục Bản quyền)</w:t>
      </w:r>
    </w:p>
    <w:p>
      <w:pPr>
        <w:numPr>
          <w:ilvl w:val="0"/>
          <w:numId w:val="1004"/>
        </w:numPr>
        <w:pStyle w:val="Compact"/>
      </w:pPr>
      <w:r>
        <w:t xml:space="preserve">Phòng công chứng lưu 01 bản</w:t>
      </w:r>
    </w:p>
    <w:p>
      <w:pPr>
        <w:pStyle w:val="FirstParagraph"/>
      </w:pPr>
      <w:r>
        <w:rPr>
          <w:b/>
        </w:rPr>
        <w:t xml:space="preserve">8.3.</w:t>
      </w:r>
      <w:r>
        <w:t xml:space="preserve"> </w:t>
      </w:r>
      <w:r>
        <w:t xml:space="preserve">Việc bổ sung, sửa đổi hợp đồng phải được lập thành văn bản và có chữ ký của cả hai bên.</w:t>
      </w:r>
    </w:p>
    <w:p>
      <w:r>
        <w:pict>
          <v:rect style="width:0;height:1.5pt" o:hralign="center" o:hrstd="t" o:hr="t"/>
        </w:pict>
      </w:r>
    </w:p>
    <w:p>
      <w:pPr>
        <w:pStyle w:val="FirstParagraph"/>
      </w:pP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vi"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mailto:maivulam2020@gmail.com" TargetMode="External" /></Relationships>
</file>

<file path=word/_rels/footnotes.xml.rels><?xml version="1.0" encoding="UTF-8"?>
<Relationships xmlns="http://schemas.openxmlformats.org/package/2006/relationships"><Relationship Type="http://schemas.openxmlformats.org/officeDocument/2006/relationships/hyperlink" Id="rId22" Target="mailto:maivulam2020@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2026-07-12T07:42:49Z</dcterms:created>
  <dcterms:modified xsi:type="dcterms:W3CDTF">2026-07-12T07:42:49Z</dcterms:modified>
</cp:coreProperties>
</file>

<file path=docProps/custom.xml><?xml version="1.0" encoding="utf-8"?>
<Properties xmlns="http://schemas.openxmlformats.org/officeDocument/2006/custom-properties" xmlns:vt="http://schemas.openxmlformats.org/officeDocument/2006/docPropsVTypes"/>
</file>