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3"/>
        <w:tblpPr w:leftFromText="142" w:rightFromText="142" w:vertAnchor="text" w:horzAnchor="margin" w:tblpY="646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7371"/>
        <w:gridCol w:w="1629"/>
      </w:tblGrid>
      <w:tr w:rsidR="002F0EEA" w:rsidRPr="003B19FB" w14:paraId="23A579AA" w14:textId="77777777" w:rsidTr="00634437">
        <w:tc>
          <w:tcPr>
            <w:tcW w:w="7371" w:type="dxa"/>
          </w:tcPr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Associate Professor, Ph.D.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Department of Semiconductor Engineering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Department of Electrical Engineering and Computer Science (EECS)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Gwangju Institute of Science &amp; Technology (GIST), Republic of Korea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Tel: +82-62-715-2638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Mobile: +82-10-8502-2771</w:t>
            </w:r>
          </w:p>
          <w:p>
            <w:pPr>
              <w:spacing w:before="0" w:after="0"/>
            </w:pPr>
            <w:r>
              <w:rPr>
                <w:rFonts w:ascii="Times New Roman" w:hAnsi="Times New Roman" w:eastAsia="NanumGothic"/>
                <w:b w:val="0"/>
                <w:i w:val="0"/>
              </w:rPr>
              <w:t>Mailing address: donghokang@gist.ac.kr</w:t>
            </w:r>
          </w:p>
        </w:tc>
        <w:tc>
          <w:tcPr>
            <w:tcW w:w="1629" w:type="dxa"/>
          </w:tcPr>
          <w:p w14:paraId="7A9DA07B" w14:textId="2AAC1C22" w:rsidR="002F0EEA" w:rsidRPr="003B19FB" w:rsidRDefault="002F0EEA" w:rsidP="002F0EEA">
            <w:pPr>
              <w:widowControl w:val="0"/>
              <w:jc w:val="right"/>
              <w:rPr>
                <w:rFonts w:asciiTheme="minorHAnsi" w:hAnsiTheme="minorHAnsi" w:cstheme="minorHAnsi"/>
              </w:rPr>
            </w:pPr>
          </w:p>
          <w:p w14:paraId="0C228719" w14:textId="77777777" w:rsidR="002F0EEA" w:rsidRPr="003B19FB" w:rsidRDefault="002F0EEA" w:rsidP="002F0EEA">
            <w:pPr>
              <w:widowControl w:val="0"/>
              <w:jc w:val="right"/>
              <w:rPr>
                <w:rFonts w:asciiTheme="minorHAnsi" w:hAnsiTheme="minorHAnsi" w:cstheme="minorHAnsi"/>
              </w:rPr>
            </w:pPr>
          </w:p>
        </w:tc>
      </w:tr>
    </w:tbl>
    <w:p w14:paraId="1E392F59" w14:textId="77777777" w:rsidR="00B703F2" w:rsidRPr="003B19FB" w:rsidRDefault="00117D26" w:rsidP="00F376E5">
      <w:pPr>
        <w:pStyle w:val="Name"/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Dong-Ho Kang</w:t>
      </w:r>
    </w:p>
    <w:p w14:paraId="57DD1CD9" w14:textId="77777777" w:rsidR="006C5FA5" w:rsidRPr="003B19FB" w:rsidRDefault="006C5FA5" w:rsidP="00A90527">
      <w:pPr>
        <w:rPr>
          <w:rFonts w:asciiTheme="minorHAnsi" w:hAnsiTheme="minorHAnsi" w:cstheme="minorHAnsi"/>
        </w:rPr>
      </w:pPr>
    </w:p>
    <w:p w14:paraId="58A89A41" w14:textId="77777777" w:rsidR="00A90527" w:rsidRPr="003B19FB" w:rsidRDefault="00251FA2" w:rsidP="00A90527">
      <w:pPr>
        <w:pStyle w:val="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 w:eastAsia="NanumGothic"/>
        </w:rPr>
        <w:t>Education</w:t>
      </w:r>
    </w:p>
    <w:p>
      <w:pPr>
        <w:tabs>
          <w:tab w:pos="1368" w:val="left"/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M.S. / Ph.D.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Sungkyunkwan University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2019</w:t>
      </w:r>
    </w:p>
    <w:p>
      <w:pPr>
        <w:spacing w:before="0" w:after="0"/>
        <w:ind w:left="1368"/>
      </w:pPr>
      <w:r>
        <w:rPr>
          <w:rFonts w:ascii="Times New Roman" w:hAnsi="Times New Roman" w:eastAsia="NanumGothic"/>
          <w:b w:val="0"/>
          <w:i w:val="0"/>
        </w:rPr>
        <w:t>Electronic &amp; Electrical Engineering</w:t>
      </w:r>
    </w:p>
    <w:p>
      <w:pPr>
        <w:spacing w:before="0" w:after="0"/>
        <w:ind w:left="1368"/>
      </w:pPr>
      <w:r>
        <w:rPr>
          <w:rFonts w:ascii="Times New Roman" w:hAnsi="Times New Roman" w:eastAsia="NanumGothic"/>
          <w:b w:val="0"/>
          <w:i w:val="0"/>
        </w:rPr>
        <w:t xml:space="preserve">Dissertation: Process Technology for 2D Semiconducting Devices </w:t>
      </w:r>
      <w:r>
        <w:rPr>
          <w:rFonts w:ascii="Times New Roman" w:hAnsi="Times New Roman" w:eastAsia="NanumGothic"/>
          <w:b w:val="0"/>
          <w:i/>
        </w:rPr>
        <w:t>(Advisor: Prof. Jin-Hong Park)</w:t>
      </w:r>
    </w:p>
    <w:p>
      <w:pPr>
        <w:spacing w:before="0" w:after="0"/>
      </w:pPr>
    </w:p>
    <w:p>
      <w:pPr>
        <w:tabs>
          <w:tab w:pos="1368" w:val="left"/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B.S.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Sungkyunkwan University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2014</w:t>
      </w:r>
    </w:p>
    <w:p>
      <w:pPr>
        <w:spacing w:before="0" w:after="0"/>
        <w:ind w:left="1368"/>
      </w:pPr>
      <w:r>
        <w:rPr>
          <w:rFonts w:ascii="Times New Roman" w:hAnsi="Times New Roman" w:eastAsia="NanumGothic"/>
          <w:b w:val="0"/>
          <w:i w:val="0"/>
        </w:rPr>
        <w:t>Electronic &amp; Electrical Engineering</w:t>
      </w:r>
    </w:p>
    <w:p>
      <w:pPr>
        <w:spacing w:before="0" w:after="0"/>
      </w:pPr>
    </w:p>
    <w:p w14:paraId="69CBCB1A" w14:textId="77777777" w:rsidR="001B265F" w:rsidRPr="003B19FB" w:rsidRDefault="001B265F" w:rsidP="001B265F">
      <w:pPr>
        <w:pStyle w:val="1"/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Appointments</w:t>
      </w: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Department Chair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Mar. 2026 – Present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Gwangju Institute of Science &amp; Technology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Department of Semiconductor Engineering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Associate Professor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Mar. 2026 – Present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Gwangju Institute of Science &amp; Technology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Department of Semiconductor Engineering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Assistant Professor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Mar. 2025 – Feb. 2026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Gwangju Institute of Science &amp; Technology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Department of Semiconductor Engineering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Assistant Professor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Nov. 2021 – Feb. 2025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Gwangju Institute of Science &amp; Technology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School of Electrical Engineering and Computer Science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Research Fellow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Mar. 2019 – Sep. 2021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Nanyang Technological University</w:t>
      </w:r>
    </w:p>
    <w:p>
      <w:pPr>
        <w:spacing w:before="0" w:after="0"/>
        <w:ind w:left="432"/>
      </w:pPr>
      <w:r>
        <w:rPr>
          <w:rFonts w:ascii="Times New Roman" w:hAnsi="Times New Roman" w:eastAsia="NanumGothic"/>
          <w:b w:val="0"/>
          <w:i w:val="0"/>
        </w:rPr>
        <w:t>School of Electrical and Electronic Engineering</w:t>
      </w:r>
    </w:p>
    <w:p>
      <w:pPr>
        <w:spacing w:before="0" w:after="0"/>
      </w:pPr>
    </w:p>
    <w:p w14:paraId="31E08F34" w14:textId="77777777" w:rsidR="002F0EEA" w:rsidRPr="003B19FB" w:rsidRDefault="002F0EEA" w:rsidP="002F0EEA">
      <w:pPr>
        <w:pStyle w:val="1"/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Research Interest</w:t>
      </w:r>
    </w:p>
    <w:p>
      <w:pPr>
        <w:spacing w:after="200" w:before="40" w:line="276" w:lineRule="auto"/>
      </w:pPr>
      <w:r>
        <w:rPr>
          <w:rFonts w:eastAsia="NanumGothic"/>
          <w:b/>
        </w:rPr>
        <w:t>Logic Devices</w:t>
      </w:r>
      <w:r>
        <w:rPr>
          <w:rFonts w:eastAsia="NanumGothic"/>
        </w:rPr>
        <w:t xml:space="preserve"> — Process technologies for 2D materials — from synthesis and transfer to doping and junction control — toward next-generation logic devices.</w:t>
      </w:r>
    </w:p>
    <w:p>
      <w:pPr>
        <w:spacing w:after="200" w:before="40" w:line="276" w:lineRule="auto"/>
      </w:pPr>
      <w:r>
        <w:rPr>
          <w:rFonts w:eastAsia="NanumGothic"/>
          <w:b/>
        </w:rPr>
        <w:t>Optoelectronic Devices</w:t>
      </w:r>
      <w:r>
        <w:rPr>
          <w:rFonts w:eastAsia="NanumGothic"/>
        </w:rPr>
        <w:t xml:space="preserve"> — Neuromorphic and optoelectronic synaptic devices that emulate synapses and neurons for next-generation AI semiconductors.</w:t>
      </w:r>
    </w:p>
    <w:p>
      <w:pPr>
        <w:spacing w:after="200" w:before="40" w:line="276" w:lineRule="auto"/>
      </w:pPr>
      <w:r>
        <w:rPr>
          <w:rFonts w:eastAsia="NanumGothic"/>
          <w:b/>
        </w:rPr>
        <w:t>System-level AI Hardware</w:t>
      </w:r>
      <w:r>
        <w:rPr>
          <w:rFonts w:eastAsia="NanumGothic"/>
        </w:rPr>
        <w:t xml:space="preserve"> — In-sensor computing and spiking neural network hardware that realize AI semiconductors at the system level.</w:t>
      </w:r>
    </w:p>
    <w:p w14:paraId="156AEA0F" w14:textId="77777777" w:rsidR="00251FA2" w:rsidRPr="003B19FB" w:rsidRDefault="00251FA2" w:rsidP="00251FA2">
      <w:pPr>
        <w:pStyle w:val="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 w:eastAsia="NanumGothic"/>
        </w:rPr>
        <w:t>Awards</w:t>
      </w: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Young Scientist Award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2025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 w:val="0"/>
        </w:rPr>
        <w:t>Korea Flexible &amp; Printed Electronics Society(한국유연인쇄전자학회)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Superior Research Award (Ph.D. Course), Second Prize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2017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 w:val="0"/>
        </w:rPr>
        <w:t>Sungkyunkwan University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/>
        </w:rPr>
        <w:t>Electrical and Electronic Sector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Superior Research Award (M.S. Course), First Prize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2015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 w:val="0"/>
        </w:rPr>
        <w:t>Sungkyunkwan University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/>
        </w:rPr>
        <w:t>Electrical and Electronic Sector</w:t>
      </w:r>
    </w:p>
    <w:p>
      <w:pPr>
        <w:spacing w:before="0" w:after="0"/>
      </w:pPr>
    </w:p>
    <w:p>
      <w:pPr>
        <w:tabs>
          <w:tab w:pos="9000" w:val="right"/>
        </w:tabs>
        <w:spacing w:before="0" w:after="0"/>
      </w:pPr>
      <w:r>
        <w:rPr>
          <w:rFonts w:ascii="Times New Roman" w:hAnsi="Times New Roman" w:eastAsia="NanumGothic"/>
          <w:b/>
          <w:i w:val="0"/>
        </w:rPr>
        <w:t>Superior Research Award (M.S. Course), First Prize</w:t>
      </w:r>
      <w:r>
        <w:rPr>
          <w:rFonts w:ascii="Times New Roman" w:hAnsi="Times New Roman" w:eastAsia="NanumGothic"/>
          <w:b w:val="0"/>
          <w:i w:val="0"/>
        </w:rPr>
        <w:tab/>
      </w:r>
      <w:r>
        <w:rPr>
          <w:rFonts w:ascii="Times New Roman" w:hAnsi="Times New Roman" w:eastAsia="NanumGothic"/>
          <w:b w:val="0"/>
          <w:i w:val="0"/>
        </w:rPr>
        <w:t>2014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 w:val="0"/>
        </w:rPr>
        <w:t>Sungkyunkwan University</w:t>
      </w:r>
    </w:p>
    <w:p>
      <w:pPr>
        <w:spacing w:before="0" w:after="0"/>
      </w:pPr>
      <w:r>
        <w:rPr>
          <w:rFonts w:ascii="Times New Roman" w:hAnsi="Times New Roman" w:eastAsia="NanumGothic"/>
          <w:b w:val="0"/>
          <w:i/>
        </w:rPr>
        <w:t>Electrical and Electronic Sector</w:t>
      </w:r>
    </w:p>
    <w:p>
      <w:pPr>
        <w:spacing w:before="0" w:after="0"/>
      </w:pPr>
    </w:p>
    <w:p w14:paraId="10BBF74C" w14:textId="3EFB98EA" w:rsidR="00BA31B5" w:rsidRPr="003B19FB" w:rsidRDefault="00707792" w:rsidP="00BA31B5">
      <w:pPr>
        <w:pStyle w:val="1"/>
        <w:pageBreakBefore/>
        <w:tabs>
          <w:tab w:pos="9000" w:val="right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Selected Publications</w:t>
      </w:r>
      <w:r w:rsidR="00BA31B5">
        <w:rPr>
          <w:rFonts w:asciiTheme="minorHAnsi" w:hAnsiTheme="minorHAnsi" w:cstheme="minorHAnsi" w:eastAsia="NanumGothic"/>
        </w:rPr>
      </w:r>
      <w:r w:rsidR="00BA31B5" w:rsidRPr="003B19FB">
        <w:rPr>
          <w:rFonts w:asciiTheme="minorHAnsi" w:hAnsiTheme="minorHAnsi" w:cstheme="minorHAnsi" w:eastAsia="NanumGothic"/>
        </w:rPr>
      </w:r>
      <w:r>
        <w:rPr>
          <w:rFonts w:eastAsia="NanumGothic"/>
          <w:b/>
          <w:smallCaps w:val="0"/>
          <w:color w:val="1155CC"/>
          <w:sz w:val="16"/>
        </w:rPr>
        <w:tab/>
        <w:t>Top 10% Journal (JCR)</w:t>
      </w:r>
    </w:p>
    <w:tbl>
      <w:tblPr>
        <w:tblStyle w:val="4"/>
        <w:tblW w:w="9072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1555"/>
        <w:gridCol w:w="3686"/>
      </w:tblGrid>
      <w:tr w:rsidR="00662673" w14:paraId="1108757D" w14:textId="77777777" w:rsidTr="004E0A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160ACF2A" w14:textId="77777777" w:rsidR="00662673" w:rsidRPr="006C68AD" w:rsidRDefault="00662673" w:rsidP="0031516C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37BA4CB5" w14:textId="77777777" w:rsidR="00662673" w:rsidRPr="006C68AD" w:rsidRDefault="00662673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1555" w:type="dxa"/>
            <w:tcBorders>
              <w:bottom w:val="double" w:sz="4" w:space="0" w:color="auto"/>
            </w:tcBorders>
            <w:vAlign w:val="center"/>
          </w:tcPr>
          <w:p w14:paraId="011D9C6A" w14:textId="77777777" w:rsidR="00662673" w:rsidRPr="006C68AD" w:rsidRDefault="00662673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Journal</w:t>
            </w:r>
          </w:p>
        </w:tc>
        <w:tc>
          <w:tcPr>
            <w:tcW w:w="3686" w:type="dxa"/>
            <w:tcBorders>
              <w:bottom w:val="double" w:sz="4" w:space="0" w:color="auto"/>
            </w:tcBorders>
            <w:vAlign w:val="center"/>
          </w:tcPr>
          <w:p w14:paraId="68064E1F" w14:textId="77777777" w:rsidR="00662673" w:rsidRPr="006C68AD" w:rsidRDefault="00662673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Authors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Revisiting Ferroelectric-Gated Phototransistors: A Tripartite Synapse-Inspired Approach to In-Sensor Image Processing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Y.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H. Seo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M. Jeon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R.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Ahn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K. Jeong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M. Song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Van der Waals Optoelectronic Synapse With Tunable Positive and Negative Post-Synaptic Current for Highly Accurate Spiking Neural Networks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Yoon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Yun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C. Jang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Tactile neuromorphic system: convergence of triboelectric polymer sensor and ferroelectric polymer synapse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(2023)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Choo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Pseudo-magnetic field-induced slow carrier dynamics in periodically strained graphene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Nat. Commun.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Sun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Lu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X. Gao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Parluhutan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Ge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W. Koh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Giovanni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C. Sum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Q. J.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High-Performance WSe2/h-BN Photodetector using a Triphenylphosphine (PPh3)-Based n-Doping Technique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An ultrahigh-performance photodetector based on a perovskite--transition-metal-dichalcogenide hybrid structure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Pae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W. Leem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Controllable nondegenerate p-type doping of tungsten diselenide by octadecyltrichlorosilane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H.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High-performance transition metal dichalcogenide photodetectors enhanced by self-assembled monolayer doping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M.-S.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C.-H. Pang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</w:tbl>
    <w:p w14:paraId="51A38E66" w14:textId="77777777" w:rsidR="004E0A68" w:rsidRPr="004E0A68" w:rsidRDefault="004E0A68" w:rsidP="004E0A68"/>
    <w:p w14:paraId="7E2F6CCD" w14:textId="3E52939C" w:rsidR="00251FA2" w:rsidRPr="003B19FB" w:rsidRDefault="00BA31B5" w:rsidP="00251FA2">
      <w:pPr>
        <w:pStyle w:val="1"/>
        <w:tabs>
          <w:tab w:pos="9000" w:val="right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Full-p</w:t>
      </w:r>
      <w:r w:rsidR="00251FA2" w:rsidRPr="003B19FB">
        <w:rPr>
          <w:rFonts w:asciiTheme="minorHAnsi" w:hAnsiTheme="minorHAnsi" w:cstheme="minorHAnsi" w:eastAsia="NanumGothic"/>
        </w:rPr>
        <w:t>ublication</w:t>
      </w:r>
      <w:r>
        <w:rPr>
          <w:rFonts w:asciiTheme="minorHAnsi" w:hAnsiTheme="minorHAnsi" w:cstheme="minorHAnsi" w:eastAsia="NanumGothic"/>
        </w:rPr>
        <w:t xml:space="preserve"> list</w:t>
      </w:r>
      <w:r w:rsidR="00FC6EA2">
        <w:rPr>
          <w:rFonts w:asciiTheme="minorHAnsi" w:hAnsiTheme="minorHAnsi" w:cstheme="minorHAnsi" w:eastAsia="NanumGothic"/>
        </w:rPr>
        <w:t xml:space="preserve"> (</w:t>
      </w:r>
      <w:r w:rsidR="002C50E1">
        <w:rPr>
          <w:rFonts w:asciiTheme="minorHAnsi" w:hAnsiTheme="minorHAnsi" w:cstheme="minorHAnsi" w:eastAsia="NanumGothic"/>
        </w:rPr>
        <w:t>main</w:t>
      </w:r>
      <w:r w:rsidR="00FC6EA2">
        <w:rPr>
          <w:rFonts w:asciiTheme="minorHAnsi" w:hAnsiTheme="minorHAnsi" w:cstheme="minorHAnsi" w:eastAsia="NanumGothic"/>
        </w:rPr>
        <w:t>-authored)</w:t>
      </w:r>
      <w:r w:rsidR="0031516C">
        <w:rPr>
          <w:rFonts w:asciiTheme="minorHAnsi" w:hAnsiTheme="minorHAnsi" w:cstheme="minorHAnsi" w:eastAsia="NanumGothic"/>
          <w:color w:val="0000FF"/>
        </w:rPr>
        <w:t xml:space="preserve"> </w:t>
      </w:r>
      <w:r>
        <w:rPr>
          <w:rFonts w:eastAsia="NanumGothic"/>
          <w:b/>
          <w:smallCaps w:val="0"/>
          <w:color w:val="1155CC"/>
          <w:sz w:val="16"/>
        </w:rPr>
        <w:tab/>
        <w:t>Top 10% Journal (JCR)</w:t>
      </w:r>
    </w:p>
    <w:tbl>
      <w:tblPr>
        <w:tblStyle w:val="4"/>
        <w:tblW w:w="9072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1555"/>
        <w:gridCol w:w="3686"/>
      </w:tblGrid>
      <w:tr w:rsidR="004E0A68" w14:paraId="498BEF96" w14:textId="77777777" w:rsidTr="004E0A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7C6DF918" w14:textId="77777777" w:rsidR="004E0A68" w:rsidRPr="006C68AD" w:rsidRDefault="004E0A68" w:rsidP="00EB77BD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21F9FB0B" w14:textId="77777777" w:rsidR="004E0A68" w:rsidRPr="006C68AD" w:rsidRDefault="004E0A68" w:rsidP="00EB77B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1555" w:type="dxa"/>
            <w:tcBorders>
              <w:bottom w:val="double" w:sz="4" w:space="0" w:color="auto"/>
            </w:tcBorders>
            <w:vAlign w:val="center"/>
          </w:tcPr>
          <w:p w14:paraId="0E208913" w14:textId="77777777" w:rsidR="004E0A68" w:rsidRPr="006C68AD" w:rsidRDefault="004E0A68" w:rsidP="00EB77B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Journal</w:t>
            </w:r>
          </w:p>
        </w:tc>
        <w:tc>
          <w:tcPr>
            <w:tcW w:w="3686" w:type="dxa"/>
            <w:tcBorders>
              <w:bottom w:val="double" w:sz="4" w:space="0" w:color="auto"/>
            </w:tcBorders>
            <w:vAlign w:val="center"/>
          </w:tcPr>
          <w:p w14:paraId="139B5802" w14:textId="77777777" w:rsidR="004E0A68" w:rsidRPr="006C68AD" w:rsidRDefault="004E0A68" w:rsidP="00EB77B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Authors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Revisiting Ferroelectric-Gated Phototransistors: A Tripartite Synapse-Inspired Approach to In-Sensor Image Processing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Y.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H. Seo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M. Jeon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R.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Ahn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K. Jeong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M. Song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Van der Waals Optoelectronic Synapse With Tunable Positive and Negative Post-Synaptic Current for Highly Accurate Spiking Neural Networks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Yoon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Yun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C. Jang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Spectrally Tunable 2D Material-Based Infrared Photodetectors for Intelligent Optoelectronics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Ha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Ma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N. An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S.-T. Varjamo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Min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F. Ahmed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Chae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M.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Cai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Hasan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Sun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Dai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Avalanche-Enhanced Infrared Photodetection via Interlayer Absorption in a WSe2/MoS2 Heterostructure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Nano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B. Son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C.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20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An Adaptive Inhibitory WSe2 Transistor for Retinomorphic In-Sensor Image Processing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Oh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19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2D Materials in Logic Technology: Power Efficiency and Scalability in 2DM-MBC CFET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Nano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H. Shin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Y.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Ha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Enabling the Angstrom Era: 2D material-based multi-bridge-channel complementary field effect transistors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npj 2D Mater. Appl.</w:t>
              <w:br/>
            </w:r>
            <w:r>
              <w:rPr>
                <w:rFonts w:ascii="Times New Roman" w:hAnsi="Times New Roman" w:eastAsia="NanumGothic"/>
                <w:sz w:val="20"/>
              </w:rPr>
              <w:t>(2025)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Y.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T. Megra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H. Baek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Akinwande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Ha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Polarity Engineering in a Single MoTe2 Device for Homogeneous Complementary Circuit Applications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ACS Appl. Mater. Interfaces</w:t>
              <w:br/>
            </w:r>
            <w:r>
              <w:rPr>
                <w:rFonts w:ascii="Times New Roman" w:hAnsi="Times New Roman" w:eastAsia="NanumGothic"/>
                <w:sz w:val="20"/>
              </w:rPr>
              <w:t>(2025)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Go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S.-U. 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I.-M. Yi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Tactile neuromorphic system: convergence of triboelectric polymer sensor and ferroelectric polymer synapse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(2023)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Choo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Pseudo-magnetic field-induced slow carrier dynamics in periodically strained graphene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Nat. Commun.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Sun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Lu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X. Gao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Parluhutan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Ge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W. Koh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Giovanni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C. Sum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Q. J.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neuromorphic device implemented on a salmon-DNA electrolyte and its application to artificial neural networks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Sci.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Dugasani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B.-S.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R.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Rhenium Diselenide (ReSe2) Near-Infrared Photodetector: Performance Enhancement by Selective p-Doping Technique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Sci.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Rhenium diselenide (ReSe2) infrared photodetector enhanced by (3-aminopropyl) trimethoxysilane (APTMS) treatment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Org. Electron.</w:t>
              <w:br/>
            </w:r>
            <w:r>
              <w:rPr>
                <w:rFonts w:ascii="Times New Roman" w:hAnsi="Times New Roman" w:eastAsia="NanumGothic"/>
                <w:sz w:val="20"/>
              </w:rPr>
              <w:t>(2018)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M. H. Ali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Highly sensitive and reusable membraneless field-effect transistor (FET)-type tungsten diselenide (WSe2) biosensors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Appl. Mater. Interfaces</w:t>
              <w:br/>
            </w:r>
            <w:r>
              <w:rPr>
                <w:rFonts w:ascii="Times New Roman" w:hAnsi="Times New Roman" w:eastAsia="NanumGothic"/>
                <w:sz w:val="20"/>
              </w:rPr>
              <w:t>(2018)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 W.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H.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D.-H. Jun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10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Recent progress in Van der Waals (vdW) heterojunction-based electronic and optoelectronic devices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Carbon</w:t>
              <w:br/>
            </w:r>
            <w:r>
              <w:rPr>
                <w:rFonts w:ascii="Times New Roman" w:hAnsi="Times New Roman" w:eastAsia="NanumGothic"/>
                <w:sz w:val="20"/>
              </w:rPr>
              <w:t>(2018)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Kum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Kong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Bae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 Almansouri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9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Self-assembled layer (SAL)-based doping on black phosphorus (BP) transistor and photodetector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Photonics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W.-Y.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N.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Poly-4-vinylphenol (PVP) and poly (melamine-co-formaldehyde)(PMF)-based atomic switching device and its application to logic gate circuits with low operating voltage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Appl. Mater. Interfaces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W.-Y. Choi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Woo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J.-W.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Ultra-low doping on two-dimensional transition metal dichalcogenides using DNA nanostructure doped by a combination of lanthanide and metal 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Sci. Rep.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Dugasani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Gnapareddy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Roh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 High-Performance WSe2/h-BN Photodetector using a Triphenylphosphine (PPh3)-Based n-Doping Technique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An ultrahigh-performance photodetector based on a perovskite--transition-metal-dichalcogenide hybrid structure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Pae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W. Leem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Shin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Nondegenerate n-type doping phenomenon on molybdenum disulfide (MoS2) by zinc oxide (ZnO)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Mater. Res. Bull.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S.-T. Hong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A.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Controllable nondegenerate p-type doping of tungsten diselenide by octadecyltrichlorosilane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H.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High-performance transition metal dichalcogenide photodetectors enhanced by self-assembled monolayer doping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Funct.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M.-S.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C.-H. Pang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Indium (In)-and tin (Sn)-based metal induced crystallization (MIC) on amorphous germanium (α-Ge)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Mater. Res. Bull.</w:t>
              <w:br/>
            </w:r>
            <w:r>
              <w:rPr>
                <w:rFonts w:ascii="Times New Roman" w:hAnsi="Times New Roman" w:eastAsia="NanumGothic"/>
                <w:sz w:val="20"/>
              </w:rPr>
              <w:t>(2014)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</w:tbl>
    <w:p w14:paraId="51858212" w14:textId="77777777" w:rsidR="004E0A68" w:rsidRPr="004E0A68" w:rsidRDefault="004E0A68" w:rsidP="004E0A68"/>
    <w:p w14:paraId="7B47C16B" w14:textId="04845F50" w:rsidR="00F13969" w:rsidRDefault="00BA31B5" w:rsidP="006F016C">
      <w:pPr>
        <w:pStyle w:val="1"/>
        <w:tabs>
          <w:tab w:pos="9000" w:val="right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 w:eastAsia="NanumGothic"/>
        </w:rPr>
        <w:t>Full-p</w:t>
      </w:r>
      <w:r w:rsidRPr="003B19FB">
        <w:rPr>
          <w:rFonts w:asciiTheme="minorHAnsi" w:hAnsiTheme="minorHAnsi" w:cstheme="minorHAnsi" w:eastAsia="NanumGothic"/>
        </w:rPr>
        <w:t>ublication</w:t>
      </w:r>
      <w:r>
        <w:rPr>
          <w:rFonts w:asciiTheme="minorHAnsi" w:hAnsiTheme="minorHAnsi" w:cstheme="minorHAnsi" w:eastAsia="NanumGothic"/>
        </w:rPr>
        <w:t xml:space="preserve"> list</w:t>
      </w:r>
      <w:r w:rsidR="006F016C">
        <w:rPr>
          <w:rFonts w:asciiTheme="minorHAnsi" w:hAnsiTheme="minorHAnsi" w:cstheme="minorHAnsi" w:eastAsia="NanumGothic"/>
        </w:rPr>
        <w:t xml:space="preserve"> (Contributing-authored)</w:t>
      </w:r>
      <w:r>
        <w:rPr>
          <w:rFonts w:eastAsia="NanumGothic"/>
          <w:b/>
          <w:smallCaps w:val="0"/>
          <w:color w:val="1155CC"/>
          <w:sz w:val="16"/>
        </w:rPr>
        <w:tab/>
        <w:t>Top 10% Journal (JCR)</w:t>
      </w:r>
    </w:p>
    <w:tbl>
      <w:tblPr>
        <w:tblStyle w:val="4"/>
        <w:tblW w:w="9072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1555"/>
        <w:gridCol w:w="3686"/>
      </w:tblGrid>
      <w:tr w:rsidR="00BA31B5" w:rsidRPr="006C68AD" w14:paraId="43DFCF7D" w14:textId="77777777" w:rsidTr="004E0A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0AD40D20" w14:textId="77777777" w:rsidR="00BA31B5" w:rsidRPr="006C68AD" w:rsidRDefault="00BA31B5" w:rsidP="007004EF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040843CB" w14:textId="77777777" w:rsidR="00BA31B5" w:rsidRPr="006C68AD" w:rsidRDefault="00BA31B5" w:rsidP="007004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1555" w:type="dxa"/>
            <w:tcBorders>
              <w:bottom w:val="double" w:sz="4" w:space="0" w:color="auto"/>
            </w:tcBorders>
            <w:vAlign w:val="center"/>
          </w:tcPr>
          <w:p w14:paraId="4C1D7AF1" w14:textId="77777777" w:rsidR="00BA31B5" w:rsidRPr="006C68AD" w:rsidRDefault="00BA31B5" w:rsidP="007004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Journal</w:t>
            </w:r>
          </w:p>
        </w:tc>
        <w:tc>
          <w:tcPr>
            <w:tcW w:w="3686" w:type="dxa"/>
            <w:tcBorders>
              <w:bottom w:val="double" w:sz="4" w:space="0" w:color="auto"/>
            </w:tcBorders>
            <w:vAlign w:val="center"/>
          </w:tcPr>
          <w:p w14:paraId="4E1983BD" w14:textId="77777777" w:rsidR="00BA31B5" w:rsidRPr="006C68AD" w:rsidRDefault="00BA31B5" w:rsidP="007004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Authors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Timing-Dependent Spiking Neural Network: Board-Level Hardware Implementation with Photoelectroactive Van der Waals Synapses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J.-I. Cho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T.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Ko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T. Flavin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C.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Ahn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M. Won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Configurable anti-ambipolar photoresponses for optoelectronic multi-valued logic gates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Appl. Phys.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(2024)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X. Cui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F. Ahmed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Du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A. C. Liapis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A. Mu\~noz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A. M. Shafi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G. Uddin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F. Ali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Lipsanen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H. Yoon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Sun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Triaxially strained suspended graphene for large-area pseudo-magnetic fields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Optics letters</w:t>
              <w:br/>
            </w:r>
            <w:r>
              <w:rPr>
                <w:rFonts w:ascii="Times New Roman" w:hAnsi="Times New Roman" w:eastAsia="NanumGothic"/>
                <w:sz w:val="20"/>
              </w:rPr>
              <w:t>(2022)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Sun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Qi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Lu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Burt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X.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D.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Q. J.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Direct bandgap GeSn nanowires enabled with ultrahigh tension from harnessing intrinsic compressive strain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Appl. Phys.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(2022)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D. Burt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Joo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Assali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L.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Son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Fan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O. Moutanabbir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Ikonic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S. 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Y.-C. Huang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Controllable potential barrier for multiple negative-differential-transconductance and its application to multi-valued logic computing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npj 2D Mater. Appl.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Seo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J.-W.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Andreev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J.-I.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Biaxially strained germanium crossbeam with a high-quality optical cavity for on-chip laser applications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Opt. Express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Burt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Joo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Luo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L.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S. 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Heterostrain-enabled dynamically tunable moir\'e superlattice in twisted bilayer graphene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Sci. Rep.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X. Gao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Sun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Q. J. Wang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20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1D photonic crystal direct bandgap GeSn-on-insulator laser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Appl. Phys. Lett.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H.-J. Joo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Kim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Burt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L. Zhang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Chen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Parluhutan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Assali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Z. Ikonic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O. Moutanabbir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Y.-H.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S. Tan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Nam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19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Effect of large work function modulation of MoS 2 by controllable chlorine doping using a remote plasma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J. Mater. Chem. C</w:t>
              <w:br/>
            </w:r>
            <w:r>
              <w:rPr>
                <w:rFonts w:ascii="Times New Roman" w:hAnsi="Times New Roman" w:eastAsia="NanumGothic"/>
                <w:sz w:val="20"/>
              </w:rPr>
              <w:t>(2020)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Ji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 Moon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N.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J.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Polarity control in a single transition metal dichalcogenide (TMD) transistor for homogeneous complementary logic circuits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Nanoscale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woon Jang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Lim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K.-H.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Seo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D.-H. Ko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Ultrasensitive MoS2 photodetector by serial nano-bridge multi-heterojunction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Nat. Commun.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K.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Ji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Yim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Stable and reversible triphenylphosphine-based n-type doping technique for molybdenum disulfide (MoS2)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Appl. Mater. Interfaces</w:t>
              <w:br/>
            </w:r>
            <w:r>
              <w:rPr>
                <w:rFonts w:ascii="Times New Roman" w:hAnsi="Times New Roman" w:eastAsia="NanumGothic"/>
                <w:sz w:val="20"/>
              </w:rPr>
              <w:t>(2018)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Layer-controlled thinning of black phosphorus by an Ar ion beam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J. Mater. Chem. C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W. Park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 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San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O.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N.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 Review) </w:t>
            </w:r>
            <w:r>
              <w:rPr>
                <w:rFonts w:ascii="Times New Roman" w:hAnsi="Times New Roman" w:eastAsia="NanumGothic"/>
                <w:sz w:val="20"/>
              </w:rPr>
              <w:t>Electronic and optoelectronic devices based on two-dimensional materials: From fabrication to application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Adv. Electron.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J.-O.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Efficient threshold voltage adjustment technique by dielectric capping effect on MoS 2 field-effect transistor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IEEE Electron Device Lett.</w:t>
              <w:br/>
            </w:r>
            <w:r>
              <w:rPr>
                <w:rFonts w:ascii="Times New Roman" w:hAnsi="Times New Roman" w:eastAsia="NanumGothic"/>
                <w:sz w:val="20"/>
              </w:rPr>
              <w:t>(2017)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J.-K.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Extremely low contact resistance on graphene through n-Type doping and edge contact design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H.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S.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Extremely large gate modulation in vertical graphene/WSe2 heterojunction barristor based on a novel transport mechanism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S.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J.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Y.-H.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10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Broad detection range rhenium diselenide photodetector enhanced by (3-aminopropyl) triethoxysilane and triphenylphosphine treatment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9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High-performance 2D rhenium disulfide (ReS2) transistors and photodetectors by oxygen plasma treatment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Adv. Mater.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A. Oh</w:t>
            </w:r>
            <w:r>
              <w:rPr>
                <w:rFonts w:ascii="Times New Roman" w:hAnsi="Times New Roman" w:eastAsia="NanumGothic"/>
                <w:sz w:val="20"/>
                <w:vertAlign w:val="superscript"/>
              </w:rPr>
              <w:t>+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Suppression of boron diffusion using carbon co-implantation in DRAM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Mater. Res. Bull.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H.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G.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D.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H.-C.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 G.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P.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J.-W.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Improvement of the short channel effect in PMOSFETs using cold implantation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Mater. Res. Bull.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S. H.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G.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Jeong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H.-C.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I. G.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H.-J. Nam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P.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S.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C.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M-DNA/transition metal dichalcogenide hybrid structure-based bio-FET sensor with ultra-high sensitivity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Sci. Rep.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Dugasani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Gnapareddy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Phosphorene/rhenium disulfide heterojunction-based negative differential resistance device for multi-valued logic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Nat. Commun.</w:t>
              <w:br/>
            </w:r>
            <w:r>
              <w:rPr>
                <w:rFonts w:ascii="Times New Roman" w:hAnsi="Times New Roman" w:eastAsia="NanumGothic"/>
                <w:sz w:val="20"/>
              </w:rPr>
              <w:t>(2016)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S.-H. Jo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Ali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W.-Y. Choi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Heo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J. Song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Wide-range controllable n-doping of molybdenum disulfide (MoS2) through thermal and optical activation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M.-H. Lim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M. H.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H. Cho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Y. Yeom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Theoretical and Experimental Investigation of Graphene/High-k/p-Si Junctions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IEEE Electron Device Lett.</w:t>
              <w:br/>
            </w:r>
            <w:r>
              <w:rPr>
                <w:rFonts w:ascii="Times New Roman" w:hAnsi="Times New Roman" w:eastAsia="NanumGothic"/>
                <w:sz w:val="20"/>
              </w:rPr>
              <w:t>(2015)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Y.-C. Byun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T.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 J.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Germanium pin avalanche photodetector fabricated by point defect healing process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Opt. Lett.</w:t>
              <w:br/>
            </w:r>
            <w:r>
              <w:rPr>
                <w:rFonts w:ascii="Times New Roman" w:hAnsi="Times New Roman" w:eastAsia="NanumGothic"/>
                <w:sz w:val="20"/>
              </w:rPr>
              <w:t>(2014)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J. Shim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Yoo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S.-T. Hong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W.-S. Jung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J. Kuh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B.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D. Shin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K. Ha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G. S. Kim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H.-Y. Yu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Baek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n-and p-type doping phenomenon by artificial DNA and M-DNA on two-dimensional transition metal dichalcogenides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i/>
                <w:color w:val="1155CC"/>
                <w:sz w:val="20"/>
              </w:rPr>
              <w:t>ACS Nano</w:t>
              <w:br/>
            </w:r>
            <w:r>
              <w:rPr>
                <w:rFonts w:ascii="Times New Roman" w:hAnsi="Times New Roman" w:eastAsia="NanumGothic"/>
                <w:sz w:val="20"/>
              </w:rPr>
              <w:t>(2014)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H.-Y.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R. Dugasani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 Jeon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K. Jang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Lee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Y. Roh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S. H. Park</w:t>
            </w:r>
            <w:r>
              <w:rPr>
                <w:rFonts w:ascii="Times New Roman" w:hAnsi="Times New Roman" w:eastAsia="NanumGothic"/>
                <w:sz w:val="20"/>
              </w:rPr>
              <w:t xml:space="preserve">, </w:t>
            </w:r>
            <w:r>
              <w:rPr>
                <w:rFonts w:ascii="Times New Roman" w:hAnsi="Times New Roman" w:eastAsia="NanumGothic"/>
                <w:sz w:val="20"/>
              </w:rPr>
              <w:t>J.-H. Park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</w:tbl>
    <w:p w14:paraId="22DE4CEF" w14:textId="09A4CFF4" w:rsidR="00662673" w:rsidRDefault="00662673">
      <w:pPr>
        <w:rPr>
          <w:rFonts w:asciiTheme="minorHAnsi" w:hAnsiTheme="minorHAnsi" w:cstheme="minorHAnsi"/>
          <w:b/>
          <w:bCs/>
          <w:smallCaps/>
          <w:kern w:val="32"/>
          <w:szCs w:val="32"/>
        </w:rPr>
      </w:pPr>
    </w:p>
    <w:p w14:paraId="12CA6E47" w14:textId="77777777" w:rsidR="00662673" w:rsidRDefault="00662673">
      <w:pPr>
        <w:rPr>
          <w:rFonts w:asciiTheme="minorHAnsi" w:hAnsiTheme="minorHAnsi" w:cstheme="minorHAnsi"/>
          <w:b/>
          <w:bCs/>
          <w:smallCaps/>
          <w:kern w:val="32"/>
          <w:szCs w:val="32"/>
        </w:rPr>
      </w:pPr>
      <w:r>
        <w:rPr>
          <w:rFonts w:asciiTheme="minorHAnsi" w:hAnsiTheme="minorHAnsi" w:cstheme="minorHAnsi" w:eastAsia="NanumGothic"/>
          <w:b/>
          <w:bCs/>
          <w:smallCaps/>
          <w:kern w:val="32"/>
          <w:szCs w:val="32"/>
        </w:rPr>
        <w:br w:type="page"/>
      </w:r>
    </w:p>
    <w:p w14:paraId="2D073C66" w14:textId="77777777" w:rsidR="002C60BA" w:rsidRDefault="002C60BA">
      <w:pPr>
        <w:rPr>
          <w:rFonts w:asciiTheme="minorHAnsi" w:hAnsiTheme="minorHAnsi" w:cstheme="minorHAnsi"/>
          <w:b/>
          <w:bCs/>
          <w:smallCaps/>
          <w:kern w:val="32"/>
          <w:szCs w:val="32"/>
        </w:rPr>
      </w:pPr>
    </w:p>
    <w:p w14:paraId="453A2F83" w14:textId="77777777" w:rsidR="00251FA2" w:rsidRDefault="00251FA2" w:rsidP="00251FA2">
      <w:pPr>
        <w:pStyle w:val="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 w:eastAsia="NanumGothic"/>
        </w:rPr>
        <w:t>Patents</w:t>
      </w:r>
    </w:p>
    <w:tbl>
      <w:tblPr>
        <w:tblStyle w:val="4"/>
        <w:tblW w:w="9421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1555"/>
        <w:gridCol w:w="3686"/>
      </w:tblGrid>
      <w:tr w:rsidR="00820A04" w:rsidRPr="006C68AD" w14:paraId="0E517673" w14:textId="77777777" w:rsidTr="00820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643D8164" w14:textId="77777777" w:rsidR="00820A04" w:rsidRPr="006C68AD" w:rsidRDefault="00820A04" w:rsidP="0031516C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2699BA23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1555" w:type="dxa"/>
            <w:tcBorders>
              <w:bottom w:val="double" w:sz="4" w:space="0" w:color="auto"/>
            </w:tcBorders>
            <w:vAlign w:val="center"/>
          </w:tcPr>
          <w:p w14:paraId="72869E43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>
              <w:rPr>
                <w:rFonts w:asciiTheme="minorHAnsi" w:hAnsiTheme="minorHAnsi" w:cstheme="minorHAnsi" w:eastAsia="NanumGothic"/>
                <w:sz w:val="20"/>
                <w:lang w:eastAsia="ko-KR"/>
              </w:rPr>
              <w:t>Country</w:t>
            </w:r>
          </w:p>
        </w:tc>
        <w:tc>
          <w:tcPr>
            <w:tcW w:w="3686" w:type="dxa"/>
            <w:tcBorders>
              <w:bottom w:val="double" w:sz="4" w:space="0" w:color="auto"/>
            </w:tcBorders>
            <w:vAlign w:val="center"/>
          </w:tcPr>
          <w:p w14:paraId="31727078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>
              <w:rPr>
                <w:rFonts w:asciiTheme="minorHAnsi" w:hAnsiTheme="minorHAnsi" w:cstheme="minorHAnsi" w:eastAsia="NanumGothic"/>
                <w:sz w:val="20"/>
                <w:lang w:eastAsia="ko-KR"/>
              </w:rPr>
              <w:t>Inventors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부성 미분 전달컨덕턴스 특성을 갖는 반도체 소자 및 그 제조 방법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Korea</w:t>
              <w:br/>
            </w:r>
            <w:r>
              <w:rPr>
                <w:rFonts w:ascii="Times New Roman" w:hAnsi="Times New Roman" w:eastAsia="NanumGothic"/>
                <w:sz w:val="20"/>
              </w:rPr>
              <w:t>(2019)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 xml:space="preserve">박진홍, 심재우, </w:t>
            </w:r>
            <w:r>
              <w:rPr>
                <w:rFonts w:ascii="Times New Roman" w:hAnsi="Times New Roman" w:eastAsia="NanumGothic"/>
                <w:b/>
                <w:sz w:val="20"/>
              </w:rPr>
              <w:t>강동호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Semiconductor Device with Negative Differential Transconductance and Method of Manufacturing the Same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USA</w:t>
              <w:br/>
            </w:r>
            <w:r>
              <w:rPr>
                <w:rFonts w:ascii="Times New Roman" w:hAnsi="Times New Roman" w:eastAsia="NanumGothic"/>
                <w:sz w:val="20"/>
              </w:rPr>
              <w:t>(2020)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 xml:space="preserve">Jin-Hong Park, Jaewoo Shim, </w:t>
            </w:r>
            <w:r>
              <w:rPr>
                <w:rFonts w:ascii="Times New Roman" w:hAnsi="Times New Roman" w:eastAsia="NanumGothic"/>
                <w:b/>
                <w:sz w:val="20"/>
              </w:rPr>
              <w:t>Dong-Ho Kang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인공 시냅스 소자 및 이의 제조방법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Korea</w:t>
              <w:br/>
            </w:r>
            <w:r>
              <w:rPr>
                <w:rFonts w:ascii="Times New Roman" w:hAnsi="Times New Roman" w:eastAsia="NanumGothic"/>
                <w:sz w:val="20"/>
              </w:rPr>
              <w:t>(2021)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 xml:space="preserve">박진홍, 허근, 유광위, 구지완, </w:t>
            </w:r>
            <w:r>
              <w:rPr>
                <w:rFonts w:ascii="Times New Roman" w:hAnsi="Times New Roman" w:eastAsia="NanumGothic"/>
                <w:b/>
                <w:sz w:val="20"/>
              </w:rPr>
              <w:t>강동호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Bipolar Optical Synaptic Device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USA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Dong-Ho Kang</w:t>
            </w:r>
            <w:r>
              <w:rPr>
                <w:rFonts w:ascii="Times New Roman" w:hAnsi="Times New Roman" w:eastAsia="NanumGothic"/>
                <w:sz w:val="20"/>
              </w:rPr>
              <w:t>, Hyejin Yoon, Soeun Park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sz w:val="20"/>
              </w:rPr>
              <w:t>양극성 광 시냅스 디바이스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Korea</w:t>
              <w:br/>
            </w:r>
            <w:r>
              <w:rPr>
                <w:rFonts w:ascii="Times New Roman" w:hAnsi="Times New Roman" w:eastAsia="NanumGothic"/>
                <w:sz w:val="20"/>
              </w:rPr>
              <w:t>(2026)</w:t>
            </w:r>
          </w:p>
        </w:tc>
        <w:tc>
          <w:tcPr>
            <w:tcW w:type="dxa" w:w="3686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강동호</w:t>
            </w:r>
            <w:r>
              <w:rPr>
                <w:rFonts w:ascii="Times New Roman" w:hAnsi="Times New Roman" w:eastAsia="NanumGothic"/>
                <w:sz w:val="20"/>
              </w:rPr>
              <w:t>, 윤혜진, 박소은</w:t>
            </w:r>
          </w:p>
        </w:tc>
      </w:tr>
    </w:tbl>
    <w:p w14:paraId="059FCA64" w14:textId="77777777" w:rsidR="00820A04" w:rsidRPr="00E7324E" w:rsidRDefault="00820A04" w:rsidP="00820A04">
      <w:pPr>
        <w:spacing w:after="120"/>
        <w:jc w:val="both"/>
        <w:rPr>
          <w:rFonts w:asciiTheme="minorHAnsi" w:hAnsiTheme="minorHAnsi" w:cstheme="minorHAnsi"/>
          <w:lang w:val="sv-SE" w:eastAsia="ko-KR"/>
        </w:rPr>
      </w:pPr>
    </w:p>
    <w:p w14:paraId="5E241FD0" w14:textId="77777777" w:rsidR="00251FA2" w:rsidRPr="003B19FB" w:rsidRDefault="00251FA2" w:rsidP="00251FA2">
      <w:pPr>
        <w:pStyle w:val="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 w:eastAsia="NanumGothic"/>
        </w:rPr>
        <w:t>Invited Talks</w:t>
      </w:r>
      <w:r w:rsidR="00046685">
        <w:rPr>
          <w:rFonts w:asciiTheme="minorHAnsi" w:hAnsiTheme="minorHAnsi" w:cstheme="minorHAnsi" w:eastAsia="NanumGothic"/>
        </w:rPr>
      </w:r>
    </w:p>
    <w:tbl>
      <w:tblPr>
        <w:tblStyle w:val="4"/>
        <w:tblW w:w="9421" w:type="dxa"/>
        <w:tblLayout w:type="fixed"/>
        <w:tblLook w:val="04A0" w:firstRow="1" w:lastRow="0" w:firstColumn="1" w:lastColumn="0" w:noHBand="0" w:noVBand="1"/>
      </w:tblPr>
      <w:tblGrid>
        <w:gridCol w:w="561"/>
        <w:gridCol w:w="3254"/>
        <w:gridCol w:w="3888"/>
        <w:gridCol w:w="1368"/>
      </w:tblGrid>
      <w:tr w:rsidR="00820A04" w:rsidRPr="006C68AD" w14:paraId="4C8A9838" w14:textId="77777777" w:rsidTr="00A06B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5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  <w:tcBorders>
              <w:bottom w:val="double" w:sz="4" w:space="0" w:color="auto"/>
            </w:tcBorders>
            <w:vAlign w:val="center"/>
          </w:tcPr>
          <w:p w14:paraId="2AE56553" w14:textId="77777777" w:rsidR="00820A04" w:rsidRPr="006C68AD" w:rsidRDefault="00820A04" w:rsidP="0031516C">
            <w:pPr>
              <w:jc w:val="center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No.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center"/>
          </w:tcPr>
          <w:p w14:paraId="3D6CF72C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Title</w:t>
            </w:r>
          </w:p>
        </w:tc>
        <w:tc>
          <w:tcPr>
            <w:tcW w:w="3888" w:type="dxa"/>
            <w:tcBorders>
              <w:bottom w:val="double" w:sz="4" w:space="0" w:color="auto"/>
            </w:tcBorders>
            <w:vAlign w:val="center"/>
          </w:tcPr>
          <w:p w14:paraId="18531A8B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Conference</w:t>
            </w:r>
          </w:p>
        </w:tc>
        <w:tc>
          <w:tcPr>
            <w:tcW w:w="1368" w:type="dxa"/>
            <w:tcBorders>
              <w:bottom w:val="double" w:sz="4" w:space="0" w:color="auto"/>
            </w:tcBorders>
            <w:vAlign w:val="center"/>
          </w:tcPr>
          <w:p w14:paraId="472E0BE1" w14:textId="77777777" w:rsidR="00820A04" w:rsidRPr="006C68AD" w:rsidRDefault="00820A04" w:rsidP="003151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0"/>
                <w:lang w:eastAsia="ko-KR"/>
              </w:rPr>
            </w:pPr>
            <w:r w:rsidRPr="006C68AD">
              <w:rPr>
                <w:rFonts w:asciiTheme="minorHAnsi" w:hAnsiTheme="minorHAnsi" w:cstheme="minorHAnsi" w:hint="eastAsia" w:eastAsia="NanumGothic"/>
                <w:sz w:val="20"/>
                <w:lang w:eastAsia="ko-KR"/>
              </w:rPr>
              <w:t>Authors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8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A Self-Inhibitory WSe2 Retinomorphic Transistor for Adaptive In-Sensor Processing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The 13th Korean Symposium on Graphene and 2D Materials</w:t>
              <w:br/>
            </w:r>
            <w:r>
              <w:rPr>
                <w:rFonts w:ascii="Times New Roman" w:hAnsi="Times New Roman" w:eastAsia="NanumGothic"/>
                <w:sz w:val="20"/>
              </w:rPr>
              <w:t>Busan,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2026.07.09 - 07.11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7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Optoelectronic Synaptic Devices for in-Sensor Computing Applications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The 22nd International Symposium on the Physics of Semiconductors and Applications (ISPSA 2026)</w:t>
              <w:br/>
            </w:r>
            <w:r>
              <w:rPr>
                <w:rFonts w:ascii="Times New Roman" w:hAnsi="Times New Roman" w:eastAsia="NanumGothic"/>
                <w:sz w:val="20"/>
              </w:rPr>
              <w:t>Jeju,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2026.06.29 - 07.02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6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Van der Waals Heterostructure-Based Optoelectronic Devices for Neuromorphic and In-Sensor Applications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한국전기전자재료학회 2026 하계학술대회</w:t>
              <w:br/>
            </w:r>
            <w:r>
              <w:rPr>
                <w:rFonts w:ascii="Times New Roman" w:hAnsi="Times New Roman" w:eastAsia="NanumGothic"/>
                <w:sz w:val="20"/>
              </w:rPr>
              <w:t>Busan,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2026.06.25 - 06.27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5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Ferroelectric phototransistors for in-sensor processing toward all-day facial recognition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10th IEEE Electron Devices Technology and Manufacturing (EDTM)</w:t>
              <w:br/>
            </w:r>
            <w:r>
              <w:rPr>
                <w:rFonts w:ascii="Times New Roman" w:hAnsi="Times New Roman" w:eastAsia="NanumGothic"/>
                <w:sz w:val="20"/>
              </w:rPr>
              <w:t>Penang, Malaysia</w:t>
              <w:br/>
            </w:r>
            <w:r>
              <w:rPr>
                <w:rFonts w:ascii="Times New Roman" w:hAnsi="Times New Roman" w:eastAsia="NanumGothic"/>
                <w:sz w:val="20"/>
              </w:rPr>
              <w:t>2026.03.01 - 03.04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4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인센서 컴퓨팅 응용을 위한 광-전자 시냅스 소자 연구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2025 Photonic Conference</w:t>
              <w:br/>
            </w:r>
            <w:r>
              <w:rPr>
                <w:rFonts w:ascii="Times New Roman" w:hAnsi="Times New Roman" w:eastAsia="NanumGothic"/>
                <w:sz w:val="20"/>
              </w:rPr>
              <w:t>Pyeongchang,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2025.11.26 - 11.28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3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TMD Photodetector: Performance Enhanced by Chemical Doping Technique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14th Asia-Pacific Conference on Near-field Optics</w:t>
              <w:br/>
            </w:r>
            <w:r>
              <w:rPr>
                <w:rFonts w:ascii="Times New Roman" w:hAnsi="Times New Roman" w:eastAsia="NanumGothic"/>
                <w:sz w:val="20"/>
              </w:rPr>
              <w:t>Busan,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2023.06.19 - 06.22.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2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Pseudo-magnetic fields in strained graphene for building optical quantum computing systems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7th IEEE Electron Devices Technology and Manufacturing (EDTM)</w:t>
              <w:br/>
            </w:r>
            <w:r>
              <w:rPr>
                <w:rFonts w:ascii="Times New Roman" w:hAnsi="Times New Roman" w:eastAsia="NanumGothic"/>
                <w:sz w:val="20"/>
              </w:rPr>
              <w:t>Seoul,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2023.03.07 - 03.10.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  <w:tr>
        <w:trPr>
          <w:cantSplit/>
        </w:trPr>
        <w:tc>
          <w:tcPr>
            <w:tcW w:type="dxa" w:w="56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</w:rPr>
              <w:t>1</w:t>
            </w:r>
          </w:p>
        </w:tc>
        <w:tc>
          <w:tcPr>
            <w:tcW w:type="dxa" w:w="32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 xml:space="preserve">(Invited) </w:t>
            </w:r>
            <w:r>
              <w:rPr>
                <w:rFonts w:ascii="Times New Roman" w:hAnsi="Times New Roman" w:eastAsia="NanumGothic"/>
                <w:sz w:val="20"/>
              </w:rPr>
              <w:t>A Study of Carrier Dynamics in Pseudo-Landau-Quantized Graphene</w:t>
            </w:r>
          </w:p>
        </w:tc>
        <w:tc>
          <w:tcPr>
            <w:tcW w:type="dxa" w:w="38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i/>
                <w:sz w:val="20"/>
              </w:rPr>
              <w:t>한국광학회 2023 동계학술대회</w:t>
              <w:br/>
            </w:r>
            <w:r>
              <w:rPr>
                <w:rFonts w:ascii="Times New Roman" w:hAnsi="Times New Roman" w:eastAsia="NanumGothic"/>
                <w:sz w:val="20"/>
              </w:rPr>
              <w:t>Busan, South Korea</w:t>
              <w:br/>
            </w:r>
            <w:r>
              <w:rPr>
                <w:rFonts w:ascii="Times New Roman" w:hAnsi="Times New Roman" w:eastAsia="NanumGothic"/>
                <w:sz w:val="20"/>
              </w:rPr>
              <w:t>2023.02.14 - 02.17.</w:t>
            </w:r>
          </w:p>
        </w:tc>
        <w:tc>
          <w:tcPr>
            <w:tcW w:type="dxa" w:w="13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eastAsia="NanumGothic"/>
                <w:b/>
                <w:sz w:val="20"/>
                <w:u w:val="single"/>
              </w:rPr>
              <w:t>D.-H. Kang</w:t>
            </w:r>
            <w:r>
              <w:rPr>
                <w:rFonts w:ascii="Times New Roman" w:hAnsi="Times New Roman" w:eastAsia="NanumGothic"/>
                <w:sz w:val="20"/>
              </w:rPr>
              <w:t>*</w:t>
            </w:r>
          </w:p>
        </w:tc>
      </w:tr>
    </w:tbl>
    <w:p w14:paraId="580C3FB6" w14:textId="77777777" w:rsidR="001B265F" w:rsidRPr="003B19FB" w:rsidRDefault="001B265F" w:rsidP="00820A04">
      <w:pPr>
        <w:pStyle w:val="a9"/>
        <w:spacing w:after="0" w:before="0" w:line="40" w:lineRule="exact"/>
        <w:ind w:leftChars="286" w:left="708" w:hangingChars="9" w:hanging="22"/>
        <w:jc w:val="both"/>
        <w:rPr>
          <w:rFonts w:asciiTheme="minorHAnsi" w:hAnsiTheme="minorHAnsi" w:cstheme="minorHAnsi"/>
        </w:rPr>
      </w:pPr>
      <w:r>
        <w:rPr>
          <w:sz w:val="2"/>
        </w:rPr>
      </w:r>
    </w:p>
    <w:sectPr w:rsidR="004B7B84" w:rsidRPr="004B7B84" w:rsidSect="001C29E5">
      <w:footerReference w:type="default" r:id="rId11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4B54EE2" w14:textId="77777777" w:rsidR="007E2441" w:rsidRDefault="007E2441" w:rsidP="005A7565">
      <w:r>
        <w:separator/>
      </w:r>
    </w:p>
  </w:endnote>
  <w:endnote w:type="continuationSeparator" w:id="0">
    <w:p w14:paraId="690FEA8C" w14:textId="77777777" w:rsidR="007E2441" w:rsidRDefault="007E2441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FFF9A7" w14:textId="3512D25D" w:rsidR="0031516C" w:rsidRDefault="0031516C" w:rsidP="004725C4">
    <w:pPr>
      <w:pStyle w:val="a6"/>
      <w:jc w:val="right"/>
    </w:pPr>
    <w:r>
      <w:rPr>
        <w:rStyle w:val="a7"/>
      </w:rPr>
      <w:t xml:space="preserve">Dong-Ho Kang - </w:t>
    </w:r>
    <w:r>
      <w:rPr>
        <w:rStyle w:val="a7"/>
      </w:rPr>
      <w:fldChar w:fldCharType="begin"/>
    </w:r>
    <w:r>
      <w:rPr>
        <w:rStyle w:val="a7"/>
      </w:rPr>
      <w:instrText xml:space="preserve"> PAGE </w:instrText>
    </w:r>
    <w:r>
      <w:rPr>
        <w:rStyle w:val="a7"/>
      </w:rPr>
      <w:fldChar w:fldCharType="separate"/>
    </w:r>
    <w:r w:rsidR="004115E7">
      <w:rPr>
        <w:rStyle w:val="a7"/>
        <w:noProof/>
      </w:rPr>
      <w:t>8</w:t>
    </w:r>
    <w:r>
      <w:rPr>
        <w:rStyle w:val="a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69DEF85" w14:textId="77777777" w:rsidR="007E2441" w:rsidRDefault="007E2441" w:rsidP="005A7565">
      <w:r>
        <w:separator/>
      </w:r>
    </w:p>
  </w:footnote>
  <w:footnote w:type="continuationSeparator" w:id="0">
    <w:p w14:paraId="6A903F38" w14:textId="77777777" w:rsidR="007E2441" w:rsidRDefault="007E2441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1B5CCA"/>
    <w:multiLevelType w:val="hybridMultilevel"/>
    <w:tmpl w:val="0BFE710A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2" w15:restartNumberingAfterBreak="0">
    <w:nsid w:val="31D03E5E"/>
    <w:multiLevelType w:val="hybridMultilevel"/>
    <w:tmpl w:val="0BFE710A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3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546765"/>
    <w:multiLevelType w:val="hybridMultilevel"/>
    <w:tmpl w:val="35D0C262"/>
    <w:lvl w:ilvl="0" w:tplc="21065B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20" w:hanging="400"/>
      </w:pPr>
    </w:lvl>
    <w:lvl w:ilvl="2" w:tplc="0409001B" w:tentative="1">
      <w:start w:val="1"/>
      <w:numFmt w:val="lowerRoman"/>
      <w:lvlText w:val="%3."/>
      <w:lvlJc w:val="right"/>
      <w:pPr>
        <w:ind w:left="1920" w:hanging="400"/>
      </w:pPr>
    </w:lvl>
    <w:lvl w:ilvl="3" w:tplc="0409000F" w:tentative="1">
      <w:start w:val="1"/>
      <w:numFmt w:val="decimal"/>
      <w:lvlText w:val="%4."/>
      <w:lvlJc w:val="left"/>
      <w:pPr>
        <w:ind w:left="2320" w:hanging="400"/>
      </w:pPr>
    </w:lvl>
    <w:lvl w:ilvl="4" w:tplc="04090019" w:tentative="1">
      <w:start w:val="1"/>
      <w:numFmt w:val="upperLetter"/>
      <w:lvlText w:val="%5."/>
      <w:lvlJc w:val="left"/>
      <w:pPr>
        <w:ind w:left="2720" w:hanging="400"/>
      </w:pPr>
    </w:lvl>
    <w:lvl w:ilvl="5" w:tplc="0409001B" w:tentative="1">
      <w:start w:val="1"/>
      <w:numFmt w:val="lowerRoman"/>
      <w:lvlText w:val="%6."/>
      <w:lvlJc w:val="right"/>
      <w:pPr>
        <w:ind w:left="3120" w:hanging="400"/>
      </w:pPr>
    </w:lvl>
    <w:lvl w:ilvl="6" w:tplc="0409000F" w:tentative="1">
      <w:start w:val="1"/>
      <w:numFmt w:val="decimal"/>
      <w:lvlText w:val="%7."/>
      <w:lvlJc w:val="left"/>
      <w:pPr>
        <w:ind w:left="3520" w:hanging="400"/>
      </w:pPr>
    </w:lvl>
    <w:lvl w:ilvl="7" w:tplc="04090019" w:tentative="1">
      <w:start w:val="1"/>
      <w:numFmt w:val="upperLetter"/>
      <w:lvlText w:val="%8."/>
      <w:lvlJc w:val="left"/>
      <w:pPr>
        <w:ind w:left="3920" w:hanging="400"/>
      </w:pPr>
    </w:lvl>
    <w:lvl w:ilvl="8" w:tplc="0409001B" w:tentative="1">
      <w:start w:val="1"/>
      <w:numFmt w:val="lowerRoman"/>
      <w:lvlText w:val="%9."/>
      <w:lvlJc w:val="right"/>
      <w:pPr>
        <w:ind w:left="4320" w:hanging="400"/>
      </w:pPr>
    </w:lvl>
  </w:abstractNum>
  <w:abstractNum w:abstractNumId="8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D563CD"/>
    <w:multiLevelType w:val="hybridMultilevel"/>
    <w:tmpl w:val="0BFE710A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10" w15:restartNumberingAfterBreak="0">
    <w:nsid w:val="6B771137"/>
    <w:multiLevelType w:val="hybridMultilevel"/>
    <w:tmpl w:val="2C181108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11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E46F07"/>
    <w:multiLevelType w:val="hybridMultilevel"/>
    <w:tmpl w:val="0BFE710A"/>
    <w:lvl w:ilvl="0" w:tplc="0408E336">
      <w:start w:val="1"/>
      <w:numFmt w:val="decimal"/>
      <w:lvlText w:val="%1."/>
      <w:lvlJc w:val="left"/>
      <w:pPr>
        <w:ind w:left="643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num w:numId="1" w16cid:durableId="1916739667">
    <w:abstractNumId w:val="0"/>
  </w:num>
  <w:num w:numId="2" w16cid:durableId="1350259886">
    <w:abstractNumId w:val="6"/>
  </w:num>
  <w:num w:numId="3" w16cid:durableId="249898272">
    <w:abstractNumId w:val="8"/>
  </w:num>
  <w:num w:numId="4" w16cid:durableId="597757868">
    <w:abstractNumId w:val="5"/>
  </w:num>
  <w:num w:numId="5" w16cid:durableId="1540431920">
    <w:abstractNumId w:val="11"/>
  </w:num>
  <w:num w:numId="6" w16cid:durableId="1637951539">
    <w:abstractNumId w:val="3"/>
  </w:num>
  <w:num w:numId="7" w16cid:durableId="1717043857">
    <w:abstractNumId w:val="4"/>
  </w:num>
  <w:num w:numId="8" w16cid:durableId="2015380390">
    <w:abstractNumId w:val="7"/>
  </w:num>
  <w:num w:numId="9" w16cid:durableId="1794402437">
    <w:abstractNumId w:val="9"/>
  </w:num>
  <w:num w:numId="10" w16cid:durableId="617295417">
    <w:abstractNumId w:val="12"/>
  </w:num>
  <w:num w:numId="11" w16cid:durableId="1529415731">
    <w:abstractNumId w:val="2"/>
  </w:num>
  <w:num w:numId="12" w16cid:durableId="1023752784">
    <w:abstractNumId w:val="1"/>
  </w:num>
  <w:num w:numId="13" w16cid:durableId="1852186501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4"/>
  <w:bordersDoNotSurroundHeader/>
  <w:bordersDoNotSurroundFooter/>
  <w:activeWritingStyle w:appName="MSWord" w:lang="en-US" w:vendorID="64" w:dllVersion="6" w:nlCheck="1" w:checkStyle="0"/>
  <w:activeWritingStyle w:appName="MSWord" w:lang="en-US" w:vendorID="64" w:dllVersion="0" w:nlCheck="1" w:checkStyle="0"/>
  <w:activeWritingStyle w:appName="MSWord" w:lang="de-DE" w:vendorID="64" w:dllVersion="0" w:nlCheck="1" w:checkStyle="0"/>
  <w:activeWritingStyle w:appName="MSWord" w:lang="fi-FI" w:vendorID="64" w:dllVersion="0" w:nlCheck="1" w:checkStyle="0"/>
  <w:activeWritingStyle w:appName="MSWord" w:lang="pl-PL" w:vendorID="64" w:dllVersion="0" w:nlCheck="1" w:checkStyle="0"/>
  <w:activeWritingStyle w:appName="MSWord" w:lang="pt-BR" w:vendorID="64" w:dllVersion="0" w:nlCheck="1" w:checkStyle="0"/>
  <w:activeWritingStyle w:appName="MSWord" w:lang="sv-SE" w:vendorID="64" w:dllVersion="0" w:nlCheck="1" w:checkStyle="0"/>
  <w:activeWritingStyle w:appName="MSWord" w:lang="fr-FR" w:vendorID="64" w:dllVersion="0" w:nlCheck="1" w:checkStyle="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03FFF"/>
    <w:rsid w:val="000209C9"/>
    <w:rsid w:val="000251F9"/>
    <w:rsid w:val="00037DD7"/>
    <w:rsid w:val="00046685"/>
    <w:rsid w:val="000643B3"/>
    <w:rsid w:val="00077D17"/>
    <w:rsid w:val="0008657B"/>
    <w:rsid w:val="00090486"/>
    <w:rsid w:val="00092C34"/>
    <w:rsid w:val="000B19D9"/>
    <w:rsid w:val="000B4391"/>
    <w:rsid w:val="000E6D36"/>
    <w:rsid w:val="00101023"/>
    <w:rsid w:val="001076CD"/>
    <w:rsid w:val="00117D26"/>
    <w:rsid w:val="00151EE7"/>
    <w:rsid w:val="0015295F"/>
    <w:rsid w:val="00162986"/>
    <w:rsid w:val="00194553"/>
    <w:rsid w:val="001B265F"/>
    <w:rsid w:val="001C29E5"/>
    <w:rsid w:val="001C766D"/>
    <w:rsid w:val="001E0FD6"/>
    <w:rsid w:val="0024293F"/>
    <w:rsid w:val="00251FA2"/>
    <w:rsid w:val="002524E5"/>
    <w:rsid w:val="00281BC9"/>
    <w:rsid w:val="00292655"/>
    <w:rsid w:val="002A10A4"/>
    <w:rsid w:val="002A4C3F"/>
    <w:rsid w:val="002C50E1"/>
    <w:rsid w:val="002C60BA"/>
    <w:rsid w:val="002D6543"/>
    <w:rsid w:val="002E6D62"/>
    <w:rsid w:val="002F0EEA"/>
    <w:rsid w:val="002F2DBA"/>
    <w:rsid w:val="00301CDD"/>
    <w:rsid w:val="00302112"/>
    <w:rsid w:val="0031516C"/>
    <w:rsid w:val="0033557D"/>
    <w:rsid w:val="0034180F"/>
    <w:rsid w:val="00350CE0"/>
    <w:rsid w:val="00363CFD"/>
    <w:rsid w:val="00383575"/>
    <w:rsid w:val="003842EF"/>
    <w:rsid w:val="003A6261"/>
    <w:rsid w:val="003B19FB"/>
    <w:rsid w:val="003C3877"/>
    <w:rsid w:val="003D2340"/>
    <w:rsid w:val="003E0912"/>
    <w:rsid w:val="00406ECF"/>
    <w:rsid w:val="004115E7"/>
    <w:rsid w:val="00420199"/>
    <w:rsid w:val="004302AC"/>
    <w:rsid w:val="00444D0A"/>
    <w:rsid w:val="00447D8D"/>
    <w:rsid w:val="00450027"/>
    <w:rsid w:val="00467AC7"/>
    <w:rsid w:val="004725C4"/>
    <w:rsid w:val="00476C2B"/>
    <w:rsid w:val="00484B2C"/>
    <w:rsid w:val="004A3576"/>
    <w:rsid w:val="004B7B84"/>
    <w:rsid w:val="004C4A7A"/>
    <w:rsid w:val="004E0A68"/>
    <w:rsid w:val="004E676C"/>
    <w:rsid w:val="00510022"/>
    <w:rsid w:val="0051166E"/>
    <w:rsid w:val="0052239F"/>
    <w:rsid w:val="00527917"/>
    <w:rsid w:val="00532F85"/>
    <w:rsid w:val="005462F6"/>
    <w:rsid w:val="005709EC"/>
    <w:rsid w:val="0058698A"/>
    <w:rsid w:val="00587076"/>
    <w:rsid w:val="005965D6"/>
    <w:rsid w:val="005A7565"/>
    <w:rsid w:val="005D32EB"/>
    <w:rsid w:val="005E149B"/>
    <w:rsid w:val="005F0C29"/>
    <w:rsid w:val="00600BCF"/>
    <w:rsid w:val="00605767"/>
    <w:rsid w:val="00634437"/>
    <w:rsid w:val="00635AE1"/>
    <w:rsid w:val="0064444A"/>
    <w:rsid w:val="00644F9A"/>
    <w:rsid w:val="00662673"/>
    <w:rsid w:val="0068627A"/>
    <w:rsid w:val="006A7196"/>
    <w:rsid w:val="006C5FA5"/>
    <w:rsid w:val="006C68AD"/>
    <w:rsid w:val="006E5497"/>
    <w:rsid w:val="006F016C"/>
    <w:rsid w:val="007004EF"/>
    <w:rsid w:val="00707792"/>
    <w:rsid w:val="007209AB"/>
    <w:rsid w:val="007216BA"/>
    <w:rsid w:val="00743C1C"/>
    <w:rsid w:val="00752818"/>
    <w:rsid w:val="007757FD"/>
    <w:rsid w:val="007808BA"/>
    <w:rsid w:val="007C56F7"/>
    <w:rsid w:val="007C734D"/>
    <w:rsid w:val="007E2441"/>
    <w:rsid w:val="007E2492"/>
    <w:rsid w:val="007E6F12"/>
    <w:rsid w:val="00810C9E"/>
    <w:rsid w:val="00810FCC"/>
    <w:rsid w:val="00814728"/>
    <w:rsid w:val="00820A04"/>
    <w:rsid w:val="00844E2F"/>
    <w:rsid w:val="008524B4"/>
    <w:rsid w:val="00887082"/>
    <w:rsid w:val="008A57C6"/>
    <w:rsid w:val="008D41CD"/>
    <w:rsid w:val="00911EAB"/>
    <w:rsid w:val="00940F57"/>
    <w:rsid w:val="00947AE0"/>
    <w:rsid w:val="00953059"/>
    <w:rsid w:val="0097315C"/>
    <w:rsid w:val="009752EC"/>
    <w:rsid w:val="0098550F"/>
    <w:rsid w:val="00990E6F"/>
    <w:rsid w:val="009A7221"/>
    <w:rsid w:val="009C647D"/>
    <w:rsid w:val="009C6AA9"/>
    <w:rsid w:val="00A02B61"/>
    <w:rsid w:val="00A04473"/>
    <w:rsid w:val="00A04AF9"/>
    <w:rsid w:val="00A04DD8"/>
    <w:rsid w:val="00A06BF5"/>
    <w:rsid w:val="00A23D2E"/>
    <w:rsid w:val="00A813B8"/>
    <w:rsid w:val="00A86336"/>
    <w:rsid w:val="00A90527"/>
    <w:rsid w:val="00AA0CA0"/>
    <w:rsid w:val="00AB5437"/>
    <w:rsid w:val="00AD6476"/>
    <w:rsid w:val="00AE7E75"/>
    <w:rsid w:val="00B21826"/>
    <w:rsid w:val="00B5305E"/>
    <w:rsid w:val="00B60A5F"/>
    <w:rsid w:val="00B611FA"/>
    <w:rsid w:val="00B61442"/>
    <w:rsid w:val="00B67059"/>
    <w:rsid w:val="00B67460"/>
    <w:rsid w:val="00B703F2"/>
    <w:rsid w:val="00B77C69"/>
    <w:rsid w:val="00BA03D1"/>
    <w:rsid w:val="00BA31B5"/>
    <w:rsid w:val="00BA4A75"/>
    <w:rsid w:val="00BA6143"/>
    <w:rsid w:val="00BC7DFE"/>
    <w:rsid w:val="00BF2BDF"/>
    <w:rsid w:val="00C10152"/>
    <w:rsid w:val="00C306A5"/>
    <w:rsid w:val="00C503E6"/>
    <w:rsid w:val="00C5266A"/>
    <w:rsid w:val="00C54C9E"/>
    <w:rsid w:val="00C55B0B"/>
    <w:rsid w:val="00C57A7A"/>
    <w:rsid w:val="00C626BE"/>
    <w:rsid w:val="00C70C0B"/>
    <w:rsid w:val="00C7161D"/>
    <w:rsid w:val="00C834C9"/>
    <w:rsid w:val="00CB10ED"/>
    <w:rsid w:val="00CC4167"/>
    <w:rsid w:val="00CE5175"/>
    <w:rsid w:val="00CE7172"/>
    <w:rsid w:val="00D36F40"/>
    <w:rsid w:val="00D373AD"/>
    <w:rsid w:val="00D54D1D"/>
    <w:rsid w:val="00D76D29"/>
    <w:rsid w:val="00D83A1D"/>
    <w:rsid w:val="00D965EB"/>
    <w:rsid w:val="00DA1702"/>
    <w:rsid w:val="00DA7248"/>
    <w:rsid w:val="00DB0041"/>
    <w:rsid w:val="00DC2E06"/>
    <w:rsid w:val="00DE09E5"/>
    <w:rsid w:val="00DF2D8E"/>
    <w:rsid w:val="00E02DF2"/>
    <w:rsid w:val="00E105CB"/>
    <w:rsid w:val="00E119AF"/>
    <w:rsid w:val="00E128D4"/>
    <w:rsid w:val="00E36921"/>
    <w:rsid w:val="00E44059"/>
    <w:rsid w:val="00E7007A"/>
    <w:rsid w:val="00E7324E"/>
    <w:rsid w:val="00E74BC9"/>
    <w:rsid w:val="00E8281E"/>
    <w:rsid w:val="00E85944"/>
    <w:rsid w:val="00E969E4"/>
    <w:rsid w:val="00EA2F62"/>
    <w:rsid w:val="00EA484D"/>
    <w:rsid w:val="00EB2A92"/>
    <w:rsid w:val="00EB77BD"/>
    <w:rsid w:val="00ED27DC"/>
    <w:rsid w:val="00EF582B"/>
    <w:rsid w:val="00F07345"/>
    <w:rsid w:val="00F13969"/>
    <w:rsid w:val="00F1559C"/>
    <w:rsid w:val="00F20AC3"/>
    <w:rsid w:val="00F27EF4"/>
    <w:rsid w:val="00F376E5"/>
    <w:rsid w:val="00F41E0C"/>
    <w:rsid w:val="00F473FF"/>
    <w:rsid w:val="00F54C46"/>
    <w:rsid w:val="00F61891"/>
    <w:rsid w:val="00F71A97"/>
    <w:rsid w:val="00F8017B"/>
    <w:rsid w:val="00F82F2A"/>
    <w:rsid w:val="00F9715D"/>
    <w:rsid w:val="00FB5AAF"/>
    <w:rsid w:val="00FC2B11"/>
    <w:rsid w:val="00FC6EA2"/>
    <w:rsid w:val="00FD2357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8EDA9E"/>
  <w15:docId w15:val="{9A11CE57-8829-4099-A091-B6EEB0ADB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06ECF"/>
    <w:rPr>
      <w:sz w:val="24"/>
      <w:szCs w:val="24"/>
    </w:rPr>
  </w:style>
  <w:style w:type="paragraph" w:styleId="1">
    <w:name w:val="heading 1"/>
    <w:basedOn w:val="a"/>
    <w:next w:val="a"/>
    <w:link w:val="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2">
    <w:name w:val="heading 2"/>
    <w:basedOn w:val="a"/>
    <w:next w:val="a"/>
    <w:link w:val="2Char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3">
    <w:name w:val="heading 3"/>
    <w:basedOn w:val="a"/>
    <w:next w:val="a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ame">
    <w:name w:val="Name"/>
    <w:basedOn w:val="a"/>
    <w:rsid w:val="00F9715D"/>
    <w:pPr>
      <w:ind w:left="-360"/>
    </w:pPr>
    <w:rPr>
      <w:b/>
      <w:smallCaps/>
      <w:sz w:val="40"/>
    </w:rPr>
  </w:style>
  <w:style w:type="table" w:styleId="a3">
    <w:name w:val="Table Grid"/>
    <w:basedOn w:val="a1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 Indent"/>
    <w:basedOn w:val="a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a5">
    <w:name w:val="header"/>
    <w:basedOn w:val="a"/>
    <w:rsid w:val="004725C4"/>
    <w:pPr>
      <w:tabs>
        <w:tab w:val="center" w:pos="4320"/>
        <w:tab w:val="right" w:pos="8640"/>
      </w:tabs>
    </w:pPr>
  </w:style>
  <w:style w:type="paragraph" w:styleId="a6">
    <w:name w:val="footer"/>
    <w:basedOn w:val="a"/>
    <w:rsid w:val="004725C4"/>
    <w:pPr>
      <w:tabs>
        <w:tab w:val="center" w:pos="4320"/>
        <w:tab w:val="right" w:pos="8640"/>
      </w:tabs>
    </w:pPr>
  </w:style>
  <w:style w:type="character" w:styleId="a7">
    <w:name w:val="page number"/>
    <w:basedOn w:val="a0"/>
    <w:rsid w:val="004725C4"/>
  </w:style>
  <w:style w:type="character" w:styleId="a8">
    <w:name w:val="Hyperlink"/>
    <w:basedOn w:val="a0"/>
    <w:rsid w:val="00292655"/>
    <w:rPr>
      <w:color w:val="0000FF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sid w:val="00117D26"/>
    <w:rPr>
      <w:color w:val="808080"/>
      <w:shd w:val="clear" w:color="auto" w:fill="E6E6E6"/>
    </w:rPr>
  </w:style>
  <w:style w:type="character" w:customStyle="1" w:styleId="2Char">
    <w:name w:val="제목 2 Char"/>
    <w:basedOn w:val="a0"/>
    <w:link w:val="2"/>
    <w:rsid w:val="00F13969"/>
    <w:rPr>
      <w:rFonts w:cs="Arial"/>
      <w:b/>
      <w:bCs/>
      <w:i/>
      <w:iCs/>
      <w:sz w:val="24"/>
      <w:szCs w:val="28"/>
    </w:rPr>
  </w:style>
  <w:style w:type="paragraph" w:styleId="a9">
    <w:name w:val="List Paragraph"/>
    <w:basedOn w:val="a"/>
    <w:uiPriority w:val="34"/>
    <w:qFormat/>
    <w:rsid w:val="00F13969"/>
    <w:pPr>
      <w:ind w:leftChars="400" w:left="800"/>
    </w:pPr>
  </w:style>
  <w:style w:type="character" w:customStyle="1" w:styleId="1Char">
    <w:name w:val="제목 1 Char"/>
    <w:basedOn w:val="a0"/>
    <w:link w:val="1"/>
    <w:rsid w:val="00510022"/>
    <w:rPr>
      <w:rFonts w:cs="Arial"/>
      <w:b/>
      <w:bCs/>
      <w:smallCaps/>
      <w:kern w:val="32"/>
      <w:sz w:val="24"/>
      <w:szCs w:val="32"/>
    </w:rPr>
  </w:style>
  <w:style w:type="table" w:styleId="4">
    <w:name w:val="Plain Table 4"/>
    <w:basedOn w:val="a1"/>
    <w:uiPriority w:val="44"/>
    <w:rsid w:val="00EB77B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aa">
    <w:name w:val="Strong"/>
    <w:basedOn w:val="a0"/>
    <w:uiPriority w:val="22"/>
    <w:qFormat/>
    <w:rsid w:val="0031516C"/>
    <w:rPr>
      <w:b/>
      <w:bCs/>
    </w:rPr>
  </w:style>
  <w:style w:type="character" w:styleId="ab">
    <w:name w:val="Unresolved Mention"/>
    <w:basedOn w:val="a0"/>
    <w:uiPriority w:val="99"/>
    <w:semiHidden/>
    <w:unhideWhenUsed/>
    <w:rsid w:val="00662673"/>
    <w:rPr>
      <w:color w:val="605E5C"/>
      <w:shd w:val="clear" w:color="auto" w:fill="E1DFDD"/>
    </w:rPr>
  </w:style>
  <w:style w:type="paragraph" w:styleId="ac">
    <w:name w:val="Normal (Web)"/>
    <w:basedOn w:val="a"/>
    <w:semiHidden/>
    <w:unhideWhenUsed/>
    <w:rsid w:val="00A06B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6097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4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8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9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9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1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7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1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jhpark9@skku.edu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donghokang@gist.ac.kr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mailto:donguknam@snu.ac.k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eesj@skk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697</TotalTime>
  <Pages>9</Pages>
  <Words>3031</Words>
  <Characters>16646</Characters>
  <Application>Microsoft Office Word</Application>
  <DocSecurity>0</DocSecurity>
  <Lines>876</Lines>
  <Paragraphs>531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19146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Vertex42</dc:creator>
  <cp:keywords/>
  <dc:description/>
  <cp:lastModifiedBy>DongHo Kang</cp:lastModifiedBy>
  <cp:revision>61</cp:revision>
  <cp:lastPrinted>2017-09-05T06:44:00Z</cp:lastPrinted>
  <dcterms:created xsi:type="dcterms:W3CDTF">2017-06-22T21:33:00Z</dcterms:created>
  <dcterms:modified xsi:type="dcterms:W3CDTF">2026-07-18T03:13:00Z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ource">
    <vt:lpwstr>https://www.vertex42.com/resumes/cv-template.html</vt:lpwstr>
  </property>
  <property fmtid="{D5CDD505-2E9C-101B-9397-08002B2CF9AE}" pid="3" name="Template">
    <vt:lpwstr>_V42314159</vt:lpwstr>
  </property>
</Properties>
</file>