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Effettuare un ordine.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Utente, Utente Premium</w:t>
      </w:r>
      <w:r>
        <w:rPr>
          <w:b w:val="0"/>
          <w:bCs w:val="0"/>
        </w:rPr>
        <w:t>, Sistema.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base è interessato ad acquistare uno o più prodotti multimediali pagando il relativo importo. L’utente riceverà i prodotti acquistati direttamente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premium è interessato ad acquistare uno o più prodotti multimediali pagando il relativo importo. Egli può decidere di visionare il film in streaming, tramite l’apposita sezione.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magazziniere riceve l’ordine ed organizza la spedizione dell’ordine.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adibita alla spedizione termina il processo solo una volta che il prodotto è stato consegnato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La società vuole memorizzare la transazione e assicurarsi del buon esito della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Servizio di Autorizzazione pagamento che vuole ricevere la richiesta di autorizzazione digitale nel corretto formato e protocollo.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L’agenzia delle Entrate che vuole che si paghino le tasse da ogni vendita effettutata.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Bisogna effettuare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Vendita è salvata. L</w:t>
      </w:r>
      <w:r>
        <w:rPr>
          <w:rFonts w:hint="default"/>
          <w:b w:val="0"/>
          <w:bCs w:val="0"/>
        </w:rPr>
        <w:t>’inventario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naviga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 contenuti che gli interessano attraverso la funzione di ricerca per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visualizza i contenuti che presentano la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scelto.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la locandina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al carrello il contenuto se è intenzionato all’acquisto.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 fin quando non decide di completare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procede al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di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conferma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L’ordine viene inviato al sistema per essere processato.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completato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è libero di continuare la navigazione.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Non sono stati trovati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non ha trovato corrispondenze.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presenta una schermata di errore.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richiede se si vuole effettuare una nuova ricerca.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Il contenuto richiesto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non trova il contenuto desiderato tra quelli che il sistema propone.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effettua una nuova ricerca oppure chiude il sistema.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contenuto scelto non è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non è diponibile.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rende impossibile l’aggiunta del contenuto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6b. L’utente ha già acquistato il contenuto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 decidere se acquistarlo nuovamente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si è un utente premium sarà disponibile lo streaming del contenuto stesso o la richiesta di una seconda copia materiale dello stesso.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6c. L’utente non è sicuro dell’acquisto.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trailer del film.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aggiungerlo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9a. Rimuovere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ha per sbaglio aggiunto al carrello contenuti non desiderati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uno o più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può ritornare al punto 2 per poter aggiungere altri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10-12. L’utente vuole modificare il prorprio ordine.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modificare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10a. Metodo di pagamento non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non ha ancora un metodo di pagamento registrato.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registra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11a. Indirizzo dell’utente non è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L’indirizzo dell’utente per la spedizione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un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13a. Credito insufficiente.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metodo di pagamento scelto non ha il credito sufficiente per completare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richiesto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non viene fornito l’ordine viene annullato.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contenuti scelti vengono salvati nel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15a. L’utente Premium vuole usufruire del contenuto acquistato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immediatamente.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visita la pagina dove sono presenti i contenuti da lui già acquistati.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Decide di visionare un contenuto già acquistato.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Avvia lo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viene automaticamente aggiunto alla lista dei contenuti visionati.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’attesa dell’autorizzazione del pagamento non deve essere superiore ad un minuto.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mail di reset deve essere inviata entro 5 minuti.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in maniera digitale.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copia del contenuto è fisica e viene inviata su DVDs all</w:t>
      </w:r>
      <w:r>
        <w:rPr>
          <w:rFonts w:hint="default"/>
          <w:b w:val="0"/>
          <w:bCs w:val="0"/>
        </w:rPr>
        <w:t>’indirizzo.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Potrebbe essere continua.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Problemi: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Lo streaming potrebbe risultare troppo lento a causa della connessione dell</w:t>
      </w:r>
      <w:r>
        <w:rPr>
          <w:rFonts w:hint="default"/>
          <w:b w:val="0"/>
          <w:bCs w:val="0"/>
        </w:rPr>
        <w:t>’utente, il contenuto viene bufferizzato.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ricerca è case sensitive.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778">
    <w:nsid w:val="5A310432"/>
    <w:multiLevelType w:val="singleLevel"/>
    <w:tmpl w:val="5A3104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972">
    <w:nsid w:val="5A3104F4"/>
    <w:multiLevelType w:val="singleLevel"/>
    <w:tmpl w:val="5A3104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175">
    <w:nsid w:val="5A3105BF"/>
    <w:multiLevelType w:val="singleLevel"/>
    <w:tmpl w:val="5A3105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692">
    <w:nsid w:val="5A296E74"/>
    <w:multiLevelType w:val="singleLevel"/>
    <w:tmpl w:val="5A296E7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721">
    <w:nsid w:val="5A3107E1"/>
    <w:multiLevelType w:val="singleLevel"/>
    <w:tmpl w:val="5A3107E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894">
    <w:nsid w:val="5A296B56"/>
    <w:multiLevelType w:val="singleLevel"/>
    <w:tmpl w:val="5A296B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3376">
    <w:nsid w:val="5A310A70"/>
    <w:multiLevelType w:val="singleLevel"/>
    <w:tmpl w:val="5A310A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63936">
    <w:nsid w:val="5A296B80"/>
    <w:multiLevelType w:val="singleLevel"/>
    <w:tmpl w:val="5A296B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968">
    <w:nsid w:val="5A3108D8"/>
    <w:multiLevelType w:val="singleLevel"/>
    <w:tmpl w:val="5A3108D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000">
    <w:nsid w:val="5A296BC0"/>
    <w:multiLevelType w:val="singleLevel"/>
    <w:tmpl w:val="5A296B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421">
    <w:nsid w:val="5A296D65"/>
    <w:multiLevelType w:val="singleLevel"/>
    <w:tmpl w:val="5A296D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353">
    <w:nsid w:val="5A297109"/>
    <w:multiLevelType w:val="multilevel"/>
    <w:tmpl w:val="5A2971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65489">
    <w:nsid w:val="5A297191"/>
    <w:multiLevelType w:val="singleLevel"/>
    <w:tmpl w:val="5A2971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533">
    <w:nsid w:val="5A2A7B5D"/>
    <w:multiLevelType w:val="singleLevel"/>
    <w:tmpl w:val="5A2A7B5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660386"/>
  </w:num>
  <w:num w:numId="2">
    <w:abstractNumId w:val="1512660516"/>
  </w:num>
  <w:num w:numId="3">
    <w:abstractNumId w:val="1513161635"/>
  </w:num>
  <w:num w:numId="4">
    <w:abstractNumId w:val="1513161778"/>
  </w:num>
  <w:num w:numId="5">
    <w:abstractNumId w:val="1513161972"/>
  </w:num>
  <w:num w:numId="6">
    <w:abstractNumId w:val="1513162175"/>
  </w:num>
  <w:num w:numId="7">
    <w:abstractNumId w:val="1512664692"/>
  </w:num>
  <w:num w:numId="8">
    <w:abstractNumId w:val="1513162721"/>
  </w:num>
  <w:num w:numId="9">
    <w:abstractNumId w:val="1512663894"/>
  </w:num>
  <w:num w:numId="10">
    <w:abstractNumId w:val="1513163376"/>
  </w:num>
  <w:num w:numId="11">
    <w:abstractNumId w:val="1512663936"/>
  </w:num>
  <w:num w:numId="12">
    <w:abstractNumId w:val="1513162968"/>
  </w:num>
  <w:num w:numId="13">
    <w:abstractNumId w:val="1512664000"/>
  </w:num>
  <w:num w:numId="14">
    <w:abstractNumId w:val="1512664421"/>
  </w:num>
  <w:num w:numId="15">
    <w:abstractNumId w:val="1512665353"/>
  </w:num>
  <w:num w:numId="16">
    <w:abstractNumId w:val="1512665489"/>
  </w:num>
  <w:num w:numId="17">
    <w:abstractNumId w:val="15127335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58AF3"/>
    <w:rsid w:val="06FCB59A"/>
    <w:rsid w:val="1FDF7080"/>
    <w:rsid w:val="1FFFD597"/>
    <w:rsid w:val="27FFA3F0"/>
    <w:rsid w:val="3AAF76DE"/>
    <w:rsid w:val="3D765B78"/>
    <w:rsid w:val="3DDD4F42"/>
    <w:rsid w:val="3EFFA8A4"/>
    <w:rsid w:val="49DBC25D"/>
    <w:rsid w:val="5FDB361F"/>
    <w:rsid w:val="5FFD6B5E"/>
    <w:rsid w:val="67DB787C"/>
    <w:rsid w:val="6DBF542A"/>
    <w:rsid w:val="6FB68BFE"/>
    <w:rsid w:val="73AAB52D"/>
    <w:rsid w:val="73FF335D"/>
    <w:rsid w:val="75FF8B6E"/>
    <w:rsid w:val="77750100"/>
    <w:rsid w:val="777E27FB"/>
    <w:rsid w:val="77FBA178"/>
    <w:rsid w:val="79D72BF0"/>
    <w:rsid w:val="7B1A212C"/>
    <w:rsid w:val="7B4795E7"/>
    <w:rsid w:val="7BFFC9B6"/>
    <w:rsid w:val="7DEF046E"/>
    <w:rsid w:val="7EDFD15E"/>
    <w:rsid w:val="7FFB222A"/>
    <w:rsid w:val="8BFEEC6F"/>
    <w:rsid w:val="9FBEEA8F"/>
    <w:rsid w:val="A57F45B3"/>
    <w:rsid w:val="A7E58AF3"/>
    <w:rsid w:val="AD7EB188"/>
    <w:rsid w:val="AFFC8FC7"/>
    <w:rsid w:val="BBFA2B56"/>
    <w:rsid w:val="BEEEC68B"/>
    <w:rsid w:val="BFE6DCBF"/>
    <w:rsid w:val="C1FFB158"/>
    <w:rsid w:val="C3FF578A"/>
    <w:rsid w:val="CDF4C599"/>
    <w:rsid w:val="CFDE5A87"/>
    <w:rsid w:val="D57A4B4D"/>
    <w:rsid w:val="DBFC973C"/>
    <w:rsid w:val="DD5F6489"/>
    <w:rsid w:val="DDDF6CA8"/>
    <w:rsid w:val="DE72E80B"/>
    <w:rsid w:val="DFFF9B53"/>
    <w:rsid w:val="E77F4620"/>
    <w:rsid w:val="EEEFA969"/>
    <w:rsid w:val="EFF79A76"/>
    <w:rsid w:val="EFFF1CDC"/>
    <w:rsid w:val="F4ABE8A4"/>
    <w:rsid w:val="F7BBEDE3"/>
    <w:rsid w:val="FAD98AF3"/>
    <w:rsid w:val="FB3F8A32"/>
    <w:rsid w:val="FBB7DB20"/>
    <w:rsid w:val="FC765D27"/>
    <w:rsid w:val="FCB8EA8E"/>
    <w:rsid w:val="FDB77BDD"/>
    <w:rsid w:val="FDFECB22"/>
    <w:rsid w:val="FF67328E"/>
    <w:rsid w:val="FFEF3AC7"/>
    <w:rsid w:val="FFFB12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2017-12-08T01:31:00Z</dcterms:created>
  <dc:creator>mario</dc:creator>
  <cp:lastModifiedBy>mario</cp:lastModifiedBy>
  <dcterms:modified xsi:type="dcterms:W3CDTF">2018-01-11T21:44:38Z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