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кросс-функциональной командой · v1.56.0 · 30.10.2026</w:t>
      </w:r>
    </w:p>
    <w:p>
      <w:r>
        <w:t>Тест-план, тестовые сценарии и тест-кейсы приложения для управления кросс-функциональной командой.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66 (frontend e2e: 54 + smoke по всем разделам; backend: 10; analytics: 2).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59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tables</w:t>
            </w:r>
          </w:p>
        </w:tc>
        <w:tc>
          <w:tcPr>
            <w:tcW w:type="dxa" w:w="2160"/>
          </w:tcPr>
          <w:p>
            <w:r>
              <w:t>columns are resizable (grips survive sort/filter)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import</w:t>
            </w:r>
          </w:p>
        </w:tc>
        <w:tc>
          <w:tcPr>
            <w:tcW w:type="dxa" w:w="2160"/>
          </w:tcPr>
          <w:p>
            <w:r>
              <w:t>partial JSON is normalized by migrate() without crashing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ishikawa</w:t>
            </w:r>
          </w:p>
        </w:tc>
        <w:tc>
          <w:tcPr>
            <w:tcW w:type="dxa" w:w="2160"/>
          </w:tcPr>
          <w:p>
            <w:r>
              <w:t>fishbone is data-driven and editable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whiteboard3</w:t>
            </w:r>
          </w:p>
        </w:tc>
        <w:tc>
          <w:tcPr>
            <w:tcW w:type="dxa" w:w="2160"/>
          </w:tcPr>
          <w:p>
            <w:r>
              <w:t>undo/clipboard/group/align/lock, live tasks &amp; metrics, sticky-&gt;entity, templates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whiteboard4</w:t>
            </w:r>
          </w:p>
        </w:tc>
        <w:tc>
          <w:tcPr>
            <w:tcW w:type="dxa" w:w="2160"/>
          </w:tcPr>
          <w:p>
            <w:r>
              <w:t>voting/anon/presentation/comments, flowchart, mind map, table, auto-layout, swimlanes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TC-F039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TC-F040</w:t>
            </w:r>
          </w:p>
        </w:tc>
        <w:tc>
          <w:tcPr>
            <w:tcW w:type="dxa" w:w="2160"/>
          </w:tcPr>
          <w:p>
            <w:r>
              <w:t>hgantt</w:t>
            </w:r>
          </w:p>
        </w:tc>
        <w:tc>
          <w:tcPr>
            <w:tcW w:type="dxa" w:w="2160"/>
          </w:tcPr>
          <w:p>
            <w:r>
              <w:t>hierarchy Gantt — levels, rollup, plan/fact, overdue, cycles, demo features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TC-F041</w:t>
            </w:r>
          </w:p>
        </w:tc>
        <w:tc>
          <w:tcPr>
            <w:tcW w:type="dxa" w:w="2160"/>
          </w:tcPr>
          <w:p>
            <w:r>
              <w:t>stages</w:t>
            </w:r>
          </w:p>
        </w:tc>
        <w:tc>
          <w:tcPr>
            <w:tcW w:type="dxa" w:w="2160"/>
          </w:tcPr>
          <w:p>
            <w:r>
              <w:t>hierarchy Gantt stage marks — auto (roles, demo, release), manual panel, legend, roles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TC-F042</w:t>
            </w:r>
          </w:p>
        </w:tc>
        <w:tc>
          <w:tcPr>
            <w:tcW w:type="dxa" w:w="2160"/>
          </w:tcPr>
          <w:p>
            <w:r>
              <w:t>stages panel</w:t>
            </w:r>
          </w:p>
        </w:tc>
        <w:tc>
          <w:tcPr>
            <w:tcW w:type="dxa" w:w="2160"/>
          </w:tcPr>
          <w:p>
            <w:r>
              <w:t>rows aligned, hint on one line at 420–560 px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TC-F043</w:t>
            </w:r>
          </w:p>
        </w:tc>
        <w:tc>
          <w:tcPr>
            <w:tcW w:type="dxa" w:w="2160"/>
          </w:tcPr>
          <w:p>
            <w:r>
              <w:t>hglinks</w:t>
            </w:r>
          </w:p>
        </w:tc>
        <w:tc>
          <w:tcPr>
            <w:tcW w:type="dxa" w:w="2160"/>
          </w:tcPr>
          <w:p>
            <w:r>
              <w:t>dependency arrows — several predecessors, rollup, conflicts, branch/cycle checks, editing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TC-F044</w:t>
            </w:r>
          </w:p>
        </w:tc>
        <w:tc>
          <w:tcPr>
            <w:tcW w:type="dxa" w:w="2160"/>
          </w:tcPr>
          <w:p>
            <w:r>
              <w:t>hgplus</w:t>
            </w:r>
          </w:p>
        </w:tc>
        <w:tc>
          <w:tcPr>
            <w:tcW w:type="dxa" w:w="2160"/>
          </w:tcPr>
          <w:p>
            <w:r>
              <w:t>scale/scroll, milestones, filters, columns, drag, baseline, forecast, load, export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TC-F045</w:t>
            </w:r>
          </w:p>
        </w:tc>
        <w:tc>
          <w:tcPr>
            <w:tcW w:type="dxa" w:w="2160"/>
          </w:tcPr>
          <w:p>
            <w:r>
              <w:t>hglight</w:t>
            </w:r>
          </w:p>
        </w:tc>
        <w:tc>
          <w:tcPr>
            <w:tcW w:type="dxa" w:w="2160"/>
          </w:tcPr>
          <w:p>
            <w:r>
              <w:t>view modes, KPI chips, focus, density, legend by layers, PPTX by epics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TC-F046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TC-F047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TC-F048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TC-F049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TC-F050</w:t>
            </w:r>
          </w:p>
        </w:tc>
        <w:tc>
          <w:tcPr>
            <w:tcW w:type="dxa" w:w="2160"/>
          </w:tcPr>
          <w:p>
            <w:r>
              <w:t>ergonomics</w:t>
            </w:r>
          </w:p>
        </w:tc>
        <w:tc>
          <w:tcPr>
            <w:tcW w:type="dxa" w:w="2160"/>
          </w:tcPr>
          <w:p>
            <w:r>
              <w:t>lazy views, compact nav hubs/tabs/search, header, quick create, density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TC-F051</w:t>
            </w:r>
          </w:p>
        </w:tc>
        <w:tc>
          <w:tcPr>
            <w:tcW w:type="dxa" w:w="2160"/>
          </w:tcPr>
          <w:p>
            <w:r>
              <w:t>scenarios</w:t>
            </w:r>
          </w:p>
        </w:tc>
        <w:tc>
          <w:tcPr>
            <w:tcW w:type="dxa" w:w="2160"/>
          </w:tcPr>
          <w:p>
            <w:r>
              <w:t>my day, first steps, «Новый проект»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TC-F052</w:t>
            </w:r>
          </w:p>
        </w:tc>
        <w:tc>
          <w:tcPr>
            <w:tcW w:type="dxa" w:w="2160"/>
          </w:tcPr>
          <w:p>
            <w:r>
              <w:t>profile</w:t>
            </w:r>
          </w:p>
        </w:tc>
        <w:tc>
          <w:tcPr>
            <w:tcW w:type="dxa" w:w="2160"/>
          </w:tcPr>
          <w:p>
            <w:r>
              <w:t>who am I, my work/time, mentions, settings, server binding &amp; own password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TC-F053</w:t>
            </w:r>
          </w:p>
        </w:tc>
        <w:tc>
          <w:tcPr>
            <w:tcW w:type="dxa" w:w="2160"/>
          </w:tcPr>
          <w:p>
            <w:r>
              <w:t>viewer</w:t>
            </w:r>
          </w:p>
        </w:tc>
        <w:tc>
          <w:tcPr>
            <w:tcW w:type="dxa" w:w="2160"/>
          </w:tcPr>
          <w:p>
            <w:r>
              <w:t>personal controls stay usable, data read-only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prune keeps active throttle but bounds map</w:t>
            </w:r>
          </w:p>
        </w:tc>
        <w:tc>
          <w:tcPr>
            <w:tcW w:type="dxa" w:w="2160"/>
          </w:tcPr>
          <w:p>
            <w:r>
              <w:t>pruneKeepsActiveThrottleButBoundsMap()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TC-B008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member binding for any role</w:t>
            </w:r>
          </w:p>
        </w:tc>
        <w:tc>
          <w:tcPr>
            <w:tcW w:type="dxa" w:w="2160"/>
          </w:tcPr>
          <w:p>
            <w:r>
              <w:t>memberBindingForAnyRole()</w:t>
            </w:r>
          </w:p>
        </w:tc>
      </w:tr>
      <w:tr>
        <w:tc>
          <w:tcPr>
            <w:tcW w:type="dxa" w:w="2160"/>
          </w:tcPr>
          <w:p>
            <w:r>
              <w:t>TC-B009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own password change</w:t>
            </w:r>
          </w:p>
        </w:tc>
        <w:tc>
          <w:tcPr>
            <w:tcW w:type="dxa" w:w="2160"/>
          </w:tcPr>
          <w:p>
            <w:r>
              <w:t>ownPasswordChange()</w:t>
            </w:r>
          </w:p>
        </w:tc>
      </w:tr>
      <w:tr>
        <w:tc>
          <w:tcPr>
            <w:tcW w:type="dxa" w:w="2160"/>
          </w:tcPr>
          <w:p>
            <w:r>
              <w:t>TC-B010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Мой день, Мой профиль, 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Гант, Гант по иерархии,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кросс-функциональной командой» v1.56.0 (30.10.2026).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