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v1.22.0 · 15.09.2026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Резервное копирование и восстановление</w:t>
      </w:r>
    </w:p>
    <w:p>
      <w:r>
        <w:t>8. Справочник конфигурации</w:t>
      </w:r>
    </w:p>
    <w:p>
      <w:r>
        <w:t>9. Рекомендации по безопасности</w:t>
      </w:r>
    </w:p>
    <w:p>
      <w:r>
        <w:t>10.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HTML/CSS/JS, nginx</w:t>
            </w:r>
          </w:p>
        </w:tc>
        <w:tc>
          <w:tcPr>
            <w:tcW w:type="dxa" w:w="2880"/>
          </w:tcPr>
          <w:p>
            <w:r>
              <w:t>Одностраничное приложение; nginx проксирует /api и /analytics.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Java, Spring Boot, JPA/Hibernate</w:t>
            </w:r>
          </w:p>
        </w:tc>
        <w:tc>
          <w:tcPr>
            <w:tcW w:type="dxa" w:w="2880"/>
          </w:tcPr>
          <w:p>
            <w:r>
              <w:t>REST API /api/state, авторизация, управление пользователями.</w:t>
            </w:r>
          </w:p>
        </w:tc>
      </w:tr>
      <w:tr>
        <w:tc>
          <w:tcPr>
            <w:tcW w:type="dxa" w:w="2880"/>
          </w:tcPr>
          <w:p>
            <w:r>
              <w:t>Аналитика</w:t>
            </w:r>
          </w:p>
        </w:tc>
        <w:tc>
          <w:tcPr>
            <w:tcW w:type="dxa" w:w="2880"/>
          </w:tcPr>
          <w:p>
            <w:r>
              <w:t>Python, FastAPI, SQLAlchemy</w:t>
            </w:r>
          </w:p>
        </w:tc>
        <w:tc>
          <w:tcPr>
            <w:tcW w:type="dxa" w:w="2880"/>
          </w:tcPr>
          <w:p>
            <w:r>
              <w:t>Сервис метрик /analytics поверх той же БД.</w:t>
            </w:r>
          </w:p>
        </w:tc>
      </w:tr>
      <w:tr>
        <w:tc>
          <w:tcPr>
            <w:tcW w:type="dxa" w:w="2880"/>
          </w:tcPr>
          <w:p>
            <w:r>
              <w:t>Хранилище</w:t>
            </w:r>
          </w:p>
        </w:tc>
        <w:tc>
          <w:tcPr>
            <w:tcW w:type="dxa" w:w="2880"/>
          </w:tcPr>
          <w:p>
            <w:r>
              <w:t>PostgreSQL, Flyway</w:t>
            </w:r>
          </w:p>
        </w:tc>
        <w:tc>
          <w:tcPr>
            <w:tcW w:type="dxa" w:w="2880"/>
          </w:tcPr>
          <w:p>
            <w:r>
              <w:t>Основная БД (схема + сид через миграции) и отдельная БД журнала.</w:t>
            </w:r>
          </w:p>
        </w:tc>
      </w:tr>
    </w:tbl>
    <w:p>
      <w:pPr>
        <w:pStyle w:val="Heading1"/>
      </w:pPr>
      <w:r>
        <w:t>2. Установка и запуск</w:t>
      </w:r>
    </w:p>
    <w:p>
      <w:r>
        <w:t>Требования: JDK 17, Python 3.11+, PostgreSQL 14+, Docker (опционально). Перед первым запуском создайте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БД. Основные параметры задаются переменными окружения (см. раздел «Справочник конфигурации»). Типовой запуск — docker-compose up; nginx отдаёт интерфейс и проксирует запросы к Java и Python.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с солью; сессии — токены с ограниченным сроком жизни. Роли и учётные записи хранятся в основной БД (таблица app_users),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Изменение данных приложения (запись).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параметры, управление пользователями, журнал событий.</w:t>
            </w:r>
          </w:p>
        </w:tc>
      </w:tr>
    </w:tbl>
    <w:p>
      <w:r>
        <w:t>Права проверяются на сервере при каждом запросе: чтение доступно любому вошедшему пользователю, изменение данных (POST/PUT/DELETE) — только EDITOR или ADMIN, управление пользователями и просмотр журнала — только ADMIN.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разделе меню режима доступа → «Пользователи и роли»: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и удаление.</w:t>
      </w:r>
    </w:p>
    <w:p>
      <w:pPr>
        <w:pStyle w:val="ListBullet"/>
      </w:pPr>
      <w:r>
        <w:t>Система не позволяет понизить/удалить последнего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(planirovanie_audit). Логирование изолировано от основной БД, выполняется асинхронно и отказоустойчиво: если база журнала недоступна, приложение продолжает работать, а логирование само отключается.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(ошибки).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версий: при одновременном сохранении клиент получает актуальную версию (код 409) и данные, чтобы не перезаписать чужие изменения.</w:t>
      </w:r>
    </w:p>
    <w:p>
      <w:r>
        <w:t>Каждый раздел приложения соответствует коллекции/таблице в БД. Сервис аналитики (Python) читает ту же БД и считает метрики тем же движком, что и интерфейс.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8.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9.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10.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