
<file path=[Content_Types].xml><?xml version="1.0" encoding="utf-8"?>
<Types xmlns="http://schemas.openxmlformats.org/package/2006/content-types">
  <Default Extension="jpeg" ContentType="image/jpeg"/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1F4E78"/>
          <w:sz w:val="52"/>
        </w:rPr>
        <w:t>Руководство администратора</w:t>
      </w:r>
    </w:p>
    <w:p>
      <w:pPr>
        <w:jc w:val="center"/>
      </w:pPr>
      <w:r>
        <w:rPr>
          <w:color w:val="5A6B82"/>
          <w:sz w:val="26"/>
        </w:rPr>
        <w:t>Установка, конфигурация, авторизация, логирование и обслуживание</w:t>
      </w:r>
    </w:p>
    <w:p>
      <w:pPr>
        <w:jc w:val="center"/>
      </w:pPr>
      <w:r>
        <w:rPr>
          <w:i/>
          <w:sz w:val="20"/>
        </w:rPr>
        <w:t>Планирование спринтов PRO · v1.16.0 · 15.09.2026</w:t>
      </w:r>
    </w:p>
    <w:p/>
    <w:p>
      <w:r>
        <w:t>Документ описывает развёртывание и администрирование приложения «Планирование спринтов»: архитектуру, установку, серверную авторизацию с ролями, логирование событий, резервное копирование, конфигурацию и безопасность.</w:t>
      </w:r>
    </w:p>
    <w:p>
      <w:pPr>
        <w:pStyle w:val="Heading1"/>
      </w:pPr>
      <w:r>
        <w:t>Содержание</w:t>
      </w:r>
    </w:p>
    <w:p>
      <w:r>
        <w:t>1. Архитектура и стек</w:t>
      </w:r>
    </w:p>
    <w:p>
      <w:r>
        <w:t>2. Установка и запуск</w:t>
      </w:r>
    </w:p>
    <w:p>
      <w:r>
        <w:t>3. Серверная авторизация и роли</w:t>
      </w:r>
    </w:p>
    <w:p>
      <w:r>
        <w:t>4. Управление пользователями</w:t>
      </w:r>
    </w:p>
    <w:p>
      <w:r>
        <w:t>5. Логирование и журнал событий</w:t>
      </w:r>
    </w:p>
    <w:p>
      <w:r>
        <w:t>6. Данные и синхронизация</w:t>
      </w:r>
    </w:p>
    <w:p>
      <w:r>
        <w:t>7. Резервное копирование и восстановление</w:t>
      </w:r>
    </w:p>
    <w:p>
      <w:r>
        <w:t>8. Справочник конфигурации</w:t>
      </w:r>
    </w:p>
    <w:p>
      <w:r>
        <w:t>9. Рекомендации по безопасности</w:t>
      </w:r>
    </w:p>
    <w:p>
      <w:r>
        <w:t>10. Обслуживание и устранение неполадок</w:t>
      </w:r>
    </w:p>
    <w:p>
      <w:r>
        <w:br w:type="page"/>
      </w:r>
    </w:p>
    <w:p>
      <w:pPr>
        <w:pStyle w:val="Heading1"/>
      </w:pPr>
      <w:r>
        <w:t>1. Архитектура и стек</w:t>
      </w:r>
    </w:p>
    <w:p>
      <w:r>
        <w:t>Приложение построено по полиглот-архитектуре; каждый сервис отвечает за свою зону и поднимается через docker-compose.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Компонент</w:t>
            </w:r>
          </w:p>
        </w:tc>
        <w:tc>
          <w:tcPr>
            <w:tcW w:type="dxa" w:w="2880"/>
          </w:tcPr>
          <w:p>
            <w:r>
              <w:rPr>
                <w:b/>
              </w:rPr>
              <w:t>Технология</w:t>
            </w:r>
          </w:p>
        </w:tc>
        <w:tc>
          <w:tcPr>
            <w:tcW w:type="dxa" w:w="2880"/>
          </w:tcPr>
          <w:p>
            <w:r>
              <w:rPr>
                <w:b/>
              </w:rPr>
              <w:t>Назначение</w:t>
            </w:r>
          </w:p>
        </w:tc>
      </w:tr>
      <w:tr>
        <w:tc>
          <w:tcPr>
            <w:tcW w:type="dxa" w:w="2880"/>
          </w:tcPr>
          <w:p>
            <w:r>
              <w:t>Веб-интерфейс</w:t>
            </w:r>
          </w:p>
        </w:tc>
        <w:tc>
          <w:tcPr>
            <w:tcW w:type="dxa" w:w="2880"/>
          </w:tcPr>
          <w:p>
            <w:r>
              <w:t>HTML/CSS/JS, nginx</w:t>
            </w:r>
          </w:p>
        </w:tc>
        <w:tc>
          <w:tcPr>
            <w:tcW w:type="dxa" w:w="2880"/>
          </w:tcPr>
          <w:p>
            <w:r>
              <w:t>Одностраничное приложение; nginx проксирует /api и /analytics.</w:t>
            </w:r>
          </w:p>
        </w:tc>
      </w:tr>
      <w:tr>
        <w:tc>
          <w:tcPr>
            <w:tcW w:type="dxa" w:w="2880"/>
          </w:tcPr>
          <w:p>
            <w:r>
              <w:t>Backend</w:t>
            </w:r>
          </w:p>
        </w:tc>
        <w:tc>
          <w:tcPr>
            <w:tcW w:type="dxa" w:w="2880"/>
          </w:tcPr>
          <w:p>
            <w:r>
              <w:t>Java, Spring Boot, JPA/Hibernate</w:t>
            </w:r>
          </w:p>
        </w:tc>
        <w:tc>
          <w:tcPr>
            <w:tcW w:type="dxa" w:w="2880"/>
          </w:tcPr>
          <w:p>
            <w:r>
              <w:t>REST API /api/state, авторизация, управление пользователями.</w:t>
            </w:r>
          </w:p>
        </w:tc>
      </w:tr>
      <w:tr>
        <w:tc>
          <w:tcPr>
            <w:tcW w:type="dxa" w:w="2880"/>
          </w:tcPr>
          <w:p>
            <w:r>
              <w:t>Аналитика</w:t>
            </w:r>
          </w:p>
        </w:tc>
        <w:tc>
          <w:tcPr>
            <w:tcW w:type="dxa" w:w="2880"/>
          </w:tcPr>
          <w:p>
            <w:r>
              <w:t>Python, FastAPI, SQLAlchemy</w:t>
            </w:r>
          </w:p>
        </w:tc>
        <w:tc>
          <w:tcPr>
            <w:tcW w:type="dxa" w:w="2880"/>
          </w:tcPr>
          <w:p>
            <w:r>
              <w:t>Сервис метрик /analytics поверх той же БД.</w:t>
            </w:r>
          </w:p>
        </w:tc>
      </w:tr>
      <w:tr>
        <w:tc>
          <w:tcPr>
            <w:tcW w:type="dxa" w:w="2880"/>
          </w:tcPr>
          <w:p>
            <w:r>
              <w:t>Хранилище</w:t>
            </w:r>
          </w:p>
        </w:tc>
        <w:tc>
          <w:tcPr>
            <w:tcW w:type="dxa" w:w="2880"/>
          </w:tcPr>
          <w:p>
            <w:r>
              <w:t>PostgreSQL, Flyway</w:t>
            </w:r>
          </w:p>
        </w:tc>
        <w:tc>
          <w:tcPr>
            <w:tcW w:type="dxa" w:w="2880"/>
          </w:tcPr>
          <w:p>
            <w:r>
              <w:t>Основная БД (схема + сид через миграции) и отдельная БД журнала.</w:t>
            </w:r>
          </w:p>
        </w:tc>
      </w:tr>
    </w:tbl>
    <w:p>
      <w:pPr>
        <w:pStyle w:val="Heading1"/>
      </w:pPr>
      <w:r>
        <w:t>2. Установка и запуск</w:t>
      </w:r>
    </w:p>
    <w:p>
      <w:r>
        <w:t>Требования: JDK 17, Python 3.11+, PostgreSQL 14+, Docker (опционально). Перед первым запуском создайте базы данных:</w:t>
      </w:r>
    </w:p>
    <w:p>
      <w:pPr>
        <w:pStyle w:val="IntenseQuote"/>
      </w:pPr>
      <w:r>
        <w:t>CREATE DATABASE planirovanie;</w:t>
        <w:br/>
        <w:t>CREATE DATABASE planirovanie_audit;</w:t>
      </w:r>
    </w:p>
    <w:p>
      <w:r>
        <w:t>При старте backend Flyway автоматически применяет схему и демонстрационные данные к основной БД. Основные параметры задаются переменными окружения (см. раздел «Справочник конфигурации»). Типовой запуск — docker-compose up; nginx отдаёт интерфейс и проксирует запросы к Java и Python.</w:t>
      </w:r>
    </w:p>
    <w:p>
      <w:pPr>
        <w:pStyle w:val="Heading1"/>
      </w:pPr>
      <w:r>
        <w:t>3. Серверная авторизация и роли</w:t>
      </w:r>
    </w:p>
    <w:p>
      <w:r>
        <w:t>Аутентификация выполняется на сервере (Java). Пароли хранятся в виде PBKDF2-хэшей с солью; сессии — токены с ограниченным сроком жизни. Роли и учётные записи хранятся в основной БД (таблица app_users), сессии — в app_sessions.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Роль</w:t>
            </w:r>
          </w:p>
        </w:tc>
        <w:tc>
          <w:tcPr>
            <w:tcW w:type="dxa" w:w="4320"/>
          </w:tcPr>
          <w:p>
            <w:r>
              <w:rPr>
                <w:b/>
              </w:rPr>
              <w:t>Права</w:t>
            </w:r>
          </w:p>
        </w:tc>
      </w:tr>
      <w:tr>
        <w:tc>
          <w:tcPr>
            <w:tcW w:type="dxa" w:w="4320"/>
          </w:tcPr>
          <w:p>
            <w:r>
              <w:t>VIEWER (Просмотр)</w:t>
            </w:r>
          </w:p>
        </w:tc>
        <w:tc>
          <w:tcPr>
            <w:tcW w:type="dxa" w:w="4320"/>
          </w:tcPr>
          <w:p>
            <w:r>
              <w:t>Только чтение данных.</w:t>
            </w:r>
          </w:p>
        </w:tc>
      </w:tr>
      <w:tr>
        <w:tc>
          <w:tcPr>
            <w:tcW w:type="dxa" w:w="4320"/>
          </w:tcPr>
          <w:p>
            <w:r>
              <w:t>EDITOR (Редактор)</w:t>
            </w:r>
          </w:p>
        </w:tc>
        <w:tc>
          <w:tcPr>
            <w:tcW w:type="dxa" w:w="4320"/>
          </w:tcPr>
          <w:p>
            <w:r>
              <w:t>Изменение данных приложения (запись).</w:t>
            </w:r>
          </w:p>
        </w:tc>
      </w:tr>
      <w:tr>
        <w:tc>
          <w:tcPr>
            <w:tcW w:type="dxa" w:w="4320"/>
          </w:tcPr>
          <w:p>
            <w:r>
              <w:t>ADMIN (Администратор)</w:t>
            </w:r>
          </w:p>
        </w:tc>
        <w:tc>
          <w:tcPr>
            <w:tcW w:type="dxa" w:w="4320"/>
          </w:tcPr>
          <w:p>
            <w:r>
              <w:t>Полный доступ: параметры, управление пользователями, журнал событий.</w:t>
            </w:r>
          </w:p>
        </w:tc>
      </w:tr>
    </w:tbl>
    <w:p>
      <w:r>
        <w:t>Права проверяются на сервере при каждом запросе: чтение доступно любому вошедшему пользователю, изменение данных (POST/PUT/DELETE) — только EDITOR или ADMIN, управление пользователями и просмотр журнала — только ADMIN.</w:t>
      </w:r>
    </w:p>
    <w:p>
      <w:r>
        <w:t>Учётные записи по умолчанию (создаются при первом старте, если включён app.auth.seed-defaults):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Логин</w:t>
            </w:r>
          </w:p>
        </w:tc>
        <w:tc>
          <w:tcPr>
            <w:tcW w:type="dxa" w:w="2880"/>
          </w:tcPr>
          <w:p>
            <w:r>
              <w:rPr>
                <w:b/>
              </w:rPr>
              <w:t>Пароль</w:t>
            </w:r>
          </w:p>
        </w:tc>
        <w:tc>
          <w:tcPr>
            <w:tcW w:type="dxa" w:w="2880"/>
          </w:tcPr>
          <w:p>
            <w:r>
              <w:rPr>
                <w:b/>
              </w:rPr>
              <w:t>Роль</w:t>
            </w:r>
          </w:p>
        </w:tc>
      </w:tr>
      <w:tr>
        <w:tc>
          <w:tcPr>
            <w:tcW w:type="dxa" w:w="2880"/>
          </w:tcPr>
          <w:p>
            <w:r>
              <w:t>admin</w:t>
            </w:r>
          </w:p>
        </w:tc>
        <w:tc>
          <w:tcPr>
            <w:tcW w:type="dxa" w:w="2880"/>
          </w:tcPr>
          <w:p>
            <w:r>
              <w:t>admin123</w:t>
            </w:r>
          </w:p>
        </w:tc>
        <w:tc>
          <w:tcPr>
            <w:tcW w:type="dxa" w:w="2880"/>
          </w:tcPr>
          <w:p>
            <w:r>
              <w:t>Администратор</w:t>
            </w:r>
          </w:p>
        </w:tc>
      </w:tr>
      <w:tr>
        <w:tc>
          <w:tcPr>
            <w:tcW w:type="dxa" w:w="2880"/>
          </w:tcPr>
          <w:p>
            <w:r>
              <w:t>editor</w:t>
            </w:r>
          </w:p>
        </w:tc>
        <w:tc>
          <w:tcPr>
            <w:tcW w:type="dxa" w:w="2880"/>
          </w:tcPr>
          <w:p>
            <w:r>
              <w:t>editor123</w:t>
            </w:r>
          </w:p>
        </w:tc>
        <w:tc>
          <w:tcPr>
            <w:tcW w:type="dxa" w:w="2880"/>
          </w:tcPr>
          <w:p>
            <w:r>
              <w:t>Редактор</w:t>
            </w:r>
          </w:p>
        </w:tc>
      </w:tr>
      <w:tr>
        <w:tc>
          <w:tcPr>
            <w:tcW w:type="dxa" w:w="2880"/>
          </w:tcPr>
          <w:p>
            <w:r>
              <w:t>viewer</w:t>
            </w:r>
          </w:p>
        </w:tc>
        <w:tc>
          <w:tcPr>
            <w:tcW w:type="dxa" w:w="2880"/>
          </w:tcPr>
          <w:p>
            <w:r>
              <w:t>viewer123</w:t>
            </w:r>
          </w:p>
        </w:tc>
        <w:tc>
          <w:tcPr>
            <w:tcW w:type="dxa" w:w="2880"/>
          </w:tcPr>
          <w:p>
            <w:r>
              <w:t>Просмотр</w:t>
            </w:r>
          </w:p>
        </w:tc>
      </w:tr>
    </w:tbl>
    <w:p>
      <w:r>
        <w:t>ВАЖНО: смените пароли по умолчанию сразу после первого входа, а для реального развёртывания отключите создание демо-пользователей (AUTH_SEED_DEFAULTS=false).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3240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ogin.jp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24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Экран входа</w:t>
      </w:r>
    </w:p>
    <w:p>
      <w:pPr>
        <w:pStyle w:val="Heading1"/>
      </w:pPr>
      <w:r>
        <w:t>4. Управление пользователями</w:t>
      </w:r>
    </w:p>
    <w:p>
      <w:r>
        <w:t>Администратор управляет учётными записями в разделе меню режима доступа → «Пользователи и роли»:</w:t>
      </w:r>
    </w:p>
    <w:p>
      <w:pPr>
        <w:pStyle w:val="ListBullet"/>
      </w:pPr>
      <w:r>
        <w:t>Добавление пользователя (логин, имя, пароль, роль).</w:t>
      </w:r>
    </w:p>
    <w:p>
      <w:pPr>
        <w:pStyle w:val="ListBullet"/>
      </w:pPr>
      <w:r>
        <w:t>Смена роли и пароля, отключение и удаление.</w:t>
      </w:r>
    </w:p>
    <w:p>
      <w:pPr>
        <w:pStyle w:val="ListBullet"/>
      </w:pPr>
      <w:r>
        <w:t>Система не позволяет понизить/удалить последнего администратора.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324000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users.jp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24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Управление пользователями и ролями</w:t>
      </w:r>
    </w:p>
    <w:p>
      <w:pPr>
        <w:pStyle w:val="Heading1"/>
      </w:pPr>
      <w:r>
        <w:t>5. Логирование и журнал событий</w:t>
      </w:r>
    </w:p>
    <w:p>
      <w:r>
        <w:t>Все события приложения записываются в ОТДЕЛЬНУЮ базу данных PostgreSQL (planirovanie_audit). Логирование изолировано от основной БД, выполняется асинхронно и отказоустойчиво: если база журнала недоступна, приложение продолжает работать, а логирование само отключается.</w:t>
      </w:r>
    </w:p>
    <w:p>
      <w:r>
        <w:t>Чтобы включить журнал, создайте базу и (при необходимости) задайте реквизиты:</w:t>
      </w:r>
    </w:p>
    <w:p>
      <w:pPr>
        <w:pStyle w:val="IntenseQuote"/>
      </w:pPr>
      <w:r>
        <w:t>CREATE DATABASE planirovanie_audit;</w:t>
      </w:r>
    </w:p>
    <w:p>
      <w:r>
        <w:t>Категории событий: ACCESS (запросы), DATA (изменения данных), AUTH (вход/выход/неудачные попытки), DENY (отказы доступа 401/403), CLIENT (действия в интерфейсе), ERROR (ошибки). Просмотр журнала — раздел «Журнал событий» (для администратора) с фильтрами по категории и пользователю.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3240000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udit.jp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24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Журнал всех событий (для администратора)</w:t>
      </w:r>
    </w:p>
    <w:p>
      <w:pPr>
        <w:pStyle w:val="Heading1"/>
      </w:pPr>
      <w:r>
        <w:t>6. Данные и синхронизация</w:t>
      </w:r>
    </w:p>
    <w:p>
      <w:r>
        <w:t>Клиент хранит состояние в localStorage и, при настроенном сервере, синхронизирует его через REST-эндпоинт /api/state (GET/PUT). Применяется оптимистическая блокировка версий: при одновременном сохранении клиент получает актуальную версию (код 409) и данные, чтобы не перезаписать чужие изменения.</w:t>
      </w:r>
    </w:p>
    <w:p>
      <w:r>
        <w:t>Каждый раздел приложения соответствует коллекции/таблице в БД. Сервис аналитики (Python) читает ту же БД и считает метрики тем же движком, что и интерфейс.</w:t>
      </w:r>
    </w:p>
    <w:p>
      <w:pPr>
        <w:pStyle w:val="Heading1"/>
      </w:pPr>
      <w:r>
        <w:t>7. Резервное копирование и восстановление</w:t>
      </w:r>
    </w:p>
    <w:p>
      <w:pPr>
        <w:pStyle w:val="ListBullet"/>
      </w:pPr>
      <w:r>
        <w:t>Быстрая копия данных: кнопка «JSON» (экспорт) в интерфейсе; восстановление — «Импорт» (администратор).</w:t>
      </w:r>
    </w:p>
    <w:p>
      <w:pPr>
        <w:pStyle w:val="ListBullet"/>
      </w:pPr>
      <w:r>
        <w:t>Отчёт по спринту: кнопка «📊 Отчёт» → выбор спринта (конкретный или весь проект) → презентация PPTX с метриками и графиками (клиентская генерация, нужен доступ к CDN).</w:t>
      </w:r>
    </w:p>
    <w:p>
      <w:pPr>
        <w:pStyle w:val="ListBullet"/>
      </w:pPr>
      <w:r>
        <w:t>Выгрузка всех разделов в Excel — кнопка «Excel».</w:t>
      </w:r>
    </w:p>
    <w:p>
      <w:pPr>
        <w:pStyle w:val="ListBullet"/>
      </w:pPr>
      <w:r>
        <w:t>Полная копия БД: pg_dump основной и журнальной баз; восстановление — pg_restore.</w:t>
      </w:r>
    </w:p>
    <w:p>
      <w:pPr>
        <w:pStyle w:val="ListBullet"/>
      </w:pPr>
      <w:r>
        <w:t>«Сброс» возвращает данные к демонстрационному набору (администратор, необратимо).</w:t>
      </w:r>
    </w:p>
    <w:p>
      <w:pPr>
        <w:pStyle w:val="Heading1"/>
      </w:pPr>
      <w:r>
        <w:t>8. Справочник конфигурации</w:t>
      </w:r>
    </w:p>
    <w:p>
      <w:r>
        <w:t>Основные переменные окружения (application.yml):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Переменная</w:t>
            </w:r>
          </w:p>
        </w:tc>
        <w:tc>
          <w:tcPr>
            <w:tcW w:type="dxa" w:w="2880"/>
          </w:tcPr>
          <w:p>
            <w:r>
              <w:rPr>
                <w:b/>
              </w:rPr>
              <w:t>По умолчанию</w:t>
            </w:r>
          </w:p>
        </w:tc>
        <w:tc>
          <w:tcPr>
            <w:tcW w:type="dxa" w:w="2880"/>
          </w:tcPr>
          <w:p>
            <w:r>
              <w:rPr>
                <w:b/>
              </w:rPr>
              <w:t>Назначение</w:t>
            </w:r>
          </w:p>
        </w:tc>
      </w:tr>
      <w:tr>
        <w:tc>
          <w:tcPr>
            <w:tcW w:type="dxa" w:w="2880"/>
          </w:tcPr>
          <w:p>
            <w:r>
              <w:t>DB_URL</w:t>
            </w:r>
          </w:p>
        </w:tc>
        <w:tc>
          <w:tcPr>
            <w:tcW w:type="dxa" w:w="2880"/>
          </w:tcPr>
          <w:p>
            <w:r>
              <w:t>jdbc:postgresql://localhost:5432/planirovanie</w:t>
            </w:r>
          </w:p>
        </w:tc>
        <w:tc>
          <w:tcPr>
            <w:tcW w:type="dxa" w:w="2880"/>
          </w:tcPr>
          <w:p>
            <w:r>
              <w:t>Адрес основной БД.</w:t>
            </w:r>
          </w:p>
        </w:tc>
      </w:tr>
      <w:tr>
        <w:tc>
          <w:tcPr>
            <w:tcW w:type="dxa" w:w="2880"/>
          </w:tcPr>
          <w:p>
            <w:r>
              <w:t>DB_USER / DB_PASSWORD</w:t>
            </w:r>
          </w:p>
        </w:tc>
        <w:tc>
          <w:tcPr>
            <w:tcW w:type="dxa" w:w="2880"/>
          </w:tcPr>
          <w:p>
            <w:r>
              <w:t>planirovanie / planirovanie</w:t>
            </w:r>
          </w:p>
        </w:tc>
        <w:tc>
          <w:tcPr>
            <w:tcW w:type="dxa" w:w="2880"/>
          </w:tcPr>
          <w:p>
            <w:r>
              <w:t>Учётные данные основной БД.</w:t>
            </w:r>
          </w:p>
        </w:tc>
      </w:tr>
      <w:tr>
        <w:tc>
          <w:tcPr>
            <w:tcW w:type="dxa" w:w="2880"/>
          </w:tcPr>
          <w:p>
            <w:r>
              <w:t>AUTH_ENABLED</w:t>
            </w:r>
          </w:p>
        </w:tc>
        <w:tc>
          <w:tcPr>
            <w:tcW w:type="dxa" w:w="2880"/>
          </w:tcPr>
          <w:p>
            <w:r>
              <w:t>true</w:t>
            </w:r>
          </w:p>
        </w:tc>
        <w:tc>
          <w:tcPr>
            <w:tcW w:type="dxa" w:w="2880"/>
          </w:tcPr>
          <w:p>
            <w:r>
              <w:t>Включение серверной авторизации.</w:t>
            </w:r>
          </w:p>
        </w:tc>
      </w:tr>
      <w:tr>
        <w:tc>
          <w:tcPr>
            <w:tcW w:type="dxa" w:w="2880"/>
          </w:tcPr>
          <w:p>
            <w:r>
              <w:t>AUTH_SESSION_HOURS</w:t>
            </w:r>
          </w:p>
        </w:tc>
        <w:tc>
          <w:tcPr>
            <w:tcW w:type="dxa" w:w="2880"/>
          </w:tcPr>
          <w:p>
            <w:r>
              <w:t>12</w:t>
            </w:r>
          </w:p>
        </w:tc>
        <w:tc>
          <w:tcPr>
            <w:tcW w:type="dxa" w:w="2880"/>
          </w:tcPr>
          <w:p>
            <w:r>
              <w:t>Срок жизни сессии (часы).</w:t>
            </w:r>
          </w:p>
        </w:tc>
      </w:tr>
      <w:tr>
        <w:tc>
          <w:tcPr>
            <w:tcW w:type="dxa" w:w="2880"/>
          </w:tcPr>
          <w:p>
            <w:r>
              <w:t>AUTH_SEED_DEFAULTS</w:t>
            </w:r>
          </w:p>
        </w:tc>
        <w:tc>
          <w:tcPr>
            <w:tcW w:type="dxa" w:w="2880"/>
          </w:tcPr>
          <w:p>
            <w:r>
              <w:t>true</w:t>
            </w:r>
          </w:p>
        </w:tc>
        <w:tc>
          <w:tcPr>
            <w:tcW w:type="dxa" w:w="2880"/>
          </w:tcPr>
          <w:p>
            <w:r>
              <w:t>Создавать демо-пользователей при первом старте.</w:t>
            </w:r>
          </w:p>
        </w:tc>
      </w:tr>
      <w:tr>
        <w:tc>
          <w:tcPr>
            <w:tcW w:type="dxa" w:w="2880"/>
          </w:tcPr>
          <w:p>
            <w:r>
              <w:t>AUDIT_ENABLED</w:t>
            </w:r>
          </w:p>
        </w:tc>
        <w:tc>
          <w:tcPr>
            <w:tcW w:type="dxa" w:w="2880"/>
          </w:tcPr>
          <w:p>
            <w:r>
              <w:t>true</w:t>
            </w:r>
          </w:p>
        </w:tc>
        <w:tc>
          <w:tcPr>
            <w:tcW w:type="dxa" w:w="2880"/>
          </w:tcPr>
          <w:p>
            <w:r>
              <w:t>Включение логирования событий.</w:t>
            </w:r>
          </w:p>
        </w:tc>
      </w:tr>
      <w:tr>
        <w:tc>
          <w:tcPr>
            <w:tcW w:type="dxa" w:w="2880"/>
          </w:tcPr>
          <w:p>
            <w:r>
              <w:t>AUDIT_DB_URL</w:t>
            </w:r>
          </w:p>
        </w:tc>
        <w:tc>
          <w:tcPr>
            <w:tcW w:type="dxa" w:w="2880"/>
          </w:tcPr>
          <w:p>
            <w:r>
              <w:t>jdbc:postgresql://localhost:5432/planirovanie_audit</w:t>
            </w:r>
          </w:p>
        </w:tc>
        <w:tc>
          <w:tcPr>
            <w:tcW w:type="dxa" w:w="2880"/>
          </w:tcPr>
          <w:p>
            <w:r>
              <w:t>Адрес отдельной БД журнала.</w:t>
            </w:r>
          </w:p>
        </w:tc>
      </w:tr>
      <w:tr>
        <w:tc>
          <w:tcPr>
            <w:tcW w:type="dxa" w:w="2880"/>
          </w:tcPr>
          <w:p>
            <w:r>
              <w:t>AUDIT_DB_USER / AUDIT_DB_PASSWORD</w:t>
            </w:r>
          </w:p>
        </w:tc>
        <w:tc>
          <w:tcPr>
            <w:tcW w:type="dxa" w:w="2880"/>
          </w:tcPr>
          <w:p>
            <w:r>
              <w:t>как основная БД</w:t>
            </w:r>
          </w:p>
        </w:tc>
        <w:tc>
          <w:tcPr>
            <w:tcW w:type="dxa" w:w="2880"/>
          </w:tcPr>
          <w:p>
            <w:r>
              <w:t>Учётные данные БД журнала.</w:t>
            </w:r>
          </w:p>
        </w:tc>
      </w:tr>
    </w:tbl>
    <w:p>
      <w:pPr>
        <w:pStyle w:val="Heading1"/>
      </w:pPr>
      <w:r>
        <w:t>9. Рекомендации по безопасности</w:t>
      </w:r>
    </w:p>
    <w:p>
      <w:pPr>
        <w:pStyle w:val="ListBullet"/>
      </w:pPr>
      <w:r>
        <w:t>Сменить пароли учётных записей по умолчанию; отключить AUTH_SEED_DEFAULTS в проде.</w:t>
      </w:r>
    </w:p>
    <w:p>
      <w:pPr>
        <w:pStyle w:val="ListBullet"/>
      </w:pPr>
      <w:r>
        <w:t>Публиковать приложение только по HTTPS (bearer-токен передаётся в заголовке).</w:t>
      </w:r>
    </w:p>
    <w:p>
      <w:pPr>
        <w:pStyle w:val="ListBullet"/>
      </w:pPr>
      <w:r>
        <w:t>Ограничить сетевой доступ к PostgreSQL и хранить реквизиты в секретах, а не в открытом виде.</w:t>
      </w:r>
    </w:p>
    <w:p>
      <w:pPr>
        <w:pStyle w:val="ListBullet"/>
      </w:pPr>
      <w:r>
        <w:t>Регулярно делать резервные копии основной и журнальной баз.</w:t>
      </w:r>
    </w:p>
    <w:p>
      <w:pPr>
        <w:pStyle w:val="ListBullet"/>
      </w:pPr>
      <w:r>
        <w:t>Использовать журнал событий для аудита действий и расследования инцидентов.</w:t>
      </w:r>
    </w:p>
    <w:p>
      <w:pPr>
        <w:pStyle w:val="Heading1"/>
      </w:pPr>
      <w:r>
        <w:t>10. Обслуживание и устранение неполадок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Симптом</w:t>
            </w:r>
          </w:p>
        </w:tc>
        <w:tc>
          <w:tcPr>
            <w:tcW w:type="dxa" w:w="4320"/>
          </w:tcPr>
          <w:p>
            <w:r>
              <w:rPr>
                <w:b/>
              </w:rPr>
              <w:t>Причина / решение</w:t>
            </w:r>
          </w:p>
        </w:tc>
      </w:tr>
      <w:tr>
        <w:tc>
          <w:tcPr>
            <w:tcW w:type="dxa" w:w="4320"/>
          </w:tcPr>
          <w:p>
            <w:r>
              <w:t>В шапке «⚪ локально»</w:t>
            </w:r>
          </w:p>
        </w:tc>
        <w:tc>
          <w:tcPr>
            <w:tcW w:type="dxa" w:w="4320"/>
          </w:tcPr>
          <w:p>
            <w:r>
              <w:t>Backend недоступен — приложение работает офлайн (localStorage). Проверьте сервер и nginx.</w:t>
            </w:r>
          </w:p>
        </w:tc>
      </w:tr>
      <w:tr>
        <w:tc>
          <w:tcPr>
            <w:tcW w:type="dxa" w:w="4320"/>
          </w:tcPr>
          <w:p>
            <w:r>
              <w:t>Журнал событий пуст / «выключено»</w:t>
            </w:r>
          </w:p>
        </w:tc>
        <w:tc>
          <w:tcPr>
            <w:tcW w:type="dxa" w:w="4320"/>
          </w:tcPr>
          <w:p>
            <w:r>
              <w:t>Не создана БД planirovanie_audit или неверные реквизиты. Создайте базу и перезапустите.</w:t>
            </w:r>
          </w:p>
        </w:tc>
      </w:tr>
      <w:tr>
        <w:tc>
          <w:tcPr>
            <w:tcW w:type="dxa" w:w="4320"/>
          </w:tcPr>
          <w:p>
            <w:r>
              <w:t>«🔒 нужен вход»</w:t>
            </w:r>
          </w:p>
        </w:tc>
        <w:tc>
          <w:tcPr>
            <w:tcW w:type="dxa" w:w="4320"/>
          </w:tcPr>
          <w:p>
            <w:r>
              <w:t>Включена авторизация — войдите по логину и паролю.</w:t>
            </w:r>
          </w:p>
        </w:tc>
      </w:tr>
      <w:tr>
        <w:tc>
          <w:tcPr>
            <w:tcW w:type="dxa" w:w="4320"/>
          </w:tcPr>
          <w:p>
            <w:r>
              <w:t>Ошибка миграции Flyway</w:t>
            </w:r>
          </w:p>
        </w:tc>
        <w:tc>
          <w:tcPr>
            <w:tcW w:type="dxa" w:w="4320"/>
          </w:tcPr>
          <w:p>
            <w:r>
              <w:t>Не изменяйте уже применённые миграции; для чистой установки пересоздайте БД.</w:t>
            </w:r>
          </w:p>
        </w:tc>
      </w:tr>
      <w:tr>
        <w:tc>
          <w:tcPr>
            <w:tcW w:type="dxa" w:w="4320"/>
          </w:tcPr>
          <w:p>
            <w:r>
              <w:t>Сервис аналитики офлайн</w:t>
            </w:r>
          </w:p>
        </w:tc>
        <w:tc>
          <w:tcPr>
            <w:tcW w:type="dxa" w:w="4320"/>
          </w:tcPr>
          <w:p>
            <w:r>
              <w:t>Проверьте Python-сервис FastAPI и доступность БД для него.</w:t>
            </w:r>
          </w:p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jpg"/><Relationship Id="rId10" Type="http://schemas.openxmlformats.org/officeDocument/2006/relationships/image" Target="media/image2.jpg"/><Relationship Id="rId11" Type="http://schemas.openxmlformats.org/officeDocument/2006/relationships/image" Target="media/image3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