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v2.13.0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V1–V14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этапов), V14 (tasks.baseline — базовый план);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/>
      <w:r>
        <w:rPr>
          <w:i/>
        </w:rPr>
        <w:t>v2.12: при старте применяются миграции Flyway V1…V14 (V14 добавляет tasks.baseline — базовый план «Ганта по иерархии»)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(V1…V14)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