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rStyle w:val="Name"/>
          <w:rFonts w:cs="Times New Roman (Headings CS)"/>
          <w:b/>
          <w:b/>
          <w:color w:val="2F5496" w:themeColor="accent1" w:themeShade="bf"/>
          <w:spacing w:val="30"/>
          <w:sz w:val="72"/>
          <w:lang w:val="en-GB" w:eastAsia="ja-JP"/>
        </w:rPr>
      </w:pPr>
      <w:r>
        <w:rPr>
          <w:rStyle w:val="Name"/>
          <w:rFonts w:cs="Times New Roman (Headings CS)"/>
          <w:b/>
          <w:color w:val="2F5496" w:themeColor="accent1" w:themeShade="bf"/>
          <w:spacing w:val="30"/>
          <w:sz w:val="72"/>
          <w:lang w:val="en-GB" w:eastAsia="ja-JP"/>
        </w:rPr>
        <w:t>SUSAN ONG</w:t>
      </w:r>
    </w:p>
    <w:p>
      <w:pPr>
        <w:pStyle w:val="Normal"/>
        <w:jc w:val="center"/>
        <w:rPr>
          <w:rFonts w:ascii="Calibri Light" w:hAnsi="Calibri Light" w:eastAsia="" w:cs="Calibri Light" w:asciiTheme="majorHAnsi" w:cstheme="majorHAnsi" w:eastAsiaTheme="minorEastAsia" w:hAnsiTheme="majorHAnsi"/>
          <w:color w:val="595959" w:themeColor="text1" w:themeTint="a6"/>
          <w:spacing w:val="-20"/>
          <w:sz w:val="40"/>
          <w:szCs w:val="22"/>
          <w:lang w:val="en-GB" w:eastAsia="ja-JP"/>
        </w:rPr>
      </w:pPr>
      <w:r>
        <w:rPr>
          <w:rFonts w:eastAsia="" w:cs="Calibri Light" w:ascii="Calibri Light" w:hAnsi="Calibri Light" w:asciiTheme="majorHAnsi" w:cstheme="majorHAnsi" w:eastAsiaTheme="minorEastAsia" w:hAnsiTheme="majorHAnsi"/>
          <w:color w:val="595959" w:themeColor="text1" w:themeTint="a6"/>
          <w:spacing w:val="-20"/>
          <w:sz w:val="40"/>
          <w:szCs w:val="22"/>
          <w:lang w:val="en-GB" w:eastAsia="ja-JP"/>
        </w:rPr>
        <w:t>SENIOR ACCOUNT DIRECTOR</w:t>
      </w:r>
    </w:p>
    <w:p>
      <w:pPr>
        <w:pStyle w:val="Normal"/>
        <w:jc w:val="center"/>
        <w:rPr>
          <w:rFonts w:ascii="Calibri Light" w:hAnsi="Calibri Light" w:eastAsia="" w:cs="Calibri Light (Headings)" w:asciiTheme="majorHAnsi" w:eastAsiaTheme="minorEastAsia" w:hAnsiTheme="majorHAnsi"/>
          <w:color w:val="595959" w:themeColor="text1" w:themeTint="a6"/>
          <w:sz w:val="22"/>
          <w:szCs w:val="22"/>
          <w:lang w:val="en-GB" w:eastAsia="ja-JP"/>
        </w:rPr>
      </w:pPr>
      <w:r>
        <w:rPr>
          <w:rFonts w:eastAsia="" w:cs="Calibri Light (Headings)" w:ascii="Calibri Light" w:hAnsi="Calibri Light" w:asciiTheme="majorHAnsi" w:eastAsiaTheme="minorEastAsia" w:hAnsiTheme="majorHAnsi"/>
          <w:color w:val="595959" w:themeColor="text1" w:themeTint="a6"/>
          <w:sz w:val="22"/>
          <w:szCs w:val="22"/>
          <w:lang w:val="en-GB" w:eastAsia="ja-JP"/>
        </w:rPr>
        <w:t>+65 9100 9100 – susan.ong@gmail.com - Singaporean</w:t>
      </w:r>
    </w:p>
    <w:p>
      <w:pPr>
        <w:pStyle w:val="Normal"/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pPr>
      <w:r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r>
    </w:p>
    <w:p>
      <w:pPr>
        <w:pStyle w:val="Normal"/>
        <w:jc w:val="center"/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pPr>
      <w:r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E1B6CC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008380" cy="1270"/>
                <wp:effectExtent l="0" t="0" r="8255" b="12700"/>
                <wp:wrapNone/>
                <wp:docPr id="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2.35pt" to="301.25pt,2.35pt" ID="Straight Connector 8" stroked="t" style="position:absolute;flip:x;mso-position-horizontal:center;mso-position-horizontal-relative:margin" wp14:anchorId="1E1B6CC2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Calibri" w:cstheme="minorHAnsi" w:eastAsiaTheme="minorEastAsia"/>
          <w:color w:val="2F5496" w:themeColor="accent1" w:themeShade="bf"/>
          <w:spacing w:val="-20"/>
          <w:sz w:val="8"/>
          <w:szCs w:val="22"/>
          <w:lang w:val="en-GB" w:eastAsia="ja-JP"/>
        </w:rPr>
      </w:pPr>
      <w:r>
        <w:rPr>
          <w:rFonts w:eastAsia="" w:cs="Calibri" w:cstheme="minorHAnsi" w:eastAsiaTheme="minorEastAsia"/>
          <w:color w:val="2F5496" w:themeColor="accent1" w:themeShade="bf"/>
          <w:spacing w:val="-20"/>
          <w:sz w:val="8"/>
          <w:szCs w:val="22"/>
          <w:lang w:val="en-GB" w:eastAsia="ja-JP"/>
        </w:rPr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Calibri" w:cstheme="minorHAnsi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w:t xml:space="preserve">EXECUTIVE </w:t>
      </w: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w:t>SUMMARY</w:t>
      </w:r>
    </w:p>
    <w:p>
      <w:pPr>
        <w:pStyle w:val="Normal"/>
        <w:jc w:val="center"/>
        <w:rPr>
          <w:rFonts w:ascii="Garamond" w:hAnsi="Garamond" w:eastAsia="" w:cs="Droid Serif" w:eastAsiaTheme="minorEastAsia"/>
          <w:bCs/>
          <w:color w:val="BFA050"/>
          <w:spacing w:val="100"/>
          <w:lang w:val="en-GB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eastAsia="" w:cs="Droid Serif" w:eastAsiaTheme="minorEastAsia" w:ascii="Garamond" w:hAnsi="Garamond"/>
          <w:bCs/>
          <w:color w:val="BFA050"/>
          <w:spacing w:val="100"/>
          <w:lang w:val="en-GB"/>
          <w14:textOutline w14:w="3175" w14:cap="rnd" w14:cmpd="sng" w14:algn="ctr">
            <w14:noFill/>
            <w14:prstDash w14:val="solid"/>
            <w14:bevel/>
          </w14:textOutline>
        </w:rPr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Normal"/>
        <w:ind w:left="360" w:hanging="0"/>
        <w:rPr>
          <w:rFonts w:ascii="Calibri Light" w:hAnsi="Calibri Light"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pPr>
      <w:r>
        <w:rPr>
          <w:rFonts w:eastAsia="" w:cs="Calibri Light" w:eastAsiaTheme="minorEastAsia" w:ascii="Calibri Light" w:hAnsi="Calibri Light"/>
          <w:color w:val="404040" w:themeColor="text1" w:themeTint="bf"/>
          <w:sz w:val="22"/>
          <w:szCs w:val="22"/>
          <w:lang w:val="en-GB" w:eastAsia="ja-JP"/>
        </w:rPr>
      </w:r>
    </w:p>
    <w:p>
      <w:pPr>
        <w:pStyle w:val="Normal"/>
        <w:ind w:left="360" w:hanging="0"/>
        <w:rPr>
          <w:rFonts w:ascii="Calibri Light" w:hAnsi="Calibri Light"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pPr>
      <w:r>
        <w:rPr>
          <w:rFonts w:eastAsia="" w:cs="Calibri Light" w:ascii="Calibri Light" w:hAnsi="Calibri Light" w:eastAsiaTheme="minorEastAsia"/>
          <w:color w:val="404040" w:themeColor="text1" w:themeTint="bf"/>
          <w:sz w:val="22"/>
          <w:szCs w:val="22"/>
          <w:lang w:val="en-GB" w:eastAsia="ja-JP"/>
        </w:rPr>
        <w:t>Achievements Include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Kickstarted partnerships with other solutions providers resulting in 3 million USD in additional sales in 2018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pPr>
      <w:r>
        <w:rPr>
          <w:rFonts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r>
    </w:p>
    <w:p>
      <w:pPr>
        <w:pStyle w:val="Normal"/>
        <w:jc w:val="center"/>
        <w:rPr>
          <w:rFonts w:eastAsia="" w:cs="Droid Serif" w:eastAsiaTheme="minorEastAsia"/>
          <w:color w:val="717171"/>
          <w:spacing w:val="100"/>
          <w:sz w:val="16"/>
          <w:szCs w:val="22"/>
          <w:lang w:val="en-GB"/>
        </w:rPr>
      </w:pPr>
      <w:r>
        <w:rPr>
          <w:rFonts w:eastAsia="" w:cs="Droid Serif" w:eastAsiaTheme="minorEastAsia"/>
          <w:color w:val="717171"/>
          <w:spacing w:val="100"/>
          <w:sz w:val="16"/>
          <w:szCs w:val="22"/>
          <w:lang w:val="en-GB"/>
        </w:rPr>
      </w:r>
    </w:p>
    <w:p>
      <w:pPr>
        <w:pStyle w:val="Normal"/>
        <w:jc w:val="center"/>
        <w:rPr>
          <w:rFonts w:eastAsia="" w:cs="Droid Serif" w:eastAsiaTheme="minorEastAsia"/>
          <w:color w:val="717171"/>
          <w:spacing w:val="100"/>
          <w:sz w:val="20"/>
          <w:lang w:val="en-GB"/>
        </w:rPr>
      </w:pPr>
      <w:r>
        <w:rPr>
          <w:rFonts w:eastAsia="" w:cs="Droid Serif" w:eastAsiaTheme="minorEastAsia"/>
          <w:color w:val="717171"/>
          <w:spacing w:val="100"/>
          <w:sz w:val="20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2DF847C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2" stroked="t" style="position:absolute;flip:x;mso-position-horizontal:center;mso-position-horizontal-relative:margin" wp14:anchorId="32DF847C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w:t>PROFESSIONAL EXPERIENCE</w:t>
      </w:r>
    </w:p>
    <w:p>
      <w:pPr>
        <w:pStyle w:val="Normal"/>
        <w:jc w:val="center"/>
        <w:rPr>
          <w:rFonts w:ascii="Karla" w:hAnsi="Karla"/>
          <w:color w:val="353535"/>
          <w:sz w:val="22"/>
          <w:szCs w:val="22"/>
          <w:lang w:val="en-GB"/>
        </w:rPr>
      </w:pPr>
      <w:r>
        <w:rPr>
          <w:rFonts w:ascii="Karla" w:hAnsi="Karla"/>
          <w:color w:val="353535"/>
          <w:sz w:val="22"/>
          <w:szCs w:val="22"/>
          <w:lang w:val="en-GB"/>
        </w:rPr>
      </w:r>
    </w:p>
    <w:p>
      <w:pPr>
        <w:pStyle w:val="Normal"/>
        <w:rPr>
          <w:rFonts w:ascii="Calibri" w:hAnsi="Calibri" w:cs="Calibri Light"/>
          <w:b/>
          <w:b/>
          <w:i/>
          <w:i/>
          <w:color w:val="404040" w:themeColor="text1" w:themeTint="bf"/>
          <w:sz w:val="28"/>
          <w:szCs w:val="22"/>
          <w:lang w:val="en-GB" w:eastAsia="ja-JP"/>
        </w:rPr>
      </w:pPr>
      <w:r>
        <w:rPr>
          <w:rFonts w:cs="Calibri Light"/>
          <w:b/>
          <w:i/>
          <w:color w:val="404040" w:themeColor="text1" w:themeTint="bf"/>
          <w:sz w:val="28"/>
          <w:szCs w:val="22"/>
          <w:lang w:val="en-GB" w:eastAsia="ja-JP"/>
        </w:rPr>
        <w:t>SENIOR ACCOUNT DIRECTOR</w:t>
      </w:r>
    </w:p>
    <w:p>
      <w:pPr>
        <w:pStyle w:val="Normal"/>
        <w:suppressAutoHyphens w:val="true"/>
        <w:spacing w:lineRule="auto" w:line="264"/>
        <w:textAlignment w:val="center"/>
        <w:rPr>
          <w:rFonts w:ascii="Calibri" w:hAnsi="Calibri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/>
          <w:color w:val="404040" w:themeColor="text1" w:themeTint="bf"/>
          <w:sz w:val="22"/>
          <w:szCs w:val="22"/>
          <w:lang w:val="en-GB" w:eastAsia="ja-JP"/>
        </w:rPr>
        <w:t>IBM BUSINESS SOLUTIONS, SINGAPORE</w:t>
        <w:tab/>
      </w:r>
      <w:r>
        <w:rPr>
          <w:rFonts w:cs="Open Sans"/>
          <w:iCs/>
          <w:color w:val="404040" w:themeColor="text1" w:themeTint="bf"/>
          <w:spacing w:val="10"/>
          <w:sz w:val="18"/>
          <w:szCs w:val="18"/>
          <w:lang w:val="en-GB"/>
        </w:rPr>
        <w:tab/>
        <w:tab/>
        <w:tab/>
        <w:tab/>
        <w:tab/>
        <w:tab/>
        <w:tab/>
      </w:r>
      <w:r>
        <w:rPr>
          <w:rFonts w:cs="Calibri Light"/>
          <w:color w:val="404040" w:themeColor="text1" w:themeTint="bf"/>
          <w:sz w:val="22"/>
          <w:szCs w:val="22"/>
          <w:lang w:val="en-GB" w:eastAsia="ja-JP"/>
        </w:rPr>
        <w:t xml:space="preserve">         2012 – Present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i/>
          <w:i/>
          <w:color w:val="404040" w:themeColor="text1" w:themeTint="bf"/>
          <w:sz w:val="20"/>
          <w:szCs w:val="22"/>
          <w:lang w:val="en-GB" w:eastAsia="ja-JP"/>
        </w:rPr>
      </w:pPr>
      <w:r>
        <w:rPr>
          <w:rFonts w:cs="Calibri Light" w:ascii="Calibri Light" w:hAnsi="Calibri Light"/>
          <w:i/>
          <w:color w:val="404040" w:themeColor="text1" w:themeTint="bf"/>
          <w:sz w:val="20"/>
          <w:szCs w:val="22"/>
          <w:lang w:val="en-GB" w:eastAsia="ja-JP"/>
        </w:rPr>
        <w:t>IBM (NYSE: IBM) is an American MNC specialising in technology solutions. The firm has over 350’000 employees across 177 countries with annual revenues of 80 billion USD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Lead team of 12 to oversee full spectrum of account operations and servicing for 25 accounts with annual spend in excess of 30 million USD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Manage network of channel sales partners; set and communicate sales targets whilst supporting local operations through sharing of best practices to drive sales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Analyse markets and recognised opportunities to expand business by adjusting product mix and targeting key verticals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Conceptualise and plan strategies marketing strategies to increase client acquisition and retain existing clients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8"/>
          <w:szCs w:val="8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8"/>
          <w:szCs w:val="8"/>
          <w:lang w:val="en-GB" w:eastAsia="ja-JP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u w:val="single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u w:val="single"/>
          <w:lang w:val="en-GB" w:eastAsia="ja-JP"/>
        </w:rPr>
        <w:t>Significant Achievements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8"/>
          <w:szCs w:val="8"/>
          <w:u w:val="single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8"/>
          <w:szCs w:val="8"/>
          <w:u w:val="single"/>
          <w:lang w:val="en-GB" w:eastAsia="ja-JP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Normal"/>
        <w:jc w:val="center"/>
        <w:rPr>
          <w:rFonts w:ascii="Bebas Neue Bold" w:hAnsi="Bebas Neue Bold" w:eastAsia="" w:cs="Droid Serif" w:eastAsiaTheme="minorEastAsia"/>
          <w:color w:val="717171"/>
          <w:spacing w:val="100"/>
          <w:sz w:val="13"/>
          <w:lang w:val="en-GB"/>
        </w:rPr>
      </w:pPr>
      <w:r>
        <w:rPr>
          <w:rFonts w:eastAsia="" w:cs="Droid Serif" w:eastAsiaTheme="minorEastAsia" w:ascii="Bebas Neue Bold" w:hAnsi="Bebas Neue Bold"/>
          <w:color w:val="717171"/>
          <w:spacing w:val="100"/>
          <w:sz w:val="13"/>
          <w:lang w:val="en-GB"/>
        </w:rPr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2E5FD327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1" stroked="t" style="position:absolute;flip:x;mso-position-horizontal:center;mso-position-horizontal-relative:margin" wp14:anchorId="2E5FD327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w:t>EDUCATION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Master’s Degree (MBA)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• Business Administration • INSEAD Singapore, 2008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Awarded High Distinction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Specialisation in Organisational Psychology and Management</w:t>
      </w:r>
    </w:p>
    <w:p>
      <w:pPr>
        <w:pStyle w:val="ListParagraph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Bachelor’s Degree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• Computer Science • University of Tasmania, Australia • 2000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GPA: 3.98 / 4.00</w:t>
      </w:r>
    </w:p>
    <w:p>
      <w:pPr>
        <w:pStyle w:val="Normal"/>
        <w:rPr>
          <w:rFonts w:ascii="Bebas Neue Bold" w:hAnsi="Bebas Neue Bold" w:eastAsia="" w:cs="Droid Serif" w:eastAsiaTheme="minorEastAsia"/>
          <w:color w:val="717171"/>
          <w:spacing w:val="100"/>
          <w:sz w:val="20"/>
          <w:lang w:val="en-GB"/>
        </w:rPr>
      </w:pPr>
      <w:r>
        <w:rPr>
          <w:rFonts w:eastAsia="" w:cs="Droid Serif" w:eastAsiaTheme="minorEastAsia" w:ascii="Bebas Neue Bold" w:hAnsi="Bebas Neue Bold"/>
          <w:color w:val="717171"/>
          <w:spacing w:val="100"/>
          <w:sz w:val="20"/>
          <w:lang w:val="en-GB"/>
        </w:rPr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E479D7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3" stroked="t" style="position:absolute;flip:x;mso-position-horizontal:center;mso-position-horizontal-relative:margin" wp14:anchorId="3E479D72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w:t>MISCELLANEOUS INFORMATION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Languages: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English, Mandarin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Technical Skills: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Ruby, Python, C++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Availability: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1 month’s notice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32"/>
          <w:szCs w:val="22"/>
          <w:lang w:val="en-GB" w:eastAsia="ja-JP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Karla">
    <w:charset w:val="01"/>
    <w:family w:val="roman"/>
    <w:pitch w:val="variable"/>
  </w:font>
  <w:font w:name="Open Sans Light">
    <w:charset w:val="01"/>
    <w:family w:val="roman"/>
    <w:pitch w:val="variable"/>
  </w:font>
  <w:font w:name="Bebas Neue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sz w:val="22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me" w:customStyle="1">
    <w:name w:val="Name"/>
    <w:uiPriority w:val="1"/>
    <w:qFormat/>
    <w:rsid w:val="00f3049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40"/>
    </w:rPr>
  </w:style>
  <w:style w:type="character" w:styleId="InternetLink">
    <w:name w:val="Internet Link"/>
    <w:basedOn w:val="DefaultParagraphFont"/>
    <w:uiPriority w:val="99"/>
    <w:unhideWhenUsed/>
    <w:rsid w:val="00d2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122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6453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 Light" w:hAnsi="Calibri Light" w:eastAsia="Calibri" w:cs="Calibri Light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1a76"/>
    <w:pPr>
      <w:spacing w:before="0" w:after="0"/>
      <w:ind w:left="720" w:hanging="0"/>
      <w:contextualSpacing/>
    </w:pPr>
    <w:rPr>
      <w:rFonts w:eastAsia="" w:eastAsiaTheme="minorEastAsia"/>
      <w:lang w:val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2</Pages>
  <Words>336</Words>
  <Characters>1982</Characters>
  <CharactersWithSpaces>2293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2019-01-12T03:24:00Z</dcterms:created>
  <dc:creator>Hit</dc:creator>
  <dc:description/>
  <dc:language>en-SG</dc:language>
  <cp:lastModifiedBy/>
  <dcterms:modified xsi:type="dcterms:W3CDTF">2019-10-17T14:33:54Z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