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800" w:type="dxa"/>
        <w:jc w:val="left"/>
        <w:tblInd w:w="-15" w:type="dxa"/>
        <w:tblBorders/>
        <w:tblCellMar>
          <w:top w:w="100" w:type="dxa"/>
          <w:left w:w="0" w:type="dxa"/>
          <w:bottom w:w="100" w:type="dxa"/>
          <w:right w:w="0" w:type="dxa"/>
        </w:tblCellMar>
        <w:tblLook w:val="04a0" w:noVBand="1" w:noHBand="0" w:firstRow="1" w:lastRow="0" w:firstColumn="1" w:lastColumn="0"/>
      </w:tblPr>
      <w:tblGrid>
        <w:gridCol w:w="5765"/>
        <w:gridCol w:w="5034"/>
      </w:tblGrid>
      <w:tr>
        <w:trPr>
          <w:trHeight w:val="755" w:hRule="atLeast"/>
        </w:trPr>
        <w:tc>
          <w:tcPr>
            <w:tcW w:w="5765" w:type="dxa"/>
            <w:tcBorders/>
            <w:shd w:fill="auto" w:val="clear"/>
          </w:tcPr>
          <w:p>
            <w:pPr>
              <w:pStyle w:val="JobTitle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B2B SaaS Sales Director</w:t>
            </w:r>
          </w:p>
          <w:p>
            <w:pPr>
              <w:pStyle w:val="Name"/>
              <w:rPr/>
            </w:pPr>
            <w:r>
              <w:rPr>
                <w:sz w:val="56"/>
              </w:rPr>
              <w:t>CLARK KENT</w:t>
            </w:r>
          </w:p>
        </w:tc>
        <w:tc>
          <w:tcPr>
            <w:tcW w:w="5034" w:type="dxa"/>
            <w:tcBorders/>
            <w:shd w:fill="auto" w:val="clear"/>
            <w:tcMar>
              <w:top w:w="58" w:type="dxa"/>
              <w:left w:w="58" w:type="dxa"/>
              <w:bottom w:w="58" w:type="dxa"/>
              <w:right w:w="58" w:type="dxa"/>
            </w:tcMar>
          </w:tcPr>
          <w:p>
            <w:pPr>
              <w:pStyle w:val="Normal"/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Phone</w:t>
            </w:r>
            <w:r>
              <w:rPr>
                <w:rFonts w:ascii="Century Gothic" w:hAnsi="Century Gothic"/>
                <w:sz w:val="22"/>
              </w:rPr>
              <w:t xml:space="preserve">: (+65) 9123 4567 </w:t>
            </w:r>
          </w:p>
          <w:p>
            <w:pPr>
              <w:pStyle w:val="Normal"/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Email</w:t>
            </w:r>
            <w:r>
              <w:rPr>
                <w:rFonts w:ascii="Century Gothic" w:hAnsi="Century Gothic"/>
                <w:sz w:val="22"/>
              </w:rPr>
              <w:t xml:space="preserve">: clarkkent@gmail.com </w:t>
            </w:r>
          </w:p>
          <w:p>
            <w:pPr>
              <w:pStyle w:val="Normal"/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LinkedIn</w:t>
            </w:r>
            <w:r>
              <w:rPr>
                <w:rFonts w:ascii="Century Gothic" w:hAnsi="Century Gothic"/>
                <w:sz w:val="22"/>
              </w:rPr>
              <w:t>: linkedin.com/clarkkent</w:t>
            </w:r>
          </w:p>
          <w:p>
            <w:pPr>
              <w:pStyle w:val="Normal"/>
              <w:jc w:val="right"/>
              <w:rPr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>Address</w:t>
            </w:r>
            <w:r>
              <w:rPr>
                <w:rFonts w:ascii="Century Gothic" w:hAnsi="Century Gothic"/>
                <w:sz w:val="22"/>
              </w:rPr>
              <w:t>: 123 Sentosa Cove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rFonts w:ascii="Century Gothic" w:hAnsi="Century Gothic"/>
          <w:spacing w:val="20"/>
        </w:rPr>
      </w:pPr>
      <w:r>
        <w:rPr>
          <w:rFonts w:ascii="Century Gothic" w:hAnsi="Century Gothic"/>
          <w:spacing w:val="20"/>
        </w:rPr>
        <w:t>EXECUTIVE SUMMARY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 xml:space="preserve">Former Software Developer turned SaaS Sales Director with </w:t>
      </w:r>
      <w:r>
        <w:rPr>
          <w:rFonts w:cs="Cambria" w:ascii="Garamond" w:hAnsi="Garamond"/>
          <w:b/>
          <w:sz w:val="24"/>
          <w:szCs w:val="20"/>
          <w:lang w:val="en-GB"/>
        </w:rPr>
        <w:t>over 15 years of experience in leading B2B marketing of SaaS software solutions</w:t>
      </w:r>
      <w:r>
        <w:rPr>
          <w:rFonts w:cs="Cambria" w:ascii="Garamond" w:hAnsi="Garamond"/>
          <w:sz w:val="24"/>
          <w:szCs w:val="20"/>
          <w:lang w:val="en-GB"/>
        </w:rPr>
        <w:t xml:space="preserve"> to clients across the APAC region.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 xml:space="preserve">Deep expertise of B2B SaaS Software sales </w:t>
      </w:r>
      <w:r>
        <w:rPr>
          <w:rFonts w:cs="Cambria" w:ascii="Garamond" w:hAnsi="Garamond"/>
          <w:b/>
          <w:sz w:val="24"/>
          <w:szCs w:val="20"/>
          <w:lang w:val="en-GB"/>
        </w:rPr>
        <w:t>within the Logistics, Supply Chain and HR industries</w:t>
      </w:r>
      <w:r>
        <w:rPr>
          <w:rFonts w:cs="Cambria" w:ascii="Garamond" w:hAnsi="Garamond"/>
          <w:sz w:val="24"/>
          <w:szCs w:val="20"/>
          <w:lang w:val="en-GB"/>
        </w:rPr>
        <w:t>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Achievements include:</w:t>
      </w:r>
    </w:p>
    <w:p>
      <w:pPr>
        <w:pStyle w:val="Normal"/>
        <w:widowControl/>
        <w:numPr>
          <w:ilvl w:val="0"/>
          <w:numId w:val="2"/>
        </w:numPr>
        <w:spacing w:before="0" w:after="12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b/>
          <w:bCs/>
          <w:sz w:val="24"/>
          <w:szCs w:val="20"/>
          <w:lang w:val="en-GB"/>
        </w:rPr>
        <w:t>Surpassed sales targets by more than 300% and managed sales pipeline worth USD 120 million</w:t>
      </w:r>
      <w:r>
        <w:rPr>
          <w:rFonts w:cs="Cambria" w:ascii="Garamond" w:hAnsi="Garamond"/>
          <w:bCs/>
          <w:sz w:val="24"/>
          <w:szCs w:val="20"/>
          <w:lang w:val="en-GB"/>
        </w:rPr>
        <w:t xml:space="preserve"> with consistent quarterly revenue of USD 26 million at Suttons International (Supply Chain Software)</w:t>
      </w:r>
    </w:p>
    <w:p>
      <w:pPr>
        <w:pStyle w:val="Normal"/>
        <w:widowControl/>
        <w:numPr>
          <w:ilvl w:val="0"/>
          <w:numId w:val="2"/>
        </w:numPr>
        <w:spacing w:before="0" w:after="12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 xml:space="preserve">Optimised channel strategy through integration of 20 channel partners across ASEAN region leading to doubled channel efficiency and </w:t>
      </w:r>
      <w:r>
        <w:rPr>
          <w:rFonts w:cs="Cambria" w:ascii="Garamond" w:hAnsi="Garamond"/>
          <w:b/>
          <w:sz w:val="24"/>
          <w:szCs w:val="20"/>
          <w:lang w:val="en-GB"/>
        </w:rPr>
        <w:t>improved sales performance by 20% at Infor Global Solutions</w:t>
      </w:r>
      <w:r>
        <w:rPr>
          <w:rFonts w:cs="Cambria" w:ascii="Garamond" w:hAnsi="Garamond"/>
          <w:sz w:val="24"/>
          <w:szCs w:val="20"/>
          <w:lang w:val="en-GB"/>
        </w:rPr>
        <w:t>. (ERP Supply Chain Software)</w:t>
      </w:r>
    </w:p>
    <w:p>
      <w:pPr>
        <w:pStyle w:val="Normal"/>
        <w:widowControl/>
        <w:numPr>
          <w:ilvl w:val="0"/>
          <w:numId w:val="2"/>
        </w:numPr>
        <w:spacing w:before="0" w:after="240"/>
        <w:ind w:left="538" w:hanging="357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b/>
          <w:sz w:val="24"/>
          <w:szCs w:val="20"/>
          <w:lang w:val="en-GB"/>
        </w:rPr>
        <w:t>Achieved USD 2.6M in revenue with operating profit USD 550K at Demand Solutions, and over USD 700K in service revenue and USD 640K in annual recurring software licenses</w:t>
      </w:r>
      <w:r>
        <w:rPr>
          <w:rFonts w:cs="Cambria" w:ascii="Garamond" w:hAnsi="Garamond"/>
          <w:sz w:val="24"/>
          <w:szCs w:val="20"/>
          <w:lang w:val="en-GB"/>
        </w:rPr>
        <w:t xml:space="preserve"> within the first year at PageUp People. (HR SaaS Software)</w:t>
      </w:r>
    </w:p>
    <w:p>
      <w:pPr>
        <w:pStyle w:val="Heading1"/>
        <w:rPr>
          <w:rFonts w:ascii="Century Gothic" w:hAnsi="Century Gothic"/>
          <w:spacing w:val="20"/>
        </w:rPr>
      </w:pPr>
      <w:r>
        <w:rPr>
          <w:rFonts w:ascii="Century Gothic" w:hAnsi="Century Gothic"/>
          <w:spacing w:val="20"/>
        </w:rPr>
        <w:t>KEY SKILLS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3672"/>
        <w:gridCol w:w="3672"/>
        <w:gridCol w:w="3672"/>
      </w:tblGrid>
      <w:tr>
        <w:trPr>
          <w:trHeight w:val="1442" w:hRule="atLeast"/>
        </w:trPr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Professional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SaaS Software Sales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Market Entry Strategy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Enterprise Sales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 xml:space="preserve">Sales Pipeline Development 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ERP and CRM Solutioning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Resource and Budget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Team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Cross-Functional Team Leadership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Mentoring and Professional Development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Sales Team Training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Regional Team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b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Soft Skills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Key Account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Client Relationship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Communication and Presentation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Change Management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Interpersonal Relationship Development</w:t>
            </w:r>
          </w:p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</w:r>
          </w:p>
        </w:tc>
      </w:tr>
      <w:tr>
        <w:trPr>
          <w:trHeight w:val="1097" w:hRule="atLeast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120"/>
              <w:jc w:val="center"/>
              <w:rPr>
                <w:rFonts w:ascii="Garamond" w:hAnsi="Garamond"/>
                <w:b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Technical Skills</w:t>
            </w:r>
          </w:p>
          <w:p>
            <w:pPr>
              <w:pStyle w:val="Normal"/>
              <w:spacing w:lineRule="auto" w:line="240" w:before="0" w:after="240"/>
              <w:rPr>
                <w:rFonts w:ascii="Garamond" w:hAnsi="Garamond"/>
                <w:sz w:val="22"/>
              </w:rPr>
            </w:pPr>
            <w:r>
              <w:rPr>
                <w:rFonts w:ascii="Garamond" w:hAnsi="Garamond"/>
                <w:sz w:val="22"/>
              </w:rPr>
              <w:t>Active Directory • AS400 • SAP Basis • IBM Tivoli/Netcool/OMNIbus • IBM Maximo • Lotus Notes • MS Outlook • INTELLSTOR • VM Netbackup • HP Service Manager • Linux • Unix • Argent • SPECTRUM • Windows OS • Oracle Software &amp; Applications • Java • Windows Server • MS Office</w:t>
            </w:r>
          </w:p>
        </w:tc>
      </w:tr>
    </w:tbl>
    <w:p>
      <w:pPr>
        <w:pStyle w:val="Heading1"/>
        <w:rPr>
          <w:rFonts w:ascii="Century Gothic" w:hAnsi="Century Gothic"/>
          <w:spacing w:val="20"/>
        </w:rPr>
      </w:pPr>
      <w:r>
        <w:rPr>
          <w:rFonts w:ascii="Century Gothic" w:hAnsi="Century Gothic"/>
          <w:spacing w:val="20"/>
        </w:rPr>
        <w:t>PROFESSIONAL EXPERIENCE</w:t>
      </w:r>
    </w:p>
    <w:p>
      <w:pPr>
        <w:pStyle w:val="Normal"/>
        <w:rPr>
          <w:rStyle w:val="CapsExpandedColored"/>
          <w:rFonts w:ascii="Garamond" w:hAnsi="Garamond"/>
          <w:sz w:val="24"/>
          <w:szCs w:val="24"/>
        </w:rPr>
      </w:pPr>
      <w:r>
        <w:rPr>
          <w:rStyle w:val="CapsExpandedColored"/>
          <w:rFonts w:ascii="Garamond" w:hAnsi="Garamond"/>
          <w:sz w:val="24"/>
          <w:szCs w:val="24"/>
        </w:rPr>
        <w:t xml:space="preserve">APAC SALES &amp; MARKETING DIRECTOR (APAC REGION) </w:t>
        <w:tab/>
        <w:t>A</w:t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ug 2014 </w:t>
      </w:r>
      <w:r>
        <w:rPr>
          <w:rStyle w:val="CapsExpandedColored"/>
          <w:rFonts w:ascii="Garamond" w:hAnsi="Garamond"/>
          <w:color w:val="00000A"/>
          <w:spacing w:val="0"/>
          <w:sz w:val="24"/>
          <w:szCs w:val="24"/>
        </w:rPr>
        <w:t>–</w:t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 May </w:t>
      </w:r>
      <w:r>
        <w:rPr>
          <w:rStyle w:val="CapsExpandedColored"/>
          <w:rFonts w:ascii="Garamond" w:hAnsi="Garamond"/>
          <w:color w:val="00000A"/>
          <w:spacing w:val="0"/>
          <w:sz w:val="24"/>
          <w:szCs w:val="24"/>
        </w:rPr>
        <w:t>2016</w:t>
      </w:r>
    </w:p>
    <w:p>
      <w:pPr>
        <w:pStyle w:val="Normal"/>
        <w:rPr>
          <w:rStyle w:val="CapsExpandedColored"/>
          <w:rFonts w:ascii="Garamond" w:hAnsi="Garamond"/>
          <w:sz w:val="24"/>
          <w:szCs w:val="24"/>
        </w:rPr>
      </w:pPr>
      <w:r>
        <w:rPr>
          <w:rStyle w:val="CapsExpandedColored"/>
          <w:rFonts w:ascii="Garamond" w:hAnsi="Garamond"/>
          <w:sz w:val="24"/>
          <w:szCs w:val="24"/>
        </w:rPr>
        <w:t>SALES ENABLEMENT DIRECTOR</w:t>
        <w:tab/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May 2015 </w:t>
      </w:r>
      <w:r>
        <w:rPr>
          <w:rStyle w:val="CapsExpandedColored"/>
          <w:rFonts w:ascii="Garamond" w:hAnsi="Garamond"/>
          <w:color w:val="00000A"/>
          <w:spacing w:val="0"/>
          <w:sz w:val="24"/>
          <w:szCs w:val="24"/>
        </w:rPr>
        <w:t>–</w:t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 May </w:t>
      </w:r>
      <w:r>
        <w:rPr>
          <w:rStyle w:val="CapsExpandedColored"/>
          <w:rFonts w:ascii="Garamond" w:hAnsi="Garamond"/>
          <w:color w:val="00000A"/>
          <w:spacing w:val="0"/>
          <w:sz w:val="24"/>
          <w:szCs w:val="24"/>
        </w:rPr>
        <w:t>2016</w:t>
      </w:r>
    </w:p>
    <w:p>
      <w:pPr>
        <w:pStyle w:val="Normal"/>
        <w:rPr>
          <w:rFonts w:ascii="Garamond" w:hAnsi="Garamond"/>
          <w:b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Suttons International, Singapore </w:t>
      </w:r>
    </w:p>
    <w:p>
      <w:pPr>
        <w:pStyle w:val="Normal"/>
        <w:spacing w:before="0" w:after="240"/>
        <w:jc w:val="both"/>
        <w:rPr>
          <w:rFonts w:ascii="Garamond" w:hAnsi="Garamond" w:cs="Cambria"/>
          <w:i/>
          <w:i/>
          <w:sz w:val="22"/>
          <w:szCs w:val="20"/>
          <w:lang w:val="en-GB"/>
        </w:rPr>
      </w:pPr>
      <w:r>
        <w:rPr>
          <w:rFonts w:cs="Cambria" w:ascii="Garamond" w:hAnsi="Garamond"/>
          <w:i/>
          <w:sz w:val="22"/>
          <w:szCs w:val="20"/>
          <w:lang w:val="en-GB"/>
        </w:rPr>
        <w:t>Suttons International is a developer of a SaaS Software solution for companies in the logistics and supply chain industry. The firm also provides Logistics, Transport Services &amp; Global Freight Forward services.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bCs/>
          <w:iCs/>
          <w:sz w:val="24"/>
          <w:szCs w:val="20"/>
          <w:lang w:val="en-GB"/>
        </w:rPr>
        <w:t>Led team of 16 sales executives to oversee USD 45 million sales pipeline of integrated supply chain SaaS software platform across APAC region.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Achieved YoY revenue growth from USD 92M to USD 110M and operating profit from USD 8.6M to 12.1M.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Drove creation of Suttons’ Supply Chain Solutions Software Division from scratch. Part of pioneer team tasked to develop new business unit to sell SaaS Software.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Involved in mentoring sales teams in sales methodology, revamping and streamlining of sales content and training for sales on-boarding programs to achieve global sales targets</w:t>
      </w:r>
    </w:p>
    <w:p>
      <w:pPr>
        <w:pStyle w:val="Normal"/>
        <w:spacing w:before="0" w:after="120"/>
        <w:rPr>
          <w:rFonts w:ascii="Garamond" w:hAnsi="Garamond" w:cs="Cambria"/>
          <w:b/>
          <w:b/>
          <w:sz w:val="24"/>
          <w:szCs w:val="20"/>
          <w:u w:val="single"/>
          <w:lang w:val="en-GB"/>
        </w:rPr>
      </w:pPr>
      <w:r>
        <w:rPr>
          <w:rFonts w:cs="Cambria" w:ascii="Garamond" w:hAnsi="Garamond"/>
          <w:b/>
          <w:sz w:val="24"/>
          <w:szCs w:val="20"/>
          <w:u w:val="single"/>
          <w:lang w:val="en-GB"/>
        </w:rPr>
        <w:t>Significant Achievements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0" w:hanging="18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Surpassed sales targets by more than 300%, with key contracts including:</w:t>
      </w:r>
    </w:p>
    <w:p>
      <w:pPr>
        <w:pStyle w:val="Normal"/>
        <w:widowControl/>
        <w:numPr>
          <w:ilvl w:val="0"/>
          <w:numId w:val="3"/>
        </w:numPr>
        <w:spacing w:before="0" w:after="12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Capturing firm’s 1st ever contract logistics deal within 6 months of opening new division</w:t>
      </w:r>
    </w:p>
    <w:p>
      <w:pPr>
        <w:pStyle w:val="Normal"/>
        <w:widowControl/>
        <w:numPr>
          <w:ilvl w:val="0"/>
          <w:numId w:val="3"/>
        </w:numPr>
        <w:spacing w:before="0" w:after="120"/>
        <w:rPr>
          <w:rFonts w:ascii="Garamond" w:hAnsi="Garamond" w:cs="Cambria"/>
          <w:sz w:val="24"/>
          <w:szCs w:val="20"/>
        </w:rPr>
      </w:pPr>
      <w:r>
        <w:rPr>
          <w:rFonts w:cs="Cambria" w:ascii="Garamond" w:hAnsi="Garamond"/>
          <w:sz w:val="24"/>
          <w:szCs w:val="20"/>
          <w:lang w:val="en-GB"/>
        </w:rPr>
        <w:t>Clinching deals with key clients such as TPSC, AvantChem, Agility Chemical, Shell, TOTAL Oil, Mitsui, and Celanese.</w:t>
      </w:r>
    </w:p>
    <w:p>
      <w:pPr>
        <w:pStyle w:val="Normal"/>
        <w:rPr>
          <w:rStyle w:val="CapsExpandedColored"/>
          <w:rFonts w:ascii="Garamond" w:hAnsi="Garamond"/>
          <w:sz w:val="24"/>
          <w:szCs w:val="24"/>
        </w:rPr>
      </w:pPr>
      <w:r>
        <w:rPr>
          <w:rStyle w:val="CapsExpandedColored"/>
          <w:rFonts w:ascii="Garamond" w:hAnsi="Garamond"/>
          <w:sz w:val="24"/>
          <w:szCs w:val="24"/>
        </w:rPr>
        <w:t xml:space="preserve">REGIONAL SALES MANAGER (APAC) </w:t>
        <w:tab/>
        <w:t>A</w:t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pr 2013 </w:t>
      </w:r>
      <w:r>
        <w:rPr>
          <w:rStyle w:val="CapsExpandedColored"/>
          <w:rFonts w:ascii="Garamond" w:hAnsi="Garamond"/>
          <w:color w:val="00000A"/>
          <w:spacing w:val="0"/>
          <w:sz w:val="24"/>
          <w:szCs w:val="24"/>
        </w:rPr>
        <w:t>–</w:t>
      </w:r>
      <w:r>
        <w:rPr>
          <w:rStyle w:val="CapsExpandedColored"/>
          <w:rFonts w:ascii="Garamond" w:hAnsi="Garamond"/>
          <w:caps w:val="false"/>
          <w:smallCaps w:val="false"/>
          <w:color w:val="00000A"/>
          <w:spacing w:val="0"/>
          <w:sz w:val="24"/>
          <w:szCs w:val="24"/>
        </w:rPr>
        <w:t xml:space="preserve"> Aug 2014</w:t>
      </w:r>
    </w:p>
    <w:p>
      <w:pPr>
        <w:pStyle w:val="Normal"/>
        <w:jc w:val="both"/>
        <w:rPr>
          <w:rFonts w:ascii="Garamond" w:hAnsi="Garamond" w:cs="Cambria"/>
          <w:b/>
          <w:b/>
          <w:bCs/>
          <w:sz w:val="24"/>
          <w:szCs w:val="20"/>
          <w:u w:val="single"/>
          <w:lang w:val="en-GB"/>
        </w:rPr>
      </w:pPr>
      <w:r>
        <w:rPr>
          <w:rFonts w:cs="Cambria" w:ascii="Garamond" w:hAnsi="Garamond"/>
          <w:b/>
          <w:bCs/>
          <w:sz w:val="24"/>
          <w:szCs w:val="20"/>
          <w:u w:val="single"/>
          <w:lang w:val="en-GB"/>
        </w:rPr>
        <w:t>PageUp People Software, Singapore</w:t>
      </w:r>
    </w:p>
    <w:p>
      <w:pPr>
        <w:pStyle w:val="Normal"/>
        <w:spacing w:before="0" w:after="240"/>
        <w:rPr>
          <w:rFonts w:ascii="Garamond" w:hAnsi="Garamond"/>
          <w:i/>
          <w:i/>
          <w:sz w:val="28"/>
          <w:szCs w:val="24"/>
          <w:u w:val="single"/>
          <w:lang w:val="en-GB"/>
        </w:rPr>
      </w:pPr>
      <w:r>
        <w:rPr>
          <w:rFonts w:cs="Cambria" w:ascii="Garamond" w:hAnsi="Garamond"/>
          <w:i/>
          <w:sz w:val="22"/>
          <w:szCs w:val="20"/>
          <w:lang w:val="en-GB"/>
        </w:rPr>
        <w:t>PageUp is a HR SaaS solution for Better Talent Management. Targeted at HR department of firms, it’s suite includes Recruitment Software, HR Data Analytics and Unified Talent Management modules.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1" w:hanging="181"/>
        <w:rPr>
          <w:rFonts w:ascii="Garamond" w:hAnsi="Garamond" w:cs="Cambria"/>
          <w:bCs/>
          <w:sz w:val="24"/>
          <w:szCs w:val="20"/>
          <w:lang w:val="en-PH"/>
        </w:rPr>
      </w:pPr>
      <w:r>
        <w:rPr>
          <w:rFonts w:cs="Cambria" w:ascii="Garamond" w:hAnsi="Garamond"/>
          <w:bCs/>
          <w:sz w:val="24"/>
          <w:szCs w:val="20"/>
          <w:lang w:val="en-GB"/>
        </w:rPr>
        <w:t>Spearheaded team of 7 in driving sales of SaaS talent management software across Asia, successfully capturing over USD700K in service revenue and USD640K in annual recurring software licenses within the first year.</w:t>
      </w:r>
    </w:p>
    <w:p>
      <w:pPr>
        <w:pStyle w:val="Normal"/>
        <w:widowControl/>
        <w:numPr>
          <w:ilvl w:val="0"/>
          <w:numId w:val="1"/>
        </w:numPr>
        <w:spacing w:before="0" w:after="120"/>
        <w:ind w:left="181" w:hanging="181"/>
        <w:rPr>
          <w:rFonts w:ascii="Garamond" w:hAnsi="Garamond" w:cs="Cambria"/>
          <w:bCs/>
          <w:sz w:val="24"/>
          <w:szCs w:val="20"/>
          <w:lang w:val="en-PH"/>
        </w:rPr>
      </w:pPr>
      <w:r>
        <w:rPr>
          <w:rFonts w:cs="Cambria" w:ascii="Garamond" w:hAnsi="Garamond"/>
          <w:bCs/>
          <w:sz w:val="24"/>
          <w:szCs w:val="20"/>
          <w:lang w:val="en-GB"/>
        </w:rPr>
        <w:t>Recruited to spearhead setup of regional HQ in Singapore. Involved in driving Asia sales of S&amp;OP planning software and overseeing operations covering new markets including China, Malaysia, Thailand, and Indonesia.</w:t>
      </w:r>
    </w:p>
    <w:p>
      <w:pPr>
        <w:pStyle w:val="Normal"/>
        <w:widowControl/>
        <w:numPr>
          <w:ilvl w:val="0"/>
          <w:numId w:val="1"/>
        </w:numPr>
        <w:spacing w:before="0" w:after="240"/>
        <w:ind w:left="181" w:hanging="181"/>
        <w:rPr>
          <w:rFonts w:ascii="Garamond" w:hAnsi="Garamond" w:cs="Cambria"/>
          <w:bCs/>
          <w:sz w:val="24"/>
          <w:szCs w:val="20"/>
          <w:lang w:val="en-PH"/>
        </w:rPr>
      </w:pPr>
      <w:r>
        <w:rPr>
          <w:rFonts w:cs="Cambria" w:ascii="Garamond" w:hAnsi="Garamond"/>
          <w:bCs/>
          <w:sz w:val="24"/>
          <w:szCs w:val="20"/>
          <w:lang w:val="en-GB"/>
        </w:rPr>
        <w:t>Supervised implementation of key regional projects, with all projects completed on time and within budget. Projects included implementation of full S&amp;OP business management processes in China and installation of demand planning and forecasting and production planning software in Malaysia and Thailand.</w:t>
      </w:r>
    </w:p>
    <w:p>
      <w:pPr>
        <w:pStyle w:val="Heading1"/>
        <w:rPr>
          <w:rFonts w:ascii="Century Gothic" w:hAnsi="Century Gothic"/>
          <w:spacing w:val="20"/>
        </w:rPr>
      </w:pPr>
      <w:r>
        <w:rPr>
          <w:rFonts w:ascii="Century Gothic" w:hAnsi="Century Gothic"/>
          <w:spacing w:val="20"/>
        </w:rPr>
        <w:t>EDUCATION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Style w:val="CapsExpandedColored"/>
          <w:rFonts w:ascii="Garamond" w:hAnsi="Garamond"/>
          <w:sz w:val="24"/>
          <w:szCs w:val="24"/>
        </w:rPr>
        <w:t>Master of business administration (mba)</w:t>
      </w:r>
      <w:r>
        <w:rPr>
          <w:rFonts w:ascii="Garamond" w:hAnsi="Garamond"/>
          <w:sz w:val="24"/>
          <w:szCs w:val="24"/>
        </w:rPr>
        <w:t xml:space="preserve"> 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Wharton School of the University of Pennsylvania </w:t>
      </w:r>
      <w:r>
        <w:rPr>
          <w:rFonts w:ascii="Garamond" w:hAnsi="Garamond"/>
          <w:sz w:val="24"/>
          <w:szCs w:val="24"/>
        </w:rPr>
        <w:t xml:space="preserve">– United States – 2010-2013 </w:t>
      </w:r>
    </w:p>
    <w:p>
      <w:pPr>
        <w:pStyle w:val="Normal"/>
        <w:rPr>
          <w:rStyle w:val="CapsExpandedColored"/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Style w:val="CapsExpandedColored"/>
          <w:rFonts w:ascii="Garamond" w:hAnsi="Garamond"/>
          <w:sz w:val="24"/>
          <w:szCs w:val="24"/>
        </w:rPr>
        <w:t>bachelor of science (Hons)</w:t>
      </w:r>
      <w:r>
        <w:rPr>
          <w:rFonts w:ascii="Garamond" w:hAnsi="Garamond"/>
          <w:sz w:val="24"/>
          <w:szCs w:val="24"/>
        </w:rPr>
        <w:t xml:space="preserve"> – </w:t>
      </w:r>
      <w:r>
        <w:rPr>
          <w:rFonts w:ascii="Garamond" w:hAnsi="Garamond"/>
          <w:b/>
          <w:sz w:val="24"/>
          <w:szCs w:val="24"/>
        </w:rPr>
        <w:t>Major in Computing and Information Systems</w:t>
      </w:r>
      <w:r>
        <w:rPr>
          <w:rFonts w:ascii="Garamond" w:hAnsi="Garamond"/>
          <w:sz w:val="24"/>
          <w:szCs w:val="24"/>
        </w:rPr>
        <w:t xml:space="preserve"> </w:t>
      </w:r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National University of Singapore</w:t>
      </w:r>
      <w:r>
        <w:rPr>
          <w:rFonts w:ascii="Garamond" w:hAnsi="Garamond"/>
          <w:sz w:val="24"/>
          <w:szCs w:val="24"/>
        </w:rPr>
        <w:t xml:space="preserve"> – Singapore – 2007-2009 </w:t>
      </w:r>
    </w:p>
    <w:p>
      <w:pPr>
        <w:pStyle w:val="Heading1"/>
        <w:rPr>
          <w:rFonts w:ascii="Century Gothic" w:hAnsi="Century Gothic"/>
          <w:spacing w:val="20"/>
        </w:rPr>
      </w:pPr>
      <w:r>
        <w:rPr>
          <w:rFonts w:ascii="Century Gothic" w:hAnsi="Century Gothic"/>
          <w:spacing w:val="20"/>
        </w:rPr>
        <w:t>MISCELLANEOUS INFO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Nationality: </w:t>
      </w:r>
      <w:r>
        <w:rPr>
          <w:rFonts w:ascii="Garamond" w:hAnsi="Garamond"/>
          <w:sz w:val="24"/>
        </w:rPr>
        <w:t>Singaporean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Languages:</w:t>
      </w:r>
      <w:r>
        <w:rPr>
          <w:rFonts w:ascii="Garamond" w:hAnsi="Garamond"/>
          <w:sz w:val="24"/>
        </w:rPr>
        <w:t xml:space="preserve"> English, Mandarin Chinese, Malay, Tamil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Availability:</w:t>
      </w:r>
      <w:bookmarkStart w:id="0" w:name="_GoBack"/>
      <w:bookmarkEnd w:id="0"/>
      <w:r>
        <w:rPr>
          <w:rFonts w:ascii="Garamond" w:hAnsi="Garamond"/>
          <w:sz w:val="24"/>
        </w:rPr>
        <w:t xml:space="preserve"> Immediate</w:t>
      </w:r>
    </w:p>
    <w:p>
      <w:pPr>
        <w:pStyle w:val="Normal"/>
        <w:rPr>
          <w:rFonts w:ascii="Garamond" w:hAnsi="Garamond"/>
          <w:sz w:val="40"/>
        </w:rPr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swiss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mbria" w:hAnsi="Cambria"/>
        <w:vanish/>
        <w:color w:val="00000A"/>
        <w:sz w:val="22"/>
      </w:rPr>
    </w:pPr>
    <w:r>
      <w:rPr>
        <w:rStyle w:val="Tgc"/>
        <w:rFonts w:ascii="Cambria" w:hAnsi="Cambria"/>
        <w:vanish/>
        <w:color w:val="00000A"/>
        <w:sz w:val="22"/>
      </w:rPr>
      <w:t xml:space="preserve">© </w:t>
    </w:r>
    <w:r>
      <w:rPr>
        <w:rFonts w:ascii="Cambria" w:hAnsi="Cambria"/>
        <w:vanish/>
        <w:color w:val="00000A"/>
        <w:sz w:val="22"/>
      </w:rPr>
      <w:t>This Free Resume Template is the copyright of Hloom.com. The unauthorized copying, sharing or distribution of copyrighted material is strictly prohibited.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720" w:hanging="360"/>
      </w:pPr>
      <w:rPr>
        <w:rFonts w:ascii="Garamond" w:hAnsi="Garamond" w:cs="Garamond" w:hint="default"/>
        <w:sz w:val="24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e038c"/>
    <w:pPr>
      <w:widowControl w:val="false"/>
      <w:tabs>
        <w:tab w:val="right" w:pos="10800" w:leader="none"/>
      </w:tabs>
      <w:bidi w:val="0"/>
      <w:spacing w:lineRule="auto" w:line="240" w:before="0" w:after="0"/>
      <w:jc w:val="left"/>
    </w:pPr>
    <w:rPr>
      <w:rFonts w:eastAsia="Verdana" w:cs="Verdana" w:ascii="Calibri" w:hAnsi="Calibri"/>
      <w:color w:val="000000"/>
      <w:sz w:val="20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qFormat/>
    <w:rsid w:val="00e23164"/>
    <w:pPr>
      <w:widowControl/>
      <w:pBdr>
        <w:bottom w:val="single" w:sz="4" w:space="2" w:color="000001"/>
      </w:pBdr>
      <w:tabs>
        <w:tab w:val="left" w:pos="360" w:leader="none"/>
      </w:tabs>
      <w:bidi w:val="0"/>
      <w:spacing w:lineRule="auto" w:line="240" w:before="200" w:after="120"/>
      <w:jc w:val="left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23164"/>
    <w:rPr>
      <w:rFonts w:ascii="Garamond" w:hAnsi="Garamond" w:eastAsia="Droid Serif" w:cs="Droid Serif"/>
      <w:b/>
      <w:color w:val="000000" w:themeColor="text1"/>
      <w:sz w:val="24"/>
      <w:szCs w:val="24"/>
    </w:rPr>
  </w:style>
  <w:style w:type="character" w:styleId="CapsExpandedColored" w:customStyle="1">
    <w:name w:val="Caps Expanded Colored"/>
    <w:basedOn w:val="DefaultParagraphFont"/>
    <w:uiPriority w:val="1"/>
    <w:qFormat/>
    <w:rsid w:val="00e23164"/>
    <w:rPr>
      <w:b/>
      <w:caps/>
      <w:color w:val="564B3C" w:themeColor="text2"/>
      <w:spacing w:val="20"/>
    </w:rPr>
  </w:style>
  <w:style w:type="character" w:styleId="InternetLink">
    <w:name w:val="Internet Link"/>
    <w:basedOn w:val="DefaultParagraphFont"/>
    <w:uiPriority w:val="99"/>
    <w:unhideWhenUsed/>
    <w:rsid w:val="00fe6b8f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d7d95"/>
    <w:rPr>
      <w:rFonts w:eastAsia="Verdana" w:cs="Verdana"/>
      <w:color w:val="000000"/>
      <w:sz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d7d95"/>
    <w:rPr>
      <w:rFonts w:eastAsia="Verdana" w:cs="Verdana"/>
      <w:color w:val="000000"/>
      <w:sz w:val="20"/>
    </w:rPr>
  </w:style>
  <w:style w:type="character" w:styleId="Tgc" w:customStyle="1">
    <w:name w:val="_tgc"/>
    <w:qFormat/>
    <w:rsid w:val="00cd7d95"/>
    <w:rPr/>
  </w:style>
  <w:style w:type="character" w:styleId="ListLabel1">
    <w:name w:val="ListLabel 1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caps w:val="false"/>
      <w:smallCaps w:val="false"/>
      <w:strike w:val="false"/>
      <w:dstrike w:val="false"/>
      <w:color w:val="444444"/>
      <w:position w:val="0"/>
      <w:sz w:val="18"/>
      <w:sz w:val="18"/>
      <w:u w:val="none"/>
      <w:vertAlign w:val="baseline"/>
    </w:rPr>
  </w:style>
  <w:style w:type="character" w:styleId="ListLabel19">
    <w:name w:val="ListLabel 19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0">
    <w:name w:val="ListLabel 20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1">
    <w:name w:val="ListLabel 21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2">
    <w:name w:val="ListLabel 22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3">
    <w:name w:val="ListLabel 23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4">
    <w:name w:val="ListLabel 24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5">
    <w:name w:val="ListLabel 25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6">
    <w:name w:val="ListLabel 26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7">
    <w:name w:val="ListLabel 27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444444"/>
      <w:position w:val="0"/>
      <w:sz w:val="16"/>
      <w:sz w:val="16"/>
      <w:u w:val="none"/>
      <w:vertAlign w:val="baseline"/>
    </w:rPr>
  </w:style>
  <w:style w:type="character" w:styleId="ListLabel28">
    <w:name w:val="ListLabel 28"/>
    <w:qFormat/>
    <w:rPr>
      <w:rFonts w:ascii="Garamond" w:hAnsi="Garamond" w:eastAsia="Times New Roman" w:cs="Arial"/>
      <w:b/>
      <w:sz w:val="24"/>
    </w:rPr>
  </w:style>
  <w:style w:type="character" w:styleId="ListLabel29">
    <w:name w:val="ListLabel 29"/>
    <w:qFormat/>
    <w:rPr>
      <w:rFonts w:ascii="Garamond" w:hAnsi="Garamond" w:cs="Courier New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ascii="Garamond" w:hAnsi="Garamond" w:cs="Courier New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d7e43"/>
    <w:pPr>
      <w:widowControl/>
      <w:bidi w:val="0"/>
      <w:spacing w:lineRule="auto" w:line="240" w:before="0" w:after="0"/>
      <w:jc w:val="left"/>
    </w:pPr>
    <w:rPr>
      <w:rFonts w:ascii="Cambria" w:hAnsi="Cambria" w:asciiTheme="majorHAnsi" w:hAnsiTheme="majorHAnsi" w:eastAsia="Calibri" w:cs=""/>
      <w:color w:val="auto"/>
      <w:sz w:val="20"/>
      <w:szCs w:val="22"/>
      <w:lang w:val="en-US" w:eastAsia="en-US" w:bidi="ar-SA"/>
    </w:rPr>
  </w:style>
  <w:style w:type="paragraph" w:styleId="Name" w:customStyle="1">
    <w:name w:val="Name"/>
    <w:qFormat/>
    <w:rsid w:val="002e038c"/>
    <w:pPr>
      <w:widowControl/>
      <w:bidi w:val="0"/>
      <w:spacing w:before="0" w:after="0"/>
      <w:jc w:val="left"/>
    </w:pPr>
    <w:rPr>
      <w:rFonts w:ascii="Garamond" w:hAnsi="Garamond" w:eastAsia="Verdana" w:cs="Times New Roman"/>
      <w:b/>
      <w:caps/>
      <w:color w:val="000000"/>
      <w:spacing w:val="40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23164"/>
    <w:pPr>
      <w:tabs>
        <w:tab w:val="left" w:pos="360" w:leader="none"/>
      </w:tabs>
      <w:spacing w:lineRule="auto" w:line="276" w:before="90" w:after="90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paragraph" w:styleId="JobTitle" w:customStyle="1">
    <w:name w:val="Job Title"/>
    <w:basedOn w:val="Name"/>
    <w:qFormat/>
    <w:rsid w:val="007c6e1d"/>
    <w:pPr/>
    <w:rPr>
      <w:rFonts w:ascii="Calibri" w:hAnsi="Calibri" w:cs="Verdana" w:asciiTheme="minorHAnsi" w:hAnsiTheme="minorHAnsi"/>
      <w:b w:val="false"/>
      <w:caps w:val="false"/>
      <w:smallCaps w:val="false"/>
      <w:color w:val="808080" w:themeColor="background1" w:themeShade="80"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ba5cf1"/>
    <w:pPr>
      <w:widowControl/>
      <w:spacing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55700-A2EF-E649-8825-BE23D6F43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LibreOffice/5.1.6.2$Linux_X86_64 LibreOffice_project/10m0$Build-2</Application>
  <Pages>3</Pages>
  <Words>662</Words>
  <Characters>3845</Characters>
  <CharactersWithSpaces>4447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2018-12-19T03:26:00Z</dcterms:created>
  <dc:creator>hloom.com</dc:creator>
  <dc:description/>
  <dc:language>en-SG</dc:language>
  <cp:lastModifiedBy/>
  <cp:lastPrinted>2018-12-19T06:50:00Z</cp:lastPrinted>
  <dcterms:modified xsi:type="dcterms:W3CDTF">2019-10-17T14:34:38Z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