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h2-502703b02-0002"/>
    <w:p>
      <w:pPr>
        <w:pStyle w:val="Heading3"/>
      </w:pPr>
      <w:r>
        <w:t xml:space="preserve">Atajos de VS Code</w:t>
      </w:r>
    </w:p>
    <w:p>
      <w:pPr>
        <w:pStyle w:val="FirstParagraph"/>
      </w:pPr>
      <w:r>
        <w:t xml:space="preserve">Todos los editores e IDEs ofrecen formas eficientes de realizar tareas comunes que todo el mundo necesita hacer al escribir y mantener código. Por ejemplo, puedes sangrar fácilmente una sola línea de código o un bloque entero de código; con la misma facilidad puedes mover un bloque de líneas hacia arriba o hacia abajo en un archivo.</w:t>
      </w:r>
    </w:p>
    <w:p>
      <w:pPr>
        <w:pStyle w:val="BodyText"/>
      </w:pPr>
      <w:r>
        <w:t xml:space="preserve">Hay demasiados atajos para describirlos aquí en su totalidad. Esta sección compartirá sólo algunos que probablemente te resultarán útiles cuando escribas tus primeros archivos Python. Si acabas utilizando un editor distinto de VS Code, asegúrate de aprender a realizar estas mismas tareas de forma eficaz en el editor que hayas elegido.</w:t>
      </w:r>
    </w:p>
    <w:bookmarkStart w:id="20" w:name="h3-502703b02-0006"/>
    <w:p>
      <w:pPr>
        <w:pStyle w:val="Heading4"/>
      </w:pPr>
      <w:r>
        <w:t xml:space="preserve">Sangrar y Desangrar Bloques de Código</w:t>
      </w:r>
    </w:p>
    <w:p>
      <w:pPr>
        <w:pStyle w:val="FirstParagraph"/>
      </w:pPr>
      <w:r>
        <w:t xml:space="preserve">Para sangrar un bloque entero de código, resáltalo y pulsa CTRL-], o ⌘-] en macOS. Para eliminar la sangría de un bloque de código, resáltalo y pulsa CTRL-[, o ⌘-[ en macOS.</w:t>
      </w:r>
    </w:p>
    <w:bookmarkEnd w:id="20"/>
    <w:bookmarkStart w:id="21" w:name="h3-502703b02-0007"/>
    <w:p>
      <w:pPr>
        <w:pStyle w:val="Heading4"/>
      </w:pPr>
      <w:r>
        <w:t xml:space="preserve">Comentar bloques de código</w:t>
      </w:r>
    </w:p>
    <w:p>
      <w:pPr>
        <w:pStyle w:val="FirstParagraph"/>
      </w:pPr>
      <w:r>
        <w:t xml:space="preserve">Para desactivar temporalmente un bloque de código, puedes resaltarlo y comentarlo para que Python lo ignore. Resalta la sección de código que quieras ignorar y pulsa CTRL-/, o</w:t>
      </w:r>
      <w:r>
        <w:t xml:space="preserve"> </w:t>
      </w:r>
      <w:r>
        <w:t xml:space="preserve">⌘-/</w:t>
      </w:r>
      <w:r>
        <w:t xml:space="preserve"> </w:t>
      </w:r>
      <w:r>
        <w:t xml:space="preserve">en macOS. Las líneas seleccionadas se comentarán con una almohadilla (</w:t>
      </w:r>
      <w:r>
        <w:rPr>
          <w:rStyle w:val="VerbatimChar"/>
        </w:rPr>
        <w:t xml:space="preserve">#</w:t>
      </w:r>
      <w:r>
        <w:t xml:space="preserve">) sangrada al mismo nivel que la línea de código, para indicar que no son comentarios normales. Cuando quieras descomentar el bloque de código, resalta el bloque y vuelve a ejecutar el mismo comando.</w:t>
      </w:r>
    </w:p>
    <w:bookmarkEnd w:id="21"/>
    <w:bookmarkStart w:id="22" w:name="h3-502703b02-0008"/>
    <w:p>
      <w:pPr>
        <w:pStyle w:val="Heading4"/>
      </w:pPr>
      <w:r>
        <w:t xml:space="preserve">Subir o bajar líneas</w:t>
      </w:r>
    </w:p>
    <w:p>
      <w:pPr>
        <w:pStyle w:val="FirstParagraph"/>
      </w:pPr>
      <w:r>
        <w:t xml:space="preserve">A medida que tus programas se hacen más complejos, puede que quieras mover un bloque de código hacia arriba o hacia abajo dentro de un archivo. Para ello, resalta el código que quieras mover y pulsa ALT-flecha arriba, u Opción-flecha arriba en macOS. La misma combinación de teclas con la flecha hacia abajo moverá el bloque hacia abajo en el archivo.</w:t>
      </w:r>
    </w:p>
    <w:p>
      <w:pPr>
        <w:pStyle w:val="BodyText"/>
      </w:pPr>
      <w:r>
        <w:t xml:space="preserve">Si vas a mover una sola línea hacia arriba o hacia abajo, puedes pulsar en cualquier lugar de esa línea; no necesitas resaltar toda la línea para moverla.</w:t>
      </w:r>
    </w:p>
    <w:bookmarkEnd w:id="22"/>
    <w:bookmarkStart w:id="23" w:name="h3-502703b02-0009"/>
    <w:p>
      <w:pPr>
        <w:pStyle w:val="Heading4"/>
      </w:pPr>
      <w:r>
        <w:t xml:space="preserve">Ocultar el explorador de archivos</w:t>
      </w:r>
    </w:p>
    <w:p>
      <w:pPr>
        <w:pStyle w:val="FirstParagraph"/>
      </w:pPr>
      <w:r>
        <w:t xml:space="preserve">El explorador de archivos integrado en VS Code es realmente cómodo. Sin embargo, puede distraerte cuando estás escribiendo código y puede ocupar un espacio valioso en una pantalla más pequeña. El comando CTRL-B, o ⌘-B en macOS, alterna la visibilidad del panel del explorador de archivos.</w:t>
      </w:r>
    </w:p>
    <w:bookmarkEnd w:id="23"/>
    <w:bookmarkStart w:id="29" w:name="h3-502703b02-0010"/>
    <w:p>
      <w:pPr>
        <w:pStyle w:val="Heading4"/>
      </w:pPr>
      <w:bookmarkStart w:id="24" w:name="Page_474"/>
      <w:bookmarkEnd w:id="24"/>
      <w:r>
        <w:t xml:space="preserve">Encontrar atajos adicionales</w:t>
      </w:r>
    </w:p>
    <w:p>
      <w:pPr>
        <w:pStyle w:val="FirstParagraph"/>
      </w:pPr>
      <w:r>
        <w:t xml:space="preserve">Trabajar eficazmente en un entorno de edición requiere práctica, pero también intención. Cuando estés aprendiendo a trabajar con código, intenta fijarte en las cosas que haces repetidamente. Cualquier acción que realices en tu editor probablemente tenga un atajo; si haces clic en elementos del menú para realizar tareas de edición, busca los atajos para esas acciones. Si cambias con frecuencia entre el teclado y el ratón, busca los atajos de navegación que evitan que tengas que coger el ratón tan a menudo.</w:t>
      </w:r>
    </w:p>
    <w:p>
      <w:pPr>
        <w:pStyle w:val="BodyText"/>
      </w:pPr>
      <w:r>
        <w:t xml:space="preserve">Puedes ver todos los atajos de teclado en VS Code haciendo clic en</w:t>
      </w:r>
      <w:r>
        <w:t xml:space="preserve"> </w:t>
      </w:r>
      <w:r>
        <w:rPr>
          <w:b/>
          <w:bCs/>
        </w:rPr>
        <w:t xml:space="preserve">Código</w:t>
      </w:r>
      <w:r>
        <w:t xml:space="preserve"> </w:t>
      </w:r>
      <w:r>
        <w:t xml:space="preserve">y luego en</w:t>
      </w:r>
      <w:r>
        <w:t xml:space="preserve"> </w:t>
      </w:r>
      <w:r>
        <w:rPr>
          <w:b/>
          <w:bCs/>
        </w:rPr>
        <w:t xml:space="preserve">Preferencias</w:t>
      </w:r>
      <w:r>
        <w:t xml:space="preserve"> </w:t>
      </w:r>
      <w:r>
        <w:t xml:space="preserve">y, a continuación, seleccionando</w:t>
      </w:r>
      <w:r>
        <w:t xml:space="preserve"> </w:t>
      </w:r>
      <w:r>
        <w:rPr>
          <w:b/>
          <w:bCs/>
        </w:rPr>
        <w:t xml:space="preserve">Atajos de</w:t>
      </w:r>
      <w:r>
        <w:t xml:space="preserve"> </w:t>
      </w:r>
      <w:r>
        <w:rPr>
          <w:b/>
          <w:bCs/>
        </w:rPr>
        <w:t xml:space="preserve">teclado</w:t>
      </w:r>
      <w:r>
        <w:t xml:space="preserve">. Puedes utilizar la barra de búsqueda para encontrar un atajo concreto, o puedes desplazarte por la lista para encontrar atajos que te ayuden a trabajar de forma más eficiente.</w:t>
      </w:r>
    </w:p>
    <w:p>
      <w:pPr>
        <w:pStyle w:val="BodyText"/>
      </w:pPr>
      <w:r>
        <w:t xml:space="preserve">Recuerda que es mejor centrarse en el código en el que estás trabajando y evitar dedicar demasiado tiempo a las herramientas que utilizas.</w:t>
      </w:r>
    </w:p>
    <w:p>
      <w:pPr>
        <w:pStyle w:val="BodyText"/>
      </w:pPr>
      <w:hyperlink r:id="rId25">
        <w:r>
          <w:rPr>
            <w:rStyle w:val="Hyperlink"/>
          </w:rPr>
          <w:t xml:space="preserve">anterior</w:t>
        </w:r>
      </w:hyperlink>
      <w:hyperlink r:id="rId26">
        <w:r>
          <w:rPr>
            <w:rStyle w:val="Hyperlink"/>
          </w:rPr>
          <w:t xml:space="preserve">Subtema 6 de 13: (Ver todo)</w:t>
        </w:r>
      </w:hyperlink>
      <w:hyperlink r:id="rId27">
        <w:r>
          <w:rPr>
            <w:rStyle w:val="Hyperlink"/>
          </w:rPr>
          <w:t xml:space="preserve">siguiente</w:t>
        </w:r>
      </w:hyperlink>
      <w:r>
        <w:br/>
      </w:r>
    </w:p>
    <w:p>
      <w:pPr>
        <w:pStyle w:val="BodyText"/>
      </w:pPr>
      <w:r>
        <w:br/>
      </w:r>
      <w:hyperlink r:id="rId28"/>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b02.html" TargetMode="External" /><Relationship Type="http://schemas.openxmlformats.org/officeDocument/2006/relationships/hyperlink" Id="rId25" Target="b02_5.html" TargetMode="External" /><Relationship Type="http://schemas.openxmlformats.org/officeDocument/2006/relationships/hyperlink" Id="rId28" Target="b02_6.docx" TargetMode="External" /><Relationship Type="http://schemas.openxmlformats.org/officeDocument/2006/relationships/hyperlink" Id="rId27" Target="b02_7.html" TargetMode="External" /></Relationships>
</file>

<file path=word/_rels/footnotes.xml.rels><?xml version="1.0" encoding="UTF-8"?><Relationships xmlns="http://schemas.openxmlformats.org/package/2006/relationships"><Relationship Type="http://schemas.openxmlformats.org/officeDocument/2006/relationships/hyperlink" Id="rId26" Target="b02.html" TargetMode="External" /><Relationship Type="http://schemas.openxmlformats.org/officeDocument/2006/relationships/hyperlink" Id="rId25" Target="b02_5.html" TargetMode="External" /><Relationship Type="http://schemas.openxmlformats.org/officeDocument/2006/relationships/hyperlink" Id="rId28" Target="b02_6.docx" TargetMode="External" /><Relationship Type="http://schemas.openxmlformats.org/officeDocument/2006/relationships/hyperlink" Id="rId27" Target="b02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2024-02-28T00:00:22Z</dcterms:created>
  <dcterms:modified xsi:type="dcterms:W3CDTF">2024-02-28T00:00:22Z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