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b05-0004"/>
    <w:p>
      <w:pPr>
        <w:pStyle w:val="Heading2"/>
      </w:pPr>
      <w:r>
        <w:t xml:space="preserve">Otros métodos de instalación</w:t>
      </w:r>
    </w:p>
    <w:p>
      <w:pPr>
        <w:pStyle w:val="FirstParagraph"/>
      </w:pPr>
      <w:r>
        <w:t xml:space="preserve">Si Platform.sh no te funciona, o si quieres probar un enfoque diferente, hay muchas plataformas de alojamiento entre las que elegir. Algunas funcionan de forma similar al proceso descrito en el</w:t>
      </w:r>
      <w:r>
        <w:t xml:space="preserve"> </w:t>
      </w:r>
      <w:r>
        <w:t xml:space="preserve">Capítulo 20</w:t>
      </w:r>
      <w:r>
        <w:t xml:space="preserve">, y otras tienen un enfoque muy diferente para llevar a cabo los pasos descritos al principio de este apéndice:</w:t>
      </w:r>
    </w:p>
    <w:p>
      <w:pPr>
        <w:pStyle w:val="Compact"/>
        <w:numPr>
          <w:ilvl w:val="0"/>
          <w:numId w:val="1001"/>
        </w:numPr>
      </w:pPr>
      <w:r>
        <w:t xml:space="preserve">Platform.sh te permite utilizar un navegador para llevar a cabo los pasos para los que utilizamos la CLI. Si te gustan más las interfaces basadas en navegador que los flujos de trabajo basados en terminal, puede que prefieras este enfoque.</w:t>
      </w:r>
    </w:p>
    <w:p>
      <w:pPr>
        <w:pStyle w:val="Compact"/>
        <w:numPr>
          <w:ilvl w:val="0"/>
          <w:numId w:val="1001"/>
        </w:numPr>
      </w:pPr>
      <w:r>
        <w:t xml:space="preserve">Hay otros proveedores de alojamiento que ofrecen enfoques basados tanto en la CLI como en el navegador. Algunos de estos proveedores ofrecen terminales dentro de su navegador, por lo que no tienes que instalar nada en tu sistema.</w:t>
      </w:r>
    </w:p>
    <w:p>
      <w:pPr>
        <w:pStyle w:val="Compact"/>
        <w:numPr>
          <w:ilvl w:val="0"/>
          <w:numId w:val="1001"/>
        </w:numPr>
      </w:pPr>
      <w:r>
        <w:t xml:space="preserve">Algunos proveedores te permiten enviar tu proyecto a un sitio de alojamiento de código remoto como GitHub, y luego conectar tu repositorio de GitHub al sitio de alojamiento. El servidor extrae entonces tu código de GitHub, en lugar de pedirte que envíes tu código desde tu sistema local directamente al servidor. Platform.sh también admite este tipo de flujo de trabajo.</w:t>
      </w:r>
    </w:p>
    <w:p>
      <w:pPr>
        <w:pStyle w:val="Compact"/>
        <w:numPr>
          <w:ilvl w:val="0"/>
          <w:numId w:val="1001"/>
        </w:numPr>
      </w:pPr>
      <w:r>
        <w:t xml:space="preserve">Algunos proveedores ofrecen una serie de servicios entre los que puedes elegir para crear una infraestructura que se adapte a tu proyecto. Esto normalmente requiere que tengas un conocimiento más profundo del proceso de despliegue, y de lo que necesita un servidor remoto para servir a un proyecto. Estos hosts incluyen Amazon Web Services (AWS) y la plataforma Azure de Microsoft. Puede ser mucho más difícil hacer un seguimiento de tus costes en este tipo de plataformas, porque cada servicio puede acumular cargos de forma independiente.</w:t>
      </w:r>
    </w:p>
    <w:p>
      <w:pPr>
        <w:pStyle w:val="Compact"/>
        <w:numPr>
          <w:ilvl w:val="0"/>
          <w:numId w:val="1001"/>
        </w:numPr>
      </w:pPr>
      <w:r>
        <w:t xml:space="preserve">Mucha gente aloja sus proyectos en un servidor virtual privado (VPS). En este enfoque, alquilas un servidor virtual que actúa como un ordenador remoto, te conectas al servidor, instalas el software necesario para ejecutar tu proyecto, copias tu código, estableces las conexiones adecuadas y permites que tu servidor empiece a aceptar solicitudes.</w:t>
      </w:r>
    </w:p>
    <w:p>
      <w:pPr>
        <w:pStyle w:val="FirstParagraph"/>
      </w:pPr>
      <w:r>
        <w:t xml:space="preserve">Regularmente aparecen nuevas plataformas y enfoques de alojamiento; encuentra una que te parezca atractiva, e invierte tiempo en aprender el proceso de despliegue de ese proveedor. Mantén tu proyecto el tiempo suficiente para que llegues a</w:t>
      </w:r>
      <w:r>
        <w:t xml:space="preserve"> </w:t>
      </w:r>
      <w:bookmarkStart w:id="20" w:name="Page_501"/>
      <w:bookmarkEnd w:id="20"/>
      <w:r>
        <w:t xml:space="preserve">saber qué funciona bien con el enfoque de tu proveedor y qué no. Ninguna plataforma de alojamiento va a ser perfecta; tendrás que juzgar continuamente si el proveedor que utilizas actualmente es lo suficientemente bueno para tu caso de uso.</w:t>
      </w:r>
    </w:p>
    <w:p>
      <w:pPr>
        <w:pStyle w:val="BodyText"/>
      </w:pPr>
      <w:r>
        <w:t xml:space="preserve">Voy a ofrecer una última advertencia sobre la elección de una plataforma de despliegue y un enfoque general del despliegue. Algunas personas te guiarán con entusiasmo hacia enfoques y servicios de despliegue excesivamente complejos, destinados a hacer que tu proyecto sea altamente fiable y capaz de servir a millones de usuarios simultáneamente. Muchos programadores invierten mucho tiempo, dinero y energía en crear una compleja estrategia de despliegue, sólo para descubrir que casi nadie utiliza su proyecto. La mayoría de los proyectos Django pueden configurarse en un pequeño plan de alojamiento y ajustarse para servir miles de peticiones por minuto. Si tu proyecto recibe algo menos que este nivel de tráfico, dedica tiempo a configurar tu despliegue para que funcione bien en una plataforma mínima antes de invertir en una infraestructura pensada para algunos de los sitios más grandes del mundo.</w:t>
      </w:r>
    </w:p>
    <w:p>
      <w:pPr>
        <w:pStyle w:val="BodyText"/>
      </w:pPr>
      <w:r>
        <w:t xml:space="preserve">El despliegue es increíblemente desafiante a veces, pero igual de satisfactorio cuando tu proyecto en vivo funciona bien. Disfruta del reto, y pide ayuda cuando la necesites.</w:t>
      </w:r>
    </w:p>
    <w:p>
      <w:pPr>
        <w:pStyle w:val="BodyText"/>
      </w:pPr>
      <w:hyperlink r:id="rId21">
        <w:r>
          <w:rPr>
            <w:rStyle w:val="Hyperlink"/>
          </w:rPr>
          <w:t xml:space="preserve">anterior</w:t>
        </w:r>
      </w:hyperlink>
      <w:hyperlink r:id="rId22">
        <w:r>
          <w:rPr>
            <w:rStyle w:val="Hyperlink"/>
          </w:rPr>
          <w:t xml:space="preserve">Subtema 12 de 12: (Ver todo)</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5.html" TargetMode="External" /><Relationship Type="http://schemas.openxmlformats.org/officeDocument/2006/relationships/hyperlink" Id="rId21" Target="b05_11.html" TargetMode="External" /><Relationship Type="http://schemas.openxmlformats.org/officeDocument/2006/relationships/hyperlink" Id="rId23" Target="b05_12.docx" TargetMode="External" /></Relationships>
</file>

<file path=word/_rels/footnotes.xml.rels><?xml version="1.0" encoding="UTF-8"?><Relationships xmlns="http://schemas.openxmlformats.org/package/2006/relationships"><Relationship Type="http://schemas.openxmlformats.org/officeDocument/2006/relationships/hyperlink" Id="rId22" Target="b05.html" TargetMode="External" /><Relationship Type="http://schemas.openxmlformats.org/officeDocument/2006/relationships/hyperlink" Id="rId21" Target="b05_11.html" TargetMode="External" /><Relationship Type="http://schemas.openxmlformats.org/officeDocument/2006/relationships/hyperlink" Id="rId23" Target="b05_1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2024-02-28T00:00:42Z</dcterms:created>
  <dcterms:modified xsi:type="dcterms:W3CDTF">2024-02-28T00:00:42Z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