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b05-0002"/>
    <w:p>
      <w:pPr>
        <w:pStyle w:val="Heading3"/>
      </w:pPr>
      <w:r>
        <w:t xml:space="preserve">Lee el registro de salida</w:t>
      </w:r>
    </w:p>
    <w:p>
      <w:pPr>
        <w:pStyle w:val="FirstParagraph"/>
      </w:pPr>
      <w:r>
        <w:t xml:space="preserve">Como ya se ha dicho, la salida del registro que ves cuando ejecutas un comando como</w:t>
      </w:r>
      <w:r>
        <w:t xml:space="preserve"> </w:t>
      </w:r>
      <w:r>
        <w:rPr>
          <w:rStyle w:val="VerbatimChar"/>
        </w:rPr>
        <w:t xml:space="preserve">platform push </w:t>
      </w:r>
      <w:r>
        <w:t xml:space="preserve">puede ser a la vez informativa e intimidatoria. Lee el siguiente fragmento de la salida del registro, tomado de un intento diferente de utilizar</w:t>
      </w:r>
      <w:r>
        <w:t xml:space="preserve"> </w:t>
      </w:r>
      <w:r>
        <w:rPr>
          <w:rStyle w:val="VerbatimChar"/>
        </w:rPr>
        <w:t xml:space="preserve">platform push</w:t>
      </w:r>
      <w:r>
        <w:t xml:space="preserve">, y comprueba si puedes detectar el problema: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Collecting soupsieve==2.3.2.post1</w:t>
      </w:r>
      <w:r>
        <w:br/>
      </w:r>
      <w:r>
        <w:rPr>
          <w:rStyle w:val="VerbatimChar"/>
        </w:rPr>
        <w:t xml:space="preserve">  Using cached soupsieve-2.3.2.post1-py3-none-any.whl (37 kB)</w:t>
      </w:r>
      <w:r>
        <w:br/>
      </w:r>
      <w:r>
        <w:rPr>
          <w:rStyle w:val="VerbatimChar"/>
        </w:rPr>
        <w:t xml:space="preserve">Collecting sqlparse==0.4.2</w:t>
      </w:r>
      <w:r>
        <w:br/>
      </w:r>
      <w:r>
        <w:rPr>
          <w:rStyle w:val="VerbatimChar"/>
        </w:rPr>
        <w:t xml:space="preserve">  Using cached sqlparse-0.4.2-py3-none-any.whl (42 kB)</w:t>
      </w:r>
      <w:r>
        <w:br/>
      </w:r>
      <w:r>
        <w:rPr>
          <w:rStyle w:val="VerbatimChar"/>
        </w:rPr>
        <w:t xml:space="preserve">Installing collected packages: platformshconfig, sqlparse,...</w:t>
      </w:r>
      <w:r>
        <w:br/>
      </w:r>
      <w:r>
        <w:rPr>
          <w:rStyle w:val="VerbatimChar"/>
        </w:rPr>
        <w:t xml:space="preserve">Successfully installed Django-4.1 asgiref-3.5.2 beautifulsoup4-4.11.1...</w:t>
      </w:r>
      <w:r>
        <w:br/>
      </w:r>
      <w:r>
        <w:rPr>
          <w:rStyle w:val="VerbatimChar"/>
        </w:rPr>
        <w:t xml:space="preserve">W: ERROR: Could not find a version that satisfies the requirement gunicorrn</w:t>
      </w:r>
      <w:r>
        <w:br/>
      </w:r>
      <w:r>
        <w:rPr>
          <w:rStyle w:val="VerbatimChar"/>
        </w:rPr>
        <w:t xml:space="preserve">W: ERROR: No matching distribution found for gunicorrn</w:t>
      </w:r>
      <w:r>
        <w:br/>
      </w:r>
      <w:r>
        <w:br/>
      </w:r>
      <w:r>
        <w:rPr>
          <w:rStyle w:val="VerbatimChar"/>
        </w:rPr>
        <w:t xml:space="preserve">130 static files copied to '/app/static'.</w:t>
      </w:r>
      <w:r>
        <w:br/>
      </w:r>
      <w:r>
        <w:br/>
      </w:r>
      <w:r>
        <w:rPr>
          <w:rStyle w:val="VerbatimChar"/>
        </w:rPr>
        <w:t xml:space="preserve">Executing pre-flight checks...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Cuando falla un intento de despliegue, una buena estrategia consiste en examinar la salida del registro y ver si puedes detectar algo que parezca una advertencia o un error. Las advertencias son bastante comunes; a menudo son mensajes sobre los próximos cambios en las dependencias de un proyecto, para ayudar a los desarrolladores a abordar los problemas antes de que causen fallos reales.</w:t>
      </w:r>
    </w:p>
    <w:p>
      <w:pPr>
        <w:pStyle w:val="BodyText"/>
      </w:pPr>
      <w:r>
        <w:t xml:space="preserve">Un push correcto puede tener advertencias, pero no debería tener errores. En este caso, Platform.sh no pudo encontrar la forma de instalar el requisito</w:t>
      </w:r>
      <w:r>
        <w:t xml:space="preserve"> </w:t>
      </w:r>
      <w:r>
        <w:rPr>
          <w:rStyle w:val="VerbatimChar"/>
        </w:rPr>
        <w:t xml:space="preserve">gunicorrn</w:t>
      </w:r>
      <w:r>
        <w:t xml:space="preserve">. Se trata de un error tipográfico en el archivo</w:t>
      </w:r>
      <w:r>
        <w:t xml:space="preserve"> </w:t>
      </w:r>
      <w:r>
        <w:rPr>
          <w:i/>
          <w:iCs/>
        </w:rPr>
        <w:t xml:space="preserve">requirements_remote.txt</w:t>
      </w:r>
      <w:r>
        <w:t xml:space="preserve">, que debía incluir</w:t>
      </w:r>
      <w:r>
        <w:t xml:space="preserve"> </w:t>
      </w:r>
      <w:r>
        <w:rPr>
          <w:rStyle w:val="VerbatimChar"/>
        </w:rPr>
        <w:t xml:space="preserve">gunicorn</w:t>
      </w:r>
      <w:r>
        <w:t xml:space="preserve"> </w:t>
      </w:r>
      <w:r>
        <w:t xml:space="preserve">(con un</w:t>
      </w:r>
      <w:r>
        <w:t xml:space="preserve"> </w:t>
      </w:r>
      <w:r>
        <w:rPr>
          <w:i/>
          <w:iCs/>
        </w:rPr>
        <w:t xml:space="preserve">r</w:t>
      </w:r>
      <w:r>
        <w:t xml:space="preserve">). No siempre es fácil detectar el problema de raíz en la salida del registro, especialmente cuando el problema causa un montón de errores y advertencias en cascada. Al igual que cuando lees un rastreo en tu sistema local, es una buena idea fijarse bien en los primeros errores que aparecen, y también en los últimos. La mayoría de los errores intermedios suelen ser paquetes internos que se quejan de que algo ha ido mal, y pasan mensajes sobre el error a otros paquetes internos. El error real que podemos solucionar suele ser uno de los primeros o últimos errores de la lista.</w:t>
      </w:r>
    </w:p>
    <w:p>
      <w:pPr>
        <w:pStyle w:val="BodyText"/>
      </w:pPr>
      <w:bookmarkStart w:id="20" w:name="Page_497"/>
      <w:bookmarkEnd w:id="20"/>
      <w:r>
        <w:t xml:space="preserve">A veces, serás capaz de detectar el error, y otras veces, no tendrás ni idea de lo que significa la salida. Sin duda merece la pena intentarlo, y utilizar la salida del registro para diagnosticar con éxito un error es una sensación tremendamente satisfactoria. A medida que pases más tiempo examinando los resultados del registro, mejorarás en la identificación de la información más significativa para ti.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6 de 12: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5.html" TargetMode="External" /><Relationship Type="http://schemas.openxmlformats.org/officeDocument/2006/relationships/hyperlink" Id="rId21" Target="b05_5.html" TargetMode="External" /><Relationship Type="http://schemas.openxmlformats.org/officeDocument/2006/relationships/hyperlink" Id="rId24" Target="b05_6.docx" TargetMode="External" /><Relationship Type="http://schemas.openxmlformats.org/officeDocument/2006/relationships/hyperlink" Id="rId23" Target="b05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5.html" TargetMode="External" /><Relationship Type="http://schemas.openxmlformats.org/officeDocument/2006/relationships/hyperlink" Id="rId21" Target="b05_5.html" TargetMode="External" /><Relationship Type="http://schemas.openxmlformats.org/officeDocument/2006/relationships/hyperlink" Id="rId24" Target="b05_6.docx" TargetMode="External" /><Relationship Type="http://schemas.openxmlformats.org/officeDocument/2006/relationships/hyperlink" Id="rId23" Target="b05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2024-02-28T00:00:45Z</dcterms:created>
  <dcterms:modified xsi:type="dcterms:W3CDTF">2024-02-28T00:00:45Z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