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02-0001"/>
    <w:p>
      <w:pPr>
        <w:pStyle w:val="Heading2"/>
      </w:pPr>
      <w:r>
        <w:t xml:space="preserve">Qué ocurre realmente cuando ejecutas hola_mundo.py</w:t>
      </w:r>
    </w:p>
    <w:p>
      <w:pPr>
        <w:pStyle w:val="FirstParagraph"/>
      </w:pPr>
      <w:r>
        <w:t xml:space="preserve">Echemos un vistazo más de cerca a lo que hace Python cuando ejecutas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. Resulta que Python hace bastante trabajo, incluso cuando ejecuta un programa sencillo:</w:t>
      </w:r>
    </w:p>
    <w:p>
      <w:pPr>
        <w:pStyle w:val="BodyText"/>
      </w:pPr>
      <w:r>
        <w:rPr>
          <w:b/>
          <w:bCs/>
        </w:rPr>
        <w:t xml:space="preserve">hello_world.py</w:t>
      </w:r>
    </w:p>
    <w:p>
      <w:pPr>
        <w:pStyle w:val="SourceCode"/>
      </w:pPr>
      <w:r>
        <w:rPr>
          <w:rStyle w:val="VerbatimChar"/>
        </w:rPr>
        <w:t xml:space="preserve">print("Hello Python world!")</w:t>
      </w:r>
    </w:p>
    <w:p>
      <w:pPr>
        <w:pStyle w:val="FirstParagraph"/>
      </w:pPr>
      <w:r>
        <w:t xml:space="preserve">Cuando ejecutes este código, deberías ver la siguiente salida:</w:t>
      </w:r>
    </w:p>
    <w:p>
      <w:pPr>
        <w:pStyle w:val="SourceCode"/>
      </w:pPr>
      <w:r>
        <w:rPr>
          <w:rStyle w:val="VerbatimChar"/>
        </w:rPr>
        <w:t xml:space="preserve">Hello Python world!</w:t>
      </w:r>
    </w:p>
    <w:p>
      <w:pPr>
        <w:pStyle w:val="FirstParagraph"/>
      </w:pPr>
      <w:bookmarkStart w:id="20" w:name="Page_16"/>
      <w:bookmarkEnd w:id="20"/>
      <w:r>
        <w:t xml:space="preserve">Cuando ejecutas el archivo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, la terminación</w:t>
      </w:r>
      <w:r>
        <w:t xml:space="preserve"> </w:t>
      </w:r>
      <w:r>
        <w:rPr>
          <w:i/>
          <w:iCs/>
        </w:rPr>
        <w:t xml:space="preserve">.py</w:t>
      </w:r>
      <w:r>
        <w:t xml:space="preserve"> </w:t>
      </w:r>
      <w:r>
        <w:t xml:space="preserve">indica que el archivo es un programa Python. A continuación, tu editor ejecuta el archivo a través del</w:t>
      </w:r>
      <w:r>
        <w:t xml:space="preserve"> </w:t>
      </w:r>
      <w:r>
        <w:rPr>
          <w:i/>
          <w:iCs/>
        </w:rPr>
        <w:t xml:space="preserve">Python interpreter</w:t>
      </w:r>
      <w:r>
        <w:t xml:space="preserve">, que lee el programa y determina qué significa cada palabra del programa. Por ejemplo, cuando el intérprete ve la palabra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seguida de paréntesis, imprime en la pantalla lo que haya dentro de los paréntesis.</w:t>
      </w:r>
    </w:p>
    <w:p>
      <w:pPr>
        <w:pStyle w:val="BodyText"/>
      </w:pPr>
      <w:r>
        <w:t xml:space="preserve">A medida que escribes tus programas, tu editor resalta diferentes partes de tu programa de diferentes maneras. Por ejemplo, reconoce que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es el nombre de una función y muestra esa palabra en un color. Reconoce que</w:t>
      </w:r>
      <w:r>
        <w:t xml:space="preserve"> </w:t>
      </w:r>
      <w:r>
        <w:rPr>
          <w:rStyle w:val="VerbatimChar"/>
        </w:rPr>
        <w:t xml:space="preserve">"Hello Python world!"</w:t>
      </w:r>
      <w:r>
        <w:t xml:space="preserve"> </w:t>
      </w:r>
      <w:r>
        <w:t xml:space="preserve">no es código Python y muestra esa frase en un color diferente. Esta función se llama</w:t>
      </w:r>
      <w:r>
        <w:t xml:space="preserve"> </w:t>
      </w:r>
      <w:r>
        <w:rPr>
          <w:i/>
          <w:iCs/>
        </w:rPr>
        <w:t xml:space="preserve">syntax highlighting</w:t>
      </w:r>
      <w:r>
        <w:t xml:space="preserve"> </w:t>
      </w:r>
      <w:r>
        <w:t xml:space="preserve">y es bastante útil cuando empiezas a escribir tus propios programas.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2.html" TargetMode="External" /><Relationship Type="http://schemas.openxmlformats.org/officeDocument/2006/relationships/hyperlink" Id="rId21" Target="c02_1.html" TargetMode="External" /><Relationship Type="http://schemas.openxmlformats.org/officeDocument/2006/relationships/hyperlink" Id="rId24" Target="c02_2.docx" TargetMode="External" /><Relationship Type="http://schemas.openxmlformats.org/officeDocument/2006/relationships/hyperlink" Id="rId23" Target="c02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2.html" TargetMode="External" /><Relationship Type="http://schemas.openxmlformats.org/officeDocument/2006/relationships/hyperlink" Id="rId21" Target="c02_1.html" TargetMode="External" /><Relationship Type="http://schemas.openxmlformats.org/officeDocument/2006/relationships/hyperlink" Id="rId24" Target="c02_2.docx" TargetMode="External" /><Relationship Type="http://schemas.openxmlformats.org/officeDocument/2006/relationships/hyperlink" Id="rId23" Target="c02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2024-02-28T00:01:09Z</dcterms:created>
  <dcterms:modified xsi:type="dcterms:W3CDTF">2024-02-28T00:01:09Z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