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2-0014"/>
    <w:p>
      <w:pPr>
        <w:pStyle w:val="Heading3"/>
      </w:pPr>
      <w:r>
        <w:t xml:space="preserve">Asignación múltiple</w:t>
      </w:r>
    </w:p>
    <w:p>
      <w:pPr>
        <w:pStyle w:val="FirstParagraph"/>
      </w:pPr>
      <w:r>
        <w:t xml:space="preserve">Puedes asignar valores a más de una variable utilizando una sola línea de código. Esto puede ayudar a acortar tus programas y hacerlos más fáciles de leer; utilizarás esta técnica con más frecuencia al inicializar un conjunto de números.</w:t>
      </w:r>
    </w:p>
    <w:p>
      <w:pPr>
        <w:pStyle w:val="BodyText"/>
      </w:pPr>
      <w:r>
        <w:t xml:space="preserve">Por ejemplo, así es como puedes inicializar a cero las variables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y</w:t>
      </w:r>
      <w:r>
        <w:t xml:space="preserve">, y</w:t>
      </w:r>
      <w:r>
        <w:t xml:space="preserve"> </w:t>
      </w:r>
      <w:r>
        <w:rPr>
          <w:rStyle w:val="VerbatimChar"/>
        </w:rPr>
        <w:t xml:space="preserve">z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x, y, z = 0, 0, 0</w:t>
      </w:r>
    </w:p>
    <w:p>
      <w:pPr>
        <w:pStyle w:val="FirstParagraph"/>
      </w:pPr>
      <w:r>
        <w:t xml:space="preserve">Tienes que separar los nombres de las variables con comas, y hacer lo mismo con los valores, y Python asignará cada valor a su respectiva variable. Siempre que el número de valores coincida con el número de variables, Python las emparejará correctamente.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24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2.html" TargetMode="External" /><Relationship Type="http://schemas.openxmlformats.org/officeDocument/2006/relationships/hyperlink" Id="rId20" Target="c02_23.html" TargetMode="External" /><Relationship Type="http://schemas.openxmlformats.org/officeDocument/2006/relationships/hyperlink" Id="rId23" Target="c02_24.docx" TargetMode="External" /><Relationship Type="http://schemas.openxmlformats.org/officeDocument/2006/relationships/hyperlink" Id="rId22" Target="c02_2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2.html" TargetMode="External" /><Relationship Type="http://schemas.openxmlformats.org/officeDocument/2006/relationships/hyperlink" Id="rId20" Target="c02_23.html" TargetMode="External" /><Relationship Type="http://schemas.openxmlformats.org/officeDocument/2006/relationships/hyperlink" Id="rId23" Target="c02_24.docx" TargetMode="External" /><Relationship Type="http://schemas.openxmlformats.org/officeDocument/2006/relationships/hyperlink" Id="rId22" Target="c02_2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2024-02-28T00:01:10Z</dcterms:created>
  <dcterms:modified xsi:type="dcterms:W3CDTF">2024-02-28T00:01:10Z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