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04-0010"/>
    <w:p>
      <w:pPr>
        <w:pStyle w:val="Heading3"/>
      </w:pPr>
      <w:bookmarkStart w:id="20" w:name="Page_58"/>
      <w:bookmarkEnd w:id="20"/>
      <w:r>
        <w:t xml:space="preserve">Utilizar range() para hacer una lista de números</w:t>
      </w:r>
    </w:p>
    <w:p>
      <w:pPr>
        <w:pStyle w:val="FirstParagraph"/>
      </w:pPr>
      <w:r>
        <w:t xml:space="preserve">Si quieres hacer una lista de números, puedes convertir los resultados de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directamente en una lista utilizando la función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 Cuando envuelvas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en una llamada a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, la salida será una lista de números.</w:t>
      </w:r>
    </w:p>
    <w:p>
      <w:pPr>
        <w:pStyle w:val="BodyText"/>
      </w:pPr>
      <w:r>
        <w:t xml:space="preserve">En el ejemplo de la sección anterior, simplemente imprimimos una serie de números. Podemos utilizar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para convertir esa misma serie de números en una lista:</w:t>
      </w:r>
    </w:p>
    <w:p>
      <w:pPr>
        <w:pStyle w:val="SourceCode"/>
      </w:pPr>
      <w:r>
        <w:rPr>
          <w:rStyle w:val="VerbatimChar"/>
        </w:rPr>
        <w:t xml:space="preserve">numbers = list(range(1, 6))</w:t>
      </w:r>
      <w:r>
        <w:br/>
      </w:r>
      <w:r>
        <w:rPr>
          <w:rStyle w:val="VerbatimChar"/>
        </w:rPr>
        <w:t xml:space="preserve">print(numbers)</w:t>
      </w:r>
    </w:p>
    <w:p>
      <w:pPr>
        <w:pStyle w:val="FirstParagraph"/>
      </w:pPr>
      <w:r>
        <w:t xml:space="preserve">Este es el resultado: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pPr>
        <w:pStyle w:val="FirstParagraph"/>
      </w:pPr>
      <w:r>
        <w:t xml:space="preserve">También podemos utilizar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para decirle a Python que se salte los números de un rango determinado. Si pasas un tercer argumento a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, Python utiliza ese valor como tamaño de paso al generar los números.</w:t>
      </w:r>
    </w:p>
    <w:p>
      <w:pPr>
        <w:pStyle w:val="BodyText"/>
      </w:pPr>
      <w:r>
        <w:t xml:space="preserve">Por ejemplo, aquí tienes cómo hacer una lista de los números pares entre el 1 y el 10:</w:t>
      </w:r>
    </w:p>
    <w:p>
      <w:pPr>
        <w:pStyle w:val="BodyText"/>
      </w:pPr>
      <w:r>
        <w:rPr>
          <w:b/>
          <w:bCs/>
        </w:rPr>
        <w:t xml:space="preserve">even_numbers.py</w:t>
      </w:r>
    </w:p>
    <w:p>
      <w:pPr>
        <w:pStyle w:val="SourceCode"/>
      </w:pPr>
      <w:r>
        <w:rPr>
          <w:rStyle w:val="VerbatimChar"/>
        </w:rPr>
        <w:t xml:space="preserve">even_numbers = list(range(2, 11, 2))</w:t>
      </w:r>
      <w:r>
        <w:br/>
      </w:r>
      <w:r>
        <w:rPr>
          <w:rStyle w:val="VerbatimChar"/>
        </w:rPr>
        <w:t xml:space="preserve">print(even_numbers)</w:t>
      </w:r>
    </w:p>
    <w:p>
      <w:pPr>
        <w:pStyle w:val="FirstParagraph"/>
      </w:pPr>
      <w:r>
        <w:t xml:space="preserve">En este ejemplo,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comienza con el valor 2 y luego suma 2 a ese valor. Suma 2 repetidamente hasta que alcanza o sobrepasa el valor final, 11, y produce este resultado:</w:t>
      </w:r>
    </w:p>
    <w:p>
      <w:pPr>
        <w:pStyle w:val="SourceCode"/>
      </w:pPr>
      <w:r>
        <w:rPr>
          <w:rStyle w:val="VerbatimChar"/>
        </w:rPr>
        <w:t xml:space="preserve">[2, 4, 6, 8, 10]</w:t>
      </w:r>
    </w:p>
    <w:p>
      <w:pPr>
        <w:pStyle w:val="FirstParagraph"/>
      </w:pPr>
      <w:r>
        <w:t xml:space="preserve">Puedes crear casi cualquier conjunto de números que desees utilizando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. Por ejemplo, considera cómo podrías hacer una lista de los 10 primeros números cuadrados (es decir, el cuadrado de cada número entero del 1 al 10). En Python, dos asteriscos (</w:t>
      </w:r>
      <w:r>
        <w:rPr>
          <w:rStyle w:val="VerbatimChar"/>
        </w:rPr>
        <w:t xml:space="preserve">**</w:t>
      </w:r>
      <w:r>
        <w:t xml:space="preserve">) representan exponentes. He aquí cómo podrías poner los 10 primeros números cuadrados en una lista:</w:t>
      </w:r>
    </w:p>
    <w:p>
      <w:pPr>
        <w:pStyle w:val="BodyText"/>
      </w:pPr>
      <w:r>
        <w:rPr>
          <w:b/>
          <w:bCs/>
        </w:rPr>
        <w:t xml:space="preserve">square_numbers.py</w:t>
      </w:r>
    </w:p>
    <w:p>
      <w:pPr>
        <w:pStyle w:val="SourceCode"/>
      </w:pPr>
      <w:r>
        <w:rPr>
          <w:rStyle w:val="VerbatimChar"/>
        </w:rPr>
        <w:t xml:space="preserve">squares = []</w:t>
      </w:r>
      <w:r>
        <w:br/>
      </w:r>
      <w:r>
        <w:rPr>
          <w:rStyle w:val="VerbatimChar"/>
        </w:rPr>
        <w:t xml:space="preserve">for value in range(1, 11):</w:t>
      </w:r>
      <w:r>
        <w:br/>
      </w:r>
      <w:r>
        <w:rPr>
          <w:rStyle w:val="VerbatimChar"/>
        </w:rPr>
        <w:t xml:space="preserve">❶     square = value ** 2</w:t>
      </w:r>
      <w:r>
        <w:br/>
      </w:r>
      <w:r>
        <w:rPr>
          <w:rStyle w:val="VerbatimChar"/>
        </w:rPr>
        <w:t xml:space="preserve">❷     squares.append(square)</w:t>
      </w:r>
      <w:r>
        <w:br/>
      </w:r>
      <w:r>
        <w:br/>
      </w:r>
      <w:r>
        <w:rPr>
          <w:rStyle w:val="VerbatimChar"/>
        </w:rPr>
        <w:t xml:space="preserve">print(squares)</w:t>
      </w:r>
    </w:p>
    <w:p>
      <w:pPr>
        <w:pStyle w:val="FirstParagraph"/>
      </w:pPr>
      <w:r>
        <w:t xml:space="preserve">Empezamos con una lista vacía llamada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. A continuación, le decimos a Python que repase cada valor del 1 al 10 utilizando la función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. Dentro del bucle, el valor actual se eleva a la segunda potencia y se asigna a la variable</w:t>
      </w:r>
      <w:r>
        <w:t xml:space="preserve"> </w:t>
      </w:r>
      <w:r>
        <w:rPr>
          <w:rStyle w:val="VerbatimChar"/>
        </w:rPr>
        <w:t xml:space="preserve">square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cada nuevo valor de</w:t>
      </w:r>
      <w:r>
        <w:t xml:space="preserve"> </w:t>
      </w:r>
      <w:r>
        <w:rPr>
          <w:rStyle w:val="VerbatimChar"/>
        </w:rPr>
        <w:t xml:space="preserve">square</w:t>
      </w:r>
      <w:r>
        <w:t xml:space="preserve"> </w:t>
      </w:r>
      <w:r>
        <w:t xml:space="preserve">se añade a la lista</w:t>
      </w:r>
      <w:r>
        <w:t xml:space="preserve"> </w:t>
      </w:r>
      <w:r>
        <w:rPr>
          <w:rStyle w:val="VerbatimChar"/>
        </w:rPr>
        <w:t xml:space="preserve">squares</w:t>
      </w:r>
      <w:r>
        <w:t xml:space="preserve"> </w:t>
      </w:r>
      <w:r>
        <w:t xml:space="preserve">❷.</w:t>
      </w:r>
      <w:r>
        <w:t xml:space="preserve"> </w:t>
      </w:r>
      <w:r>
        <w:t xml:space="preserve">Por último, cuando el bucle ha terminado de ejecutarse, se imprime la lista de cuadrados:</w:t>
      </w:r>
    </w:p>
    <w:p>
      <w:pPr>
        <w:pStyle w:val="SourceCode"/>
      </w:pPr>
      <w:r>
        <w:rPr>
          <w:rStyle w:val="VerbatimChar"/>
        </w:rPr>
        <w:t xml:space="preserve">[1, 4, 9, 16, 25, 36, 49, 64, 81, 100]</w:t>
      </w:r>
    </w:p>
    <w:p>
      <w:pPr>
        <w:pStyle w:val="FirstParagraph"/>
      </w:pPr>
      <w:bookmarkStart w:id="21" w:name="Page_59"/>
      <w:bookmarkEnd w:id="21"/>
      <w:r>
        <w:t xml:space="preserve">Para escribir este código de forma más concisa, omite la variable temporal</w:t>
      </w:r>
      <w:r>
        <w:t xml:space="preserve"> </w:t>
      </w:r>
      <w:r>
        <w:rPr>
          <w:rStyle w:val="VerbatimChar"/>
        </w:rPr>
        <w:t xml:space="preserve">square</w:t>
      </w:r>
      <w:r>
        <w:t xml:space="preserve"> </w:t>
      </w:r>
      <w:r>
        <w:t xml:space="preserve">y añade cada nuevo valor directamente a la lista:</w:t>
      </w:r>
    </w:p>
    <w:p>
      <w:pPr>
        <w:pStyle w:val="SourceCode"/>
      </w:pPr>
      <w:r>
        <w:rPr>
          <w:rStyle w:val="VerbatimChar"/>
        </w:rPr>
        <w:t xml:space="preserve">squares = []</w:t>
      </w:r>
      <w:r>
        <w:br/>
      </w:r>
      <w:r>
        <w:rPr>
          <w:rStyle w:val="VerbatimChar"/>
        </w:rPr>
        <w:t xml:space="preserve">for value in range(1,11):</w:t>
      </w:r>
      <w:r>
        <w:br/>
      </w:r>
      <w:r>
        <w:rPr>
          <w:rStyle w:val="VerbatimChar"/>
        </w:rPr>
        <w:t xml:space="preserve">    squares.append(value**2)</w:t>
      </w:r>
      <w:r>
        <w:br/>
      </w:r>
      <w:r>
        <w:br/>
      </w:r>
      <w:r>
        <w:rPr>
          <w:rStyle w:val="VerbatimChar"/>
        </w:rPr>
        <w:t xml:space="preserve">print(squares)</w:t>
      </w:r>
    </w:p>
    <w:p>
      <w:pPr>
        <w:pStyle w:val="FirstParagraph"/>
      </w:pPr>
      <w:r>
        <w:t xml:space="preserve">Esta línea hace el mismo trabajo que las líneas dentro del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del listado anterior. Cada valor del bucle se eleva a la segunda potencia y se añade inmediatamente a la lista de cuadrados.</w:t>
      </w:r>
    </w:p>
    <w:p>
      <w:pPr>
        <w:pStyle w:val="BodyText"/>
      </w:pPr>
      <w:r>
        <w:t xml:space="preserve">Puedes utilizar cualquiera de estos métodos cuando hagas listas más complejas. A veces, utilizar una variable temporal hace que tu código sea más fácil de leer; otras veces hace que el código sea innecesariamente largo. Céntrate primero en escribir código que entiendas claramente y que haga lo que quieres que haga. Luego busca enfoques más eficientes a medida que revises tu código.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15 de 41: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4.html" TargetMode="External" /><Relationship Type="http://schemas.openxmlformats.org/officeDocument/2006/relationships/hyperlink" Id="rId22" Target="c04_14.html" TargetMode="External" /><Relationship Type="http://schemas.openxmlformats.org/officeDocument/2006/relationships/hyperlink" Id="rId25" Target="c04_15.docx" TargetMode="External" /><Relationship Type="http://schemas.openxmlformats.org/officeDocument/2006/relationships/hyperlink" Id="rId24" Target="c04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4.html" TargetMode="External" /><Relationship Type="http://schemas.openxmlformats.org/officeDocument/2006/relationships/hyperlink" Id="rId22" Target="c04_14.html" TargetMode="External" /><Relationship Type="http://schemas.openxmlformats.org/officeDocument/2006/relationships/hyperlink" Id="rId25" Target="c04_15.docx" TargetMode="External" /><Relationship Type="http://schemas.openxmlformats.org/officeDocument/2006/relationships/hyperlink" Id="rId24" Target="c04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2024-02-28T00:01:29Z</dcterms:created>
  <dcterms:modified xsi:type="dcterms:W3CDTF">2024-02-28T00:01:29Z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