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05-09"/>
      <w:r>
        <w:t xml:space="preserve">5-1. Pruebas condicionales:</w:t>
      </w:r>
      <w:bookmarkEnd w:id="20"/>
      <w:r>
        <w:t xml:space="preserve"> </w:t>
      </w:r>
      <w:r>
        <w:t xml:space="preserve">Escribe una serie de pruebas condicionales. Imprime una declaración que describa cada prueba y tu predicción para los resultados de cada una de ellas. Tu código debería tener este aspecto:</w:t>
      </w:r>
    </w:p>
    <w:p>
      <w:pPr>
        <w:pStyle w:val="SourceCode"/>
      </w:pPr>
      <w:r>
        <w:rPr>
          <w:rStyle w:val="VerbatimChar"/>
        </w:rPr>
        <w:t xml:space="preserve">car = 'subaru'</w:t>
      </w:r>
      <w:r>
        <w:br/>
      </w:r>
      <w:r>
        <w:rPr>
          <w:rStyle w:val="VerbatimChar"/>
        </w:rPr>
        <w:t xml:space="preserve">print("Is car == 'subaru'? I predict True.")</w:t>
      </w:r>
      <w:r>
        <w:br/>
      </w:r>
      <w:r>
        <w:rPr>
          <w:rStyle w:val="VerbatimChar"/>
        </w:rPr>
        <w:t xml:space="preserve">print(car == 'subaru')</w:t>
      </w:r>
      <w:r>
        <w:br/>
      </w:r>
      <w:r>
        <w:br/>
      </w:r>
      <w:r>
        <w:rPr>
          <w:rStyle w:val="VerbatimChar"/>
        </w:rPr>
        <w:t xml:space="preserve">print("\nIs car == 'audi'? I predict False.")</w:t>
      </w:r>
      <w:r>
        <w:br/>
      </w:r>
      <w:r>
        <w:rPr>
          <w:rStyle w:val="VerbatimChar"/>
        </w:rPr>
        <w:t xml:space="preserve">print(car == 'audi')</w:t>
      </w:r>
    </w:p>
    <w:p>
      <w:pPr>
        <w:pStyle w:val="Compact"/>
        <w:numPr>
          <w:ilvl w:val="0"/>
          <w:numId w:val="1001"/>
        </w:numPr>
      </w:pPr>
      <w:r>
        <w:t xml:space="preserve">Fíjate bien en tus resultados y asegúrate de que entiendes por qué cada línea se evalúa como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Crea al menos 10 pruebas. Haz que al menos 5 pruebas evalúen a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y otras 5 pruebas evalúen a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FirstParagraph"/>
      </w:pPr>
      <w:bookmarkStart w:id="22" w:name="h2-502703c05-10"/>
      <w:r>
        <w:t xml:space="preserve">5-2.</w:t>
      </w:r>
      <w:r>
        <w:t xml:space="preserve"> </w:t>
      </w:r>
      <w:bookmarkStart w:id="21" w:name="Page_78"/>
      <w:bookmarkEnd w:id="21"/>
      <w:r>
        <w:t xml:space="preserve">Más pruebas condicionales:</w:t>
      </w:r>
      <w:bookmarkEnd w:id="22"/>
      <w:r>
        <w:t xml:space="preserve"> </w:t>
      </w:r>
      <w:r>
        <w:t xml:space="preserve">No tienes por qué limitar a 10 el número de pruebas que crees. Si quieres probar más comparaciones, escribe más pruebas y añádelas a</w:t>
      </w:r>
      <w:r>
        <w:t xml:space="preserve"> </w:t>
      </w:r>
      <w:r>
        <w:rPr>
          <w:i/>
          <w:iCs/>
        </w:rPr>
        <w:t xml:space="preserve">conditional_tests.py</w:t>
      </w:r>
      <w:r>
        <w:t xml:space="preserve">. Ten al menos un resultado de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y otro de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para cada una de las siguientes:</w:t>
      </w:r>
    </w:p>
    <w:p>
      <w:pPr>
        <w:pStyle w:val="Compact"/>
        <w:numPr>
          <w:ilvl w:val="0"/>
          <w:numId w:val="1002"/>
        </w:numPr>
      </w:pPr>
      <w:r>
        <w:t xml:space="preserve">Pruebas de igualdad y desigualdad con cadenas</w:t>
      </w:r>
    </w:p>
    <w:p>
      <w:pPr>
        <w:pStyle w:val="Compact"/>
        <w:numPr>
          <w:ilvl w:val="0"/>
          <w:numId w:val="1002"/>
        </w:numPr>
      </w:pPr>
      <w:r>
        <w:t xml:space="preserve">Pruebas con el método</w:t>
      </w:r>
      <w:r>
        <w:t xml:space="preserve"> </w:t>
      </w:r>
      <w:r>
        <w:rPr>
          <w:rStyle w:val="VerbatimChar"/>
        </w:rPr>
        <w:t xml:space="preserve">lower()</w:t>
      </w:r>
    </w:p>
    <w:p>
      <w:pPr>
        <w:pStyle w:val="Compact"/>
        <w:numPr>
          <w:ilvl w:val="0"/>
          <w:numId w:val="1002"/>
        </w:numPr>
      </w:pPr>
      <w:r>
        <w:t xml:space="preserve">Pruebas numéricas de igualdad y desigualdad, mayor que y menor que, mayor o igual que y menor o igual que</w:t>
      </w:r>
    </w:p>
    <w:p>
      <w:pPr>
        <w:pStyle w:val="Compact"/>
        <w:numPr>
          <w:ilvl w:val="0"/>
          <w:numId w:val="1002"/>
        </w:numPr>
      </w:pPr>
      <w:r>
        <w:t xml:space="preserve">Pruebas con las palabras clave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Compact"/>
        <w:numPr>
          <w:ilvl w:val="0"/>
          <w:numId w:val="1002"/>
        </w:numPr>
      </w:pPr>
      <w:r>
        <w:t xml:space="preserve">Comprueba si un elemento está en una lista</w:t>
      </w:r>
    </w:p>
    <w:p>
      <w:pPr>
        <w:pStyle w:val="Compact"/>
        <w:numPr>
          <w:ilvl w:val="0"/>
          <w:numId w:val="1002"/>
        </w:numPr>
      </w:pPr>
      <w:r>
        <w:t xml:space="preserve">Comprueba si un elemento no está en una lista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12 de 28: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c05.html" TargetMode="External" /><Relationship Type="http://schemas.openxmlformats.org/officeDocument/2006/relationships/hyperlink" Id="rId23" Target="c05_11.html" TargetMode="External" /><Relationship Type="http://schemas.openxmlformats.org/officeDocument/2006/relationships/hyperlink" Id="rId26" Target="c05_12.docx" TargetMode="External" /><Relationship Type="http://schemas.openxmlformats.org/officeDocument/2006/relationships/hyperlink" Id="rId25" Target="c05_1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05.html" TargetMode="External" /><Relationship Type="http://schemas.openxmlformats.org/officeDocument/2006/relationships/hyperlink" Id="rId23" Target="c05_11.html" TargetMode="External" /><Relationship Type="http://schemas.openxmlformats.org/officeDocument/2006/relationships/hyperlink" Id="rId26" Target="c05_12.docx" TargetMode="External" /><Relationship Type="http://schemas.openxmlformats.org/officeDocument/2006/relationships/hyperlink" Id="rId25" Target="c05_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2024-02-28T00:01:45Z</dcterms:created>
  <dcterms:modified xsi:type="dcterms:W3CDTF">2024-02-28T00:01:45Z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