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07-13"/>
      <w:r>
        <w:t xml:space="preserve">7-4. Pizza Toppings:</w:t>
      </w:r>
      <w:bookmarkEnd w:id="20"/>
      <w:r>
        <w:t xml:space="preserve"> </w:t>
      </w:r>
      <w:r>
        <w:t xml:space="preserve">Escribe un bucle que pida al usuario que introduzca una serie de ingredientes de pizza hasta que introduzca un valor</w:t>
      </w:r>
      <w:r>
        <w:t xml:space="preserve"> </w:t>
      </w:r>
      <w:r>
        <w:rPr>
          <w:rStyle w:val="VerbatimChar"/>
        </w:rPr>
        <w:t xml:space="preserve">'quit'</w:t>
      </w:r>
      <w:r>
        <w:t xml:space="preserve">. A medida que introduzcan cada ingrediente, imprime un mensaje diciendo que añadirás ese ingrediente a su pizza.</w:t>
      </w:r>
    </w:p>
    <w:p>
      <w:pPr>
        <w:pStyle w:val="BodyText"/>
      </w:pPr>
      <w:bookmarkStart w:id="21" w:name="h2-502703c07-14"/>
      <w:r>
        <w:t xml:space="preserve">7-5. Entradas de cine:</w:t>
      </w:r>
      <w:bookmarkEnd w:id="21"/>
      <w:r>
        <w:t xml:space="preserve"> </w:t>
      </w:r>
      <w:r>
        <w:t xml:space="preserve">Un cine cobra diferentes precios de entrada según la edad de la persona. Si una persona tiene menos de 3 años, la entrada es gratis; si tiene entre 3 y 12 años, la entrada cuesta 10$; y si tiene más de 12 años, la entrada cuesta 15$. Escribe un bucle en el que preguntes a los usuarios su edad, y luego les digas el precio de su entrada de cine.</w:t>
      </w:r>
    </w:p>
    <w:p>
      <w:pPr>
        <w:pStyle w:val="BodyText"/>
      </w:pPr>
      <w:bookmarkStart w:id="22" w:name="h2-502703c07-15"/>
      <w:r>
        <w:t xml:space="preserve">7-6. Tres salidas:</w:t>
      </w:r>
      <w:bookmarkEnd w:id="22"/>
      <w:r>
        <w:t xml:space="preserve"> </w:t>
      </w:r>
      <w:r>
        <w:t xml:space="preserve">Escribe diferentes versiones del Ejercicio 7-4 o 7-5 que hagan cada una de las siguientes cosas al menos una vez:</w:t>
      </w:r>
    </w:p>
    <w:p>
      <w:pPr>
        <w:pStyle w:val="Compact"/>
        <w:numPr>
          <w:ilvl w:val="0"/>
          <w:numId w:val="1001"/>
        </w:numPr>
      </w:pPr>
      <w:r>
        <w:t xml:space="preserve">Utilizar una prueba condicional en la sentencia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para detener el bucle.</w:t>
      </w:r>
    </w:p>
    <w:p>
      <w:pPr>
        <w:pStyle w:val="Compact"/>
        <w:numPr>
          <w:ilvl w:val="0"/>
          <w:numId w:val="1001"/>
        </w:numPr>
      </w:pPr>
      <w:r>
        <w:t xml:space="preserve">Utilizar una variable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 </w:t>
      </w:r>
      <w:r>
        <w:t xml:space="preserve">para controlar la duración del bucle.</w:t>
      </w:r>
    </w:p>
    <w:p>
      <w:pPr>
        <w:pStyle w:val="Compact"/>
        <w:numPr>
          <w:ilvl w:val="0"/>
          <w:numId w:val="1001"/>
        </w:numPr>
      </w:pPr>
      <w:r>
        <w:t xml:space="preserve">Utiliza una sentencia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para salir del bucle cuando el usuario introduzca un valor</w:t>
      </w:r>
      <w:r>
        <w:t xml:space="preserve"> </w:t>
      </w:r>
      <w:r>
        <w:rPr>
          <w:rStyle w:val="VerbatimChar"/>
        </w:rPr>
        <w:t xml:space="preserve">'quit'</w:t>
      </w:r>
      <w:r>
        <w:t xml:space="preserve">.</w:t>
      </w:r>
    </w:p>
    <w:p>
      <w:pPr>
        <w:pStyle w:val="FirstParagraph"/>
      </w:pPr>
      <w:bookmarkStart w:id="23" w:name="h2-502703c07-16"/>
      <w:r>
        <w:t xml:space="preserve">7-7. Infinito:</w:t>
      </w:r>
      <w:bookmarkEnd w:id="23"/>
      <w:r>
        <w:t xml:space="preserve"> </w:t>
      </w:r>
      <w:r>
        <w:t xml:space="preserve">Escribe un bucle que no termine nunca y ejecútalo. (Para terminar el bucle, pulsa CTRL-C o cierra la ventana que muestra la salida).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17 de 23: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c07.html" TargetMode="External" /><Relationship Type="http://schemas.openxmlformats.org/officeDocument/2006/relationships/hyperlink" Id="rId24" Target="c07_16.html" TargetMode="External" /><Relationship Type="http://schemas.openxmlformats.org/officeDocument/2006/relationships/hyperlink" Id="rId27" Target="c07_17.docx" TargetMode="External" /><Relationship Type="http://schemas.openxmlformats.org/officeDocument/2006/relationships/hyperlink" Id="rId26" Target="c07_1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07.html" TargetMode="External" /><Relationship Type="http://schemas.openxmlformats.org/officeDocument/2006/relationships/hyperlink" Id="rId24" Target="c07_16.html" TargetMode="External" /><Relationship Type="http://schemas.openxmlformats.org/officeDocument/2006/relationships/hyperlink" Id="rId27" Target="c07_17.docx" TargetMode="External" /><Relationship Type="http://schemas.openxmlformats.org/officeDocument/2006/relationships/hyperlink" Id="rId26" Target="c07_1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2024-02-28T00:02:19Z</dcterms:created>
  <dcterms:modified xsi:type="dcterms:W3CDTF">2024-02-28T00:02:19Z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