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1-502703c07-0004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En este capítulo, has aprendido a utilizar</w:t>
      </w:r>
      <w:r>
        <w:t xml:space="preserve"> </w:t>
      </w:r>
      <w:r>
        <w:rPr>
          <w:rStyle w:val="VerbatimChar"/>
        </w:rPr>
        <w:t xml:space="preserve">input()</w:t>
      </w:r>
      <w:r>
        <w:t xml:space="preserve"> </w:t>
      </w:r>
      <w:r>
        <w:t xml:space="preserve">para permitir que los usuarios proporcionen su propia información en tus programas. Aprendiste a trabajar tanto con entradas de texto como numéricas y a utilizar los bucles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para que tus programas se ejecuten tanto tiempo como quieran tus usuarios. Viste varias formas de controlar el flujo de un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estableciendo una bandera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utilizando la sentencia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y utilizando la sentencia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. Aprendiste a utilizar un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para mover elementos de una lista a otra y a eliminar todas las instancias de un valor de una lista. También aprendiste cómo se pueden utilizar los bucles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con los diccionarios.</w:t>
      </w:r>
    </w:p>
    <w:p>
      <w:pPr>
        <w:pStyle w:val="BodyText"/>
      </w:pPr>
      <w:r>
        <w:t xml:space="preserve">En el</w:t>
      </w:r>
      <w:r>
        <w:t xml:space="preserve"> </w:t>
      </w:r>
      <w:r>
        <w:t xml:space="preserve">Capítulo 8</w:t>
      </w:r>
      <w:r>
        <w:t xml:space="preserve"> </w:t>
      </w:r>
      <w:r>
        <w:t xml:space="preserve">aprenderás sobre las funciones.</w:t>
      </w:r>
      <w:r>
        <w:t xml:space="preserve"> </w:t>
      </w:r>
      <w:r>
        <w:rPr>
          <w:i/>
          <w:iCs/>
        </w:rPr>
        <w:t xml:space="preserve">Functions</w:t>
      </w:r>
      <w:r>
        <w:t xml:space="preserve"> </w:t>
      </w:r>
      <w:r>
        <w:t xml:space="preserve">te permiten dividir tus programas en pequeñas partes, cada una de las cuales realiza un trabajo específico. Puedes llamar a una función tantas veces como quieras, y puedes almacenar tus funciones en archivos separados. Utilizando funciones, podrás escribir un código más eficiente, más fácil de solucionar y mantener, y que puede reutilizarse en muchos programas diferentes.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23 de 23: (Ver todo)</w:t>
        </w:r>
      </w:hyperlink>
      <w:r>
        <w:br/>
      </w:r>
    </w:p>
    <w:p>
      <w:pPr>
        <w:pStyle w:val="BodyText"/>
      </w:pPr>
      <w:r>
        <w:br/>
      </w:r>
      <w:hyperlink r:id="rId22"/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7.html" TargetMode="External" /><Relationship Type="http://schemas.openxmlformats.org/officeDocument/2006/relationships/hyperlink" Id="rId20" Target="c07_22.html" TargetMode="External" /><Relationship Type="http://schemas.openxmlformats.org/officeDocument/2006/relationships/hyperlink" Id="rId22" Target="c07_23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7.html" TargetMode="External" /><Relationship Type="http://schemas.openxmlformats.org/officeDocument/2006/relationships/hyperlink" Id="rId20" Target="c07_22.html" TargetMode="External" /><Relationship Type="http://schemas.openxmlformats.org/officeDocument/2006/relationships/hyperlink" Id="rId22" Target="c07_23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2024-02-28T00:02:22Z</dcterms:created>
  <dcterms:modified xsi:type="dcterms:W3CDTF">2024-02-28T00:02:22Z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