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9-29"/>
      <w:r>
        <w:t xml:space="preserve">9-10. Restaurante importado:</w:t>
      </w:r>
      <w:bookmarkEnd w:id="20"/>
      <w:r>
        <w:t xml:space="preserve"> </w:t>
      </w:r>
      <w:r>
        <w:t xml:space="preserve">Utilizando tu última clase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, almacénala en un módulo. Crea un archivo aparte que importe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. Crea una instancia de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 </w:t>
      </w:r>
      <w:r>
        <w:t xml:space="preserve">y llama a uno de los métodos de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para demostrar que la sentencia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funciona correctamente.</w:t>
      </w:r>
    </w:p>
    <w:p>
      <w:pPr>
        <w:pStyle w:val="BodyText"/>
      </w:pPr>
      <w:bookmarkStart w:id="21" w:name="h2-502703c09-30"/>
      <w:r>
        <w:t xml:space="preserve">9-11. Admin. importado:</w:t>
      </w:r>
      <w:bookmarkEnd w:id="21"/>
      <w:r>
        <w:t xml:space="preserve"> </w:t>
      </w:r>
      <w:r>
        <w:t xml:space="preserve">Empieza con tu trabajo del Ejercicio 9-8</w:t>
      </w:r>
      <w:r>
        <w:t xml:space="preserve">(página 173</w:t>
      </w:r>
      <w:r>
        <w:t xml:space="preserve">). Guarda las clases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Privileges</w:t>
      </w:r>
      <w:r>
        <w:t xml:space="preserve">, y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en un módulo. Crea un archivo separado, crea una instancia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y llama a</w:t>
      </w:r>
      <w:r>
        <w:t xml:space="preserve"> </w:t>
      </w:r>
      <w:r>
        <w:rPr>
          <w:rStyle w:val="VerbatimChar"/>
        </w:rPr>
        <w:t xml:space="preserve">show_privileges()</w:t>
      </w:r>
      <w:r>
        <w:t xml:space="preserve"> </w:t>
      </w:r>
      <w:r>
        <w:t xml:space="preserve">para mostrar que todo funciona correctamente.</w:t>
      </w:r>
    </w:p>
    <w:p>
      <w:pPr>
        <w:pStyle w:val="BodyText"/>
      </w:pPr>
      <w:bookmarkStart w:id="22" w:name="h2-502703c09-31"/>
      <w:r>
        <w:t xml:space="preserve">9-12. Módulos múltiples:</w:t>
      </w:r>
      <w:bookmarkEnd w:id="22"/>
      <w:r>
        <w:t xml:space="preserve"> </w:t>
      </w:r>
      <w:r>
        <w:t xml:space="preserve">Almacena la clase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en un módulo, y almacena las clases</w:t>
      </w:r>
      <w:r>
        <w:t xml:space="preserve"> </w:t>
      </w:r>
      <w:r>
        <w:rPr>
          <w:rStyle w:val="VerbatimChar"/>
        </w:rPr>
        <w:t xml:space="preserve">Privileges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en un módulo aparte. En un archivo separado, crea una instancia de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y llama a</w:t>
      </w:r>
      <w:r>
        <w:t xml:space="preserve"> </w:t>
      </w:r>
      <w:r>
        <w:rPr>
          <w:rStyle w:val="VerbatimChar"/>
        </w:rPr>
        <w:t xml:space="preserve">show_privileges()</w:t>
      </w:r>
      <w:r>
        <w:t xml:space="preserve"> </w:t>
      </w:r>
      <w:r>
        <w:t xml:space="preserve">para demostrar que todo sigue funcionando correctamente.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29 de 34: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9.html" TargetMode="External" /><Relationship Type="http://schemas.openxmlformats.org/officeDocument/2006/relationships/hyperlink" Id="rId23" Target="c09_28.html" TargetMode="External" /><Relationship Type="http://schemas.openxmlformats.org/officeDocument/2006/relationships/hyperlink" Id="rId26" Target="c09_29.docx" TargetMode="External" /><Relationship Type="http://schemas.openxmlformats.org/officeDocument/2006/relationships/hyperlink" Id="rId25" Target="c09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9.html" TargetMode="External" /><Relationship Type="http://schemas.openxmlformats.org/officeDocument/2006/relationships/hyperlink" Id="rId23" Target="c09_28.html" TargetMode="External" /><Relationship Type="http://schemas.openxmlformats.org/officeDocument/2006/relationships/hyperlink" Id="rId26" Target="c09_29.docx" TargetMode="External" /><Relationship Type="http://schemas.openxmlformats.org/officeDocument/2006/relationships/hyperlink" Id="rId25" Target="c09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2024-02-28T00:03:00Z</dcterms:created>
  <dcterms:modified xsi:type="dcterms:W3CDTF">2024-02-28T00:03:00Z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